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附件3-2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中国-上海合作组织</w:t>
      </w:r>
      <w:r>
        <w:rPr>
          <w:rFonts w:ascii="华文中宋" w:hAnsi="华文中宋" w:eastAsia="华文中宋"/>
          <w:b/>
          <w:sz w:val="36"/>
          <w:szCs w:val="36"/>
        </w:rPr>
        <w:t>国际司法交流合作培训基地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教学改革与研究项目参考课题</w:t>
      </w:r>
    </w:p>
    <w:p>
      <w:pPr>
        <w:pStyle w:val="4"/>
        <w:snapToGrid w:val="0"/>
        <w:spacing w:line="560" w:lineRule="exact"/>
        <w:ind w:left="0"/>
        <w:rPr>
          <w:rFonts w:ascii="FangSong" w:hAnsi="FangSong" w:eastAsia="FangSong"/>
          <w:sz w:val="30"/>
          <w:szCs w:val="30"/>
        </w:rPr>
      </w:pPr>
    </w:p>
    <w:p>
      <w:pPr>
        <w:pStyle w:val="4"/>
        <w:snapToGrid w:val="0"/>
        <w:spacing w:line="560" w:lineRule="exact"/>
        <w:ind w:left="0"/>
        <w:rPr>
          <w:rFonts w:ascii="SimHei" w:hAnsi="SimHei" w:eastAsia="SimHei" w:cs="SimHei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系列课题一：</w:t>
      </w:r>
    </w:p>
    <w:p>
      <w:pPr>
        <w:pStyle w:val="4"/>
        <w:snapToGrid w:val="0"/>
        <w:spacing w:line="560" w:lineRule="exact"/>
        <w:ind w:left="420" w:leftChars="200"/>
        <w:rPr>
          <w:rFonts w:hint="eastAsia" w:ascii="FangSong" w:hAnsi="FangSong" w:eastAsia="FangSong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中国-上合基地培训工作网络化体系</w:t>
      </w:r>
      <w:r>
        <w:rPr>
          <w:rFonts w:hint="eastAsia" w:ascii="FangSong" w:hAnsi="FangSong" w:eastAsia="FangSong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研究</w:t>
      </w:r>
    </w:p>
    <w:p>
      <w:pPr>
        <w:pStyle w:val="4"/>
        <w:snapToGrid w:val="0"/>
        <w:spacing w:line="560" w:lineRule="exact"/>
        <w:ind w:left="210" w:leftChars="100" w:firstLine="600" w:firstLineChars="200"/>
        <w:rPr>
          <w:rFonts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1.培训机构远程培训的可行性分析</w:t>
      </w:r>
    </w:p>
    <w:p>
      <w:pPr>
        <w:pStyle w:val="4"/>
        <w:snapToGrid w:val="0"/>
        <w:spacing w:line="560" w:lineRule="exact"/>
        <w:ind w:left="210" w:leftChars="100" w:firstLine="600" w:firstLineChars="200"/>
        <w:rPr>
          <w:rFonts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2.培训机构课程体系建立</w:t>
      </w:r>
    </w:p>
    <w:p>
      <w:pPr>
        <w:pStyle w:val="4"/>
        <w:snapToGrid w:val="0"/>
        <w:spacing w:line="560" w:lineRule="exact"/>
        <w:ind w:left="210" w:leftChars="100" w:firstLine="600" w:firstLineChars="200"/>
        <w:rPr>
          <w:rFonts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.远程涉外培训网络化的安全问题，保密管理</w:t>
      </w:r>
    </w:p>
    <w:p>
      <w:pPr>
        <w:pStyle w:val="4"/>
        <w:snapToGrid w:val="0"/>
        <w:spacing w:line="560" w:lineRule="exact"/>
        <w:ind w:left="210" w:leftChars="100" w:firstLine="600" w:firstLineChars="200"/>
        <w:rPr>
          <w:rFonts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.其他有关培训工作网络化方面的选题</w:t>
      </w:r>
    </w:p>
    <w:p>
      <w:pPr>
        <w:pStyle w:val="4"/>
        <w:snapToGrid w:val="0"/>
        <w:spacing w:line="560" w:lineRule="exact"/>
        <w:ind w:left="0"/>
        <w:rPr>
          <w:rFonts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4"/>
        <w:snapToGrid w:val="0"/>
        <w:spacing w:line="560" w:lineRule="exact"/>
        <w:ind w:left="0"/>
        <w:rPr>
          <w:rFonts w:hint="eastAsia" w:ascii="SimHei" w:hAnsi="SimHei" w:eastAsia="SimHei" w:cs="SimHei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系列课题二：</w:t>
      </w:r>
    </w:p>
    <w:p>
      <w:pPr>
        <w:pStyle w:val="4"/>
        <w:snapToGrid w:val="0"/>
        <w:spacing w:line="560" w:lineRule="exact"/>
        <w:ind w:left="0" w:leftChars="0" w:firstLine="602" w:firstLineChars="200"/>
        <w:rPr>
          <w:rFonts w:hint="default" w:ascii="FangSong" w:hAnsi="FangSong" w:eastAsia="FangSong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中国-上合基地培训工作网络化体系</w:t>
      </w:r>
      <w:r>
        <w:rPr>
          <w:rFonts w:hint="eastAsia" w:ascii="FangSong" w:hAnsi="FangSong" w:eastAsia="FangSong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建立实务</w:t>
      </w:r>
    </w:p>
    <w:p>
      <w:pPr>
        <w:pStyle w:val="4"/>
        <w:snapToGrid w:val="0"/>
        <w:spacing w:line="560" w:lineRule="exact"/>
        <w:ind w:left="210" w:leftChars="100" w:firstLine="600" w:firstLineChars="200"/>
        <w:rPr>
          <w:rFonts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FangSong" w:hAnsi="FangSong" w:eastAsia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.培训机构培训平台的搭建、验收标准</w:t>
      </w:r>
    </w:p>
    <w:p>
      <w:pPr>
        <w:pStyle w:val="4"/>
        <w:snapToGrid w:val="0"/>
        <w:spacing w:line="560" w:lineRule="exact"/>
        <w:rPr>
          <w:rFonts w:hint="default" w:ascii="FangSong" w:hAnsi="FangSong" w:eastAsia="FangSong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2.自选网络平台开发实操类课题</w:t>
      </w:r>
    </w:p>
    <w:p>
      <w:pPr>
        <w:pStyle w:val="4"/>
        <w:widowControl/>
        <w:numPr>
          <w:ilvl w:val="255"/>
          <w:numId w:val="0"/>
        </w:numPr>
        <w:snapToGrid w:val="0"/>
        <w:spacing w:line="560" w:lineRule="exact"/>
        <w:jc w:val="left"/>
        <w:rPr>
          <w:rFonts w:ascii="SimHei" w:hAnsi="SimHei" w:eastAsia="SimHei" w:cs="SimHei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系列课题</w:t>
      </w:r>
      <w:r>
        <w:rPr>
          <w:rFonts w:hint="eastAsia" w:ascii="SimHei" w:hAnsi="SimHei" w:eastAsia="SimHei" w:cs="SimHei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SimHei" w:hAnsi="SimHei" w:eastAsia="SimHei" w:cs="SimHei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widowControl/>
        <w:numPr>
          <w:ilvl w:val="255"/>
          <w:numId w:val="0"/>
        </w:numPr>
        <w:snapToGrid w:val="0"/>
        <w:spacing w:line="560" w:lineRule="exact"/>
        <w:ind w:left="420" w:leftChars="200"/>
        <w:jc w:val="left"/>
        <w:rPr>
          <w:rFonts w:ascii="SimHei" w:hAnsi="SimHei" w:eastAsia="SimHei" w:cs="SimHei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FangSong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培训机构教学内容、模式、方法等的创新提升研究</w:t>
      </w:r>
    </w:p>
    <w:p>
      <w:pPr>
        <w:pStyle w:val="4"/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ascii="FangSong" w:hAnsi="FangSong" w:eastAsia="FangSong" w:cs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FangSong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培训机构教学成果转化研究</w:t>
      </w:r>
    </w:p>
    <w:p>
      <w:pPr>
        <w:pStyle w:val="4"/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培训机构学员后期联络与追踪</w:t>
      </w:r>
    </w:p>
    <w:p>
      <w:pPr>
        <w:pStyle w:val="4"/>
        <w:numPr>
          <w:ilvl w:val="0"/>
          <w:numId w:val="1"/>
        </w:numPr>
        <w:snapToGrid w:val="0"/>
        <w:spacing w:line="56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AR、VR技术应用于培训工作的可行性分析</w:t>
      </w:r>
    </w:p>
    <w:p>
      <w:pPr>
        <w:pStyle w:val="4"/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借助新科技手段（例如AR、VR等）开发沉浸式课程</w:t>
      </w:r>
    </w:p>
    <w:p>
      <w:pPr>
        <w:pStyle w:val="4"/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培训机构师资团队、翻译团队的建立</w:t>
      </w:r>
    </w:p>
    <w:p>
      <w:pPr>
        <w:pStyle w:val="4"/>
        <w:numPr>
          <w:ilvl w:val="0"/>
          <w:numId w:val="1"/>
        </w:numPr>
        <w:snapToGrid w:val="0"/>
        <w:spacing w:line="56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能够优化教学管理模式、提高教学质量的自选课题</w:t>
      </w:r>
    </w:p>
    <w:p>
      <w:pPr>
        <w:pStyle w:val="4"/>
        <w:snapToGrid w:val="0"/>
        <w:spacing w:line="560" w:lineRule="exact"/>
        <w:ind w:left="0" w:firstLine="600" w:firstLineChars="200"/>
        <w:rPr>
          <w:rFonts w:ascii="FangSong" w:hAnsi="FangSong" w:eastAsia="FangSong"/>
          <w:sz w:val="30"/>
          <w:szCs w:val="30"/>
        </w:rPr>
      </w:pPr>
    </w:p>
    <w:p>
      <w:pPr>
        <w:pStyle w:val="4"/>
        <w:snapToGrid w:val="0"/>
        <w:spacing w:line="560" w:lineRule="exact"/>
        <w:ind w:left="0"/>
        <w:rPr>
          <w:rFonts w:ascii="SimHei" w:hAnsi="SimHei" w:eastAsia="SimHei" w:cs="SimHei"/>
          <w:sz w:val="30"/>
          <w:szCs w:val="30"/>
        </w:rPr>
      </w:pPr>
      <w:r>
        <w:rPr>
          <w:rFonts w:hint="eastAsia" w:ascii="SimHei" w:hAnsi="SimHei" w:eastAsia="SimHei" w:cs="SimHei"/>
          <w:sz w:val="30"/>
          <w:szCs w:val="30"/>
        </w:rPr>
        <w:t>系列课题</w:t>
      </w:r>
      <w:r>
        <w:rPr>
          <w:rFonts w:hint="eastAsia" w:ascii="SimHei" w:hAnsi="SimHei" w:eastAsia="SimHei" w:cs="SimHei"/>
          <w:sz w:val="30"/>
          <w:szCs w:val="30"/>
          <w:lang w:val="en-US" w:eastAsia="zh-CN"/>
        </w:rPr>
        <w:t>四</w:t>
      </w:r>
      <w:r>
        <w:rPr>
          <w:rFonts w:hint="eastAsia" w:ascii="SimHei" w:hAnsi="SimHei" w:eastAsia="SimHei" w:cs="SimHei"/>
          <w:sz w:val="30"/>
          <w:szCs w:val="30"/>
        </w:rPr>
        <w:t>：</w:t>
      </w:r>
    </w:p>
    <w:p>
      <w:pPr>
        <w:pStyle w:val="4"/>
        <w:snapToGrid w:val="0"/>
        <w:spacing w:line="560" w:lineRule="exact"/>
        <w:ind w:left="0" w:firstLine="602" w:firstLineChars="200"/>
        <w:rPr>
          <w:rFonts w:ascii="FangSong" w:hAnsi="FangSong" w:eastAsia="FangSong"/>
          <w:b/>
          <w:sz w:val="30"/>
          <w:szCs w:val="30"/>
        </w:rPr>
      </w:pPr>
      <w:r>
        <w:rPr>
          <w:rFonts w:hint="eastAsia" w:ascii="FangSong" w:hAnsi="FangSong" w:eastAsia="FangSong"/>
          <w:b/>
          <w:sz w:val="30"/>
          <w:szCs w:val="30"/>
        </w:rPr>
        <w:t>任选一个发达国家或者国际组织的培训机构开展研究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EB0"/>
    <w:multiLevelType w:val="multilevel"/>
    <w:tmpl w:val="028B3EB0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3D58"/>
    <w:rsid w:val="20E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26"/>
    <w:pPr>
      <w:ind w:left="850"/>
    </w:pPr>
    <w:rPr>
      <w:rFonts w:ascii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2020-06-04T03:38:00Z</dcterms:created>
  <dc:creator>曦丹Xidan</dc:creator>
  <cp:lastModifiedBy>曦丹Xidan</cp:lastModifiedBy>
  <dcterms:modified xsi:type="dcterms:W3CDTF">2020-06-04T03:39:10Z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