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宋体"/>
          <w:b/>
          <w:sz w:val="32"/>
          <w:szCs w:val="30"/>
        </w:rPr>
      </w:pPr>
      <w:r>
        <w:rPr>
          <w:rFonts w:ascii="Times New Roman" w:hAnsi="Times New Roman" w:eastAsia="宋体"/>
          <w:sz w:val="20"/>
        </w:rPr>
        <w:drawing>
          <wp:inline distT="0" distB="0" distL="114300" distR="114300">
            <wp:extent cx="5264785" cy="806450"/>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17877" r="688"/>
                    <a:stretch>
                      <a:fillRect/>
                    </a:stretch>
                  </pic:blipFill>
                  <pic:spPr>
                    <a:xfrm>
                      <a:off x="0" y="0"/>
                      <a:ext cx="5264785" cy="806450"/>
                    </a:xfrm>
                    <a:prstGeom prst="rect">
                      <a:avLst/>
                    </a:prstGeom>
                    <a:noFill/>
                    <a:ln>
                      <a:noFill/>
                    </a:ln>
                  </pic:spPr>
                </pic:pic>
              </a:graphicData>
            </a:graphic>
          </wp:inline>
        </w:drawing>
      </w:r>
    </w:p>
    <w:p>
      <w:pPr>
        <w:snapToGrid w:val="0"/>
        <w:spacing w:line="360" w:lineRule="auto"/>
        <w:jc w:val="center"/>
        <w:rPr>
          <w:rFonts w:ascii="Times New Roman" w:hAnsi="Times New Roman" w:eastAsia="宋体"/>
          <w:b/>
          <w:sz w:val="36"/>
          <w:szCs w:val="36"/>
        </w:rPr>
      </w:pPr>
    </w:p>
    <w:p>
      <w:pPr>
        <w:snapToGrid w:val="0"/>
        <w:spacing w:line="360" w:lineRule="auto"/>
        <w:jc w:val="center"/>
        <w:rPr>
          <w:rFonts w:ascii="Times New Roman" w:hAnsi="Times New Roman" w:eastAsia="宋体"/>
          <w:b/>
          <w:sz w:val="36"/>
          <w:szCs w:val="36"/>
        </w:rPr>
      </w:pPr>
    </w:p>
    <w:p>
      <w:pPr>
        <w:snapToGrid w:val="0"/>
        <w:spacing w:line="360" w:lineRule="auto"/>
        <w:jc w:val="center"/>
        <w:rPr>
          <w:rFonts w:asciiTheme="majorEastAsia" w:hAnsiTheme="majorEastAsia" w:eastAsiaTheme="majorEastAsia"/>
          <w:b/>
          <w:sz w:val="36"/>
          <w:szCs w:val="36"/>
        </w:rPr>
      </w:pPr>
      <w:r>
        <w:rPr>
          <w:rFonts w:asciiTheme="majorEastAsia" w:hAnsiTheme="majorEastAsia" w:eastAsiaTheme="majorEastAsia"/>
          <w:b/>
          <w:sz w:val="36"/>
          <w:szCs w:val="36"/>
        </w:rPr>
        <w:t>2021</w:t>
      </w:r>
      <w:r>
        <w:rPr>
          <w:rFonts w:hint="eastAsia" w:asciiTheme="majorEastAsia" w:hAnsiTheme="majorEastAsia" w:eastAsiaTheme="majorEastAsia"/>
          <w:b/>
          <w:sz w:val="36"/>
          <w:szCs w:val="36"/>
        </w:rPr>
        <w:t>年中国海洋法学会</w:t>
      </w:r>
      <w:r>
        <w:rPr>
          <w:rFonts w:asciiTheme="majorEastAsia" w:hAnsiTheme="majorEastAsia" w:eastAsiaTheme="majorEastAsia"/>
          <w:b/>
          <w:sz w:val="36"/>
          <w:szCs w:val="36"/>
        </w:rPr>
        <w:t>学术年会通知</w:t>
      </w:r>
    </w:p>
    <w:p>
      <w:pPr>
        <w:snapToGrid w:val="0"/>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（一</w:t>
      </w:r>
      <w:r>
        <w:rPr>
          <w:rFonts w:asciiTheme="majorEastAsia" w:hAnsiTheme="majorEastAsia" w:eastAsiaTheme="majorEastAsia"/>
          <w:b/>
          <w:sz w:val="36"/>
          <w:szCs w:val="36"/>
        </w:rPr>
        <w:t>号</w:t>
      </w:r>
      <w:r>
        <w:rPr>
          <w:rFonts w:hint="eastAsia" w:asciiTheme="majorEastAsia" w:hAnsiTheme="majorEastAsia" w:eastAsiaTheme="majorEastAsia"/>
          <w:b/>
          <w:sz w:val="36"/>
          <w:szCs w:val="36"/>
        </w:rPr>
        <w:t>）</w:t>
      </w:r>
    </w:p>
    <w:p>
      <w:pPr>
        <w:snapToGrid w:val="0"/>
        <w:spacing w:line="360" w:lineRule="auto"/>
        <w:rPr>
          <w:rFonts w:ascii="Times New Roman" w:hAnsi="Times New Roman" w:eastAsia="宋体"/>
          <w:sz w:val="30"/>
          <w:szCs w:val="30"/>
        </w:rPr>
      </w:pPr>
    </w:p>
    <w:p>
      <w:pPr>
        <w:snapToGrid w:val="0"/>
        <w:spacing w:line="360" w:lineRule="auto"/>
        <w:rPr>
          <w:rFonts w:ascii="华文仿宋" w:hAnsi="华文仿宋" w:eastAsia="华文仿宋"/>
          <w:sz w:val="30"/>
          <w:szCs w:val="30"/>
        </w:rPr>
      </w:pPr>
      <w:r>
        <w:rPr>
          <w:rFonts w:hint="eastAsia" w:ascii="华文仿宋" w:hAnsi="华文仿宋" w:eastAsia="华文仿宋"/>
          <w:sz w:val="30"/>
          <w:szCs w:val="30"/>
        </w:rPr>
        <w:t>尊敬的各位会员：</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鉴于今年国内新冠肺炎疫情的影响以及全球大流行带来的诸多不确定性，中国海洋法学会拟将“2021年中国海洋法学会学术年会”延期至今年10月份在上海举行。</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本次会议由中国海洋法学会与上海政法学院共同举办，欢迎各位会员和海洋法专家学者参会并提交论文。现将会议有关事项通知如下：</w:t>
      </w:r>
    </w:p>
    <w:p>
      <w:pPr>
        <w:snapToGrid w:val="0"/>
        <w:spacing w:before="240"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一、会议日程</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10月15日（周五）12:00-21:00    报到，注册</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10月16日（周六）09:00-17:00    全体会议</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w:t>
      </w:r>
      <w:r>
        <w:rPr>
          <w:rFonts w:ascii="华文仿宋" w:hAnsi="华文仿宋" w:eastAsia="华文仿宋"/>
          <w:sz w:val="30"/>
          <w:szCs w:val="30"/>
        </w:rPr>
        <w:t>0</w:t>
      </w:r>
      <w:r>
        <w:rPr>
          <w:rFonts w:hint="eastAsia" w:ascii="华文仿宋" w:hAnsi="华文仿宋" w:eastAsia="华文仿宋"/>
          <w:sz w:val="30"/>
          <w:szCs w:val="30"/>
        </w:rPr>
        <w:t>月1</w:t>
      </w:r>
      <w:r>
        <w:rPr>
          <w:rFonts w:ascii="华文仿宋" w:hAnsi="华文仿宋" w:eastAsia="华文仿宋"/>
          <w:sz w:val="30"/>
          <w:szCs w:val="30"/>
        </w:rPr>
        <w:t>7</w:t>
      </w:r>
      <w:r>
        <w:rPr>
          <w:rFonts w:hint="eastAsia" w:ascii="华文仿宋" w:hAnsi="华文仿宋" w:eastAsia="华文仿宋"/>
          <w:sz w:val="30"/>
          <w:szCs w:val="30"/>
        </w:rPr>
        <w:t>日（周日）             离会</w:t>
      </w:r>
    </w:p>
    <w:p>
      <w:pPr>
        <w:snapToGrid w:val="0"/>
        <w:spacing w:before="240"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二、会议地点</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上海政法学院，上海</w:t>
      </w:r>
    </w:p>
    <w:p>
      <w:pPr>
        <w:snapToGrid w:val="0"/>
        <w:spacing w:before="240"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三、会议议题</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本次会议主题为“习近平海洋法治思想的理论和实践”，包括以下4个主要议题： </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w:t>
      </w:r>
      <w:r>
        <w:rPr>
          <w:rFonts w:hint="eastAsia" w:ascii="华文仿宋" w:hAnsi="华文仿宋" w:eastAsia="华文仿宋"/>
          <w:sz w:val="30"/>
          <w:szCs w:val="30"/>
        </w:rPr>
        <w:tab/>
      </w:r>
      <w:r>
        <w:rPr>
          <w:rFonts w:hint="eastAsia" w:ascii="华文仿宋" w:hAnsi="华文仿宋" w:eastAsia="华文仿宋"/>
          <w:sz w:val="30"/>
          <w:szCs w:val="30"/>
        </w:rPr>
        <w:t>国际海洋法的形势与发展；</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2.</w:t>
      </w:r>
      <w:r>
        <w:rPr>
          <w:rFonts w:hint="eastAsia" w:ascii="华文仿宋" w:hAnsi="华文仿宋" w:eastAsia="华文仿宋"/>
          <w:sz w:val="30"/>
          <w:szCs w:val="30"/>
        </w:rPr>
        <w:tab/>
      </w:r>
      <w:r>
        <w:rPr>
          <w:rFonts w:hint="eastAsia" w:ascii="华文仿宋" w:hAnsi="华文仿宋" w:eastAsia="华文仿宋"/>
          <w:sz w:val="30"/>
          <w:szCs w:val="30"/>
        </w:rPr>
        <w:t>习近平海洋法治思想理论研究；</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3.</w:t>
      </w:r>
      <w:r>
        <w:rPr>
          <w:rFonts w:hint="eastAsia" w:ascii="华文仿宋" w:hAnsi="华文仿宋" w:eastAsia="华文仿宋"/>
          <w:sz w:val="30"/>
          <w:szCs w:val="30"/>
        </w:rPr>
        <w:tab/>
      </w:r>
      <w:r>
        <w:rPr>
          <w:rFonts w:hint="eastAsia" w:ascii="华文仿宋" w:hAnsi="华文仿宋" w:eastAsia="华文仿宋"/>
          <w:sz w:val="30"/>
          <w:szCs w:val="30"/>
        </w:rPr>
        <w:t>习近平海洋法治思想的实践；</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4.</w:t>
      </w:r>
      <w:r>
        <w:rPr>
          <w:rFonts w:hint="eastAsia" w:ascii="华文仿宋" w:hAnsi="华文仿宋" w:eastAsia="华文仿宋"/>
          <w:sz w:val="30"/>
          <w:szCs w:val="30"/>
        </w:rPr>
        <w:tab/>
      </w:r>
      <w:r>
        <w:rPr>
          <w:rFonts w:hint="eastAsia" w:ascii="华文仿宋" w:hAnsi="华文仿宋" w:eastAsia="华文仿宋"/>
          <w:sz w:val="30"/>
          <w:szCs w:val="30"/>
        </w:rPr>
        <w:t>国际海洋法治与争端解决。</w:t>
      </w:r>
    </w:p>
    <w:p>
      <w:pPr>
        <w:snapToGrid w:val="0"/>
        <w:spacing w:before="240"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四、会议论文与发言</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w:t>
      </w:r>
      <w:r>
        <w:rPr>
          <w:rFonts w:hint="eastAsia" w:ascii="华文仿宋" w:hAnsi="华文仿宋" w:eastAsia="华文仿宋"/>
          <w:sz w:val="30"/>
          <w:szCs w:val="30"/>
        </w:rPr>
        <w:tab/>
      </w:r>
      <w:r>
        <w:rPr>
          <w:rFonts w:hint="eastAsia" w:ascii="华文仿宋" w:hAnsi="华文仿宋" w:eastAsia="华文仿宋"/>
          <w:sz w:val="30"/>
          <w:szCs w:val="30"/>
        </w:rPr>
        <w:t>提倡以文赴会，请参会代表围绕会议主题和议题，撰写论文；</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2.</w:t>
      </w:r>
      <w:r>
        <w:rPr>
          <w:rFonts w:hint="eastAsia" w:ascii="华文仿宋" w:hAnsi="华文仿宋" w:eastAsia="华文仿宋"/>
          <w:sz w:val="30"/>
          <w:szCs w:val="30"/>
        </w:rPr>
        <w:tab/>
      </w:r>
      <w:r>
        <w:rPr>
          <w:rFonts w:hint="eastAsia" w:ascii="华文仿宋" w:hAnsi="华文仿宋" w:eastAsia="华文仿宋"/>
          <w:sz w:val="30"/>
          <w:szCs w:val="30"/>
        </w:rPr>
        <w:t>论文提交截止时间为2021年9月30日。请于截止日前发送论文全文、摘要及作者简历电子版至会议邮箱（zghyfnh20</w:t>
      </w:r>
      <w:r>
        <w:rPr>
          <w:rFonts w:ascii="华文仿宋" w:hAnsi="华文仿宋" w:eastAsia="华文仿宋"/>
          <w:sz w:val="30"/>
          <w:szCs w:val="30"/>
        </w:rPr>
        <w:t>21</w:t>
      </w:r>
      <w:r>
        <w:rPr>
          <w:rFonts w:hint="eastAsia" w:ascii="华文仿宋" w:hAnsi="华文仿宋" w:eastAsia="华文仿宋"/>
          <w:sz w:val="30"/>
          <w:szCs w:val="30"/>
        </w:rPr>
        <w:t>@163.com），以便会务组编制论文集并安排会议议程。未能按时提交者请自行打印后带到会场；</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3.</w:t>
      </w:r>
      <w:r>
        <w:rPr>
          <w:rFonts w:hint="eastAsia" w:ascii="华文仿宋" w:hAnsi="华文仿宋" w:eastAsia="华文仿宋"/>
          <w:sz w:val="30"/>
          <w:szCs w:val="30"/>
        </w:rPr>
        <w:tab/>
      </w:r>
      <w:r>
        <w:rPr>
          <w:rFonts w:hint="eastAsia" w:ascii="华文仿宋" w:hAnsi="华文仿宋" w:eastAsia="华文仿宋"/>
          <w:sz w:val="30"/>
          <w:szCs w:val="30"/>
        </w:rPr>
        <w:t>大会发言从提交的论文中择优安排。发言者请准备好PPT，每位代表发言时间约15分钟；</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4.</w:t>
      </w:r>
      <w:r>
        <w:rPr>
          <w:rFonts w:hint="eastAsia" w:ascii="华文仿宋" w:hAnsi="华文仿宋" w:eastAsia="华文仿宋"/>
          <w:sz w:val="30"/>
          <w:szCs w:val="30"/>
        </w:rPr>
        <w:tab/>
      </w:r>
      <w:r>
        <w:rPr>
          <w:rFonts w:hint="eastAsia" w:ascii="华文仿宋" w:hAnsi="华文仿宋" w:eastAsia="华文仿宋"/>
          <w:sz w:val="30"/>
          <w:szCs w:val="30"/>
        </w:rPr>
        <w:t>论文格式：请采用WORD格式编排（请勿提交PDF格式文件，不便统一编辑）。正文前加200字左右中文摘要；3-5个关键词 （</w:t>
      </w:r>
      <w:r>
        <w:rPr>
          <w:rFonts w:hint="eastAsia" w:ascii="华文仿宋" w:hAnsi="华文仿宋" w:eastAsia="华文仿宋"/>
          <w:b/>
          <w:sz w:val="30"/>
          <w:szCs w:val="30"/>
        </w:rPr>
        <w:t>脚注每页重新编号</w:t>
      </w:r>
      <w:r>
        <w:rPr>
          <w:rFonts w:hint="eastAsia" w:ascii="华文仿宋" w:hAnsi="华文仿宋" w:eastAsia="华文仿宋"/>
          <w:sz w:val="30"/>
          <w:szCs w:val="30"/>
        </w:rPr>
        <w:t>）。论文格式详细要求请见中国海洋法学会公众号（CSLOS1994）。</w:t>
      </w:r>
    </w:p>
    <w:p>
      <w:pPr>
        <w:snapToGrid w:val="0"/>
        <w:spacing w:line="360" w:lineRule="auto"/>
        <w:rPr>
          <w:rFonts w:ascii="华文仿宋" w:hAnsi="华文仿宋" w:eastAsia="华文仿宋"/>
          <w:sz w:val="30"/>
          <w:szCs w:val="30"/>
        </w:rPr>
      </w:pPr>
    </w:p>
    <w:p>
      <w:pPr>
        <w:snapToGrid w:val="0"/>
        <w:spacing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五、会议报名与费用</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会务费：会员代表1000元/人，在校研究生600元/人。本次会议委托上海锦福源市政工程有限公司收取会务费，开具发票。请与会代表务必在回执时填写真实、常用邮箱地址。根据有关规定，会务公司将提供电子发票，发送至参会代表邮箱；</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2.住宿费：住宿酒店由会务组统一协调安排，房间费用由参会代表自理，双床房</w:t>
      </w:r>
      <w:r>
        <w:rPr>
          <w:rFonts w:ascii="华文仿宋" w:hAnsi="华文仿宋" w:eastAsia="华文仿宋"/>
          <w:sz w:val="30"/>
          <w:szCs w:val="30"/>
        </w:rPr>
        <w:t>380</w:t>
      </w:r>
      <w:r>
        <w:rPr>
          <w:rFonts w:hint="eastAsia" w:ascii="华文仿宋" w:hAnsi="华文仿宋" w:eastAsia="华文仿宋"/>
          <w:sz w:val="30"/>
          <w:szCs w:val="30"/>
        </w:rPr>
        <w:t>元/间/天，大床房</w:t>
      </w:r>
      <w:r>
        <w:rPr>
          <w:rFonts w:ascii="华文仿宋" w:hAnsi="华文仿宋" w:eastAsia="华文仿宋"/>
          <w:sz w:val="30"/>
          <w:szCs w:val="30"/>
        </w:rPr>
        <w:t>399</w:t>
      </w:r>
      <w:r>
        <w:rPr>
          <w:rFonts w:hint="eastAsia" w:ascii="华文仿宋" w:hAnsi="华文仿宋" w:eastAsia="华文仿宋"/>
          <w:sz w:val="30"/>
          <w:szCs w:val="30"/>
        </w:rPr>
        <w:t>元/间/天（均含早餐）；</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3.交通费：参会代表往返交通费用自理；</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4.非会员参会者应先办理入会手续后再行参会。请于2021年</w:t>
      </w:r>
      <w:r>
        <w:rPr>
          <w:rFonts w:ascii="华文仿宋" w:hAnsi="华文仿宋" w:eastAsia="华文仿宋"/>
          <w:sz w:val="30"/>
          <w:szCs w:val="30"/>
        </w:rPr>
        <w:t>7</w:t>
      </w:r>
      <w:r>
        <w:rPr>
          <w:rFonts w:hint="eastAsia" w:ascii="华文仿宋" w:hAnsi="华文仿宋" w:eastAsia="华文仿宋"/>
          <w:sz w:val="30"/>
          <w:szCs w:val="30"/>
        </w:rPr>
        <w:t>月</w:t>
      </w:r>
      <w:r>
        <w:rPr>
          <w:rFonts w:ascii="华文仿宋" w:hAnsi="华文仿宋" w:eastAsia="华文仿宋"/>
          <w:sz w:val="30"/>
          <w:szCs w:val="30"/>
        </w:rPr>
        <w:t>3</w:t>
      </w:r>
      <w:r>
        <w:rPr>
          <w:rFonts w:hint="eastAsia" w:ascii="华文仿宋" w:hAnsi="华文仿宋" w:eastAsia="华文仿宋"/>
          <w:sz w:val="30"/>
          <w:szCs w:val="30"/>
        </w:rPr>
        <w:t>0日前完成“中国海洋法学会会员登记表”（见</w:t>
      </w:r>
      <w:r>
        <w:rPr>
          <w:rFonts w:ascii="华文仿宋" w:hAnsi="华文仿宋" w:eastAsia="华文仿宋"/>
          <w:sz w:val="30"/>
          <w:szCs w:val="30"/>
        </w:rPr>
        <w:t>附件</w:t>
      </w:r>
      <w:r>
        <w:rPr>
          <w:rFonts w:hint="eastAsia" w:ascii="华文仿宋" w:hAnsi="华文仿宋" w:eastAsia="华文仿宋"/>
          <w:sz w:val="30"/>
          <w:szCs w:val="30"/>
        </w:rPr>
        <w:t>2）并发送至邮箱（zhangying@cimamnr.org.cn）。会费为每人每届100元（一届五年），应在会议期间交纳办结；</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5.参会人员请于2021年</w:t>
      </w:r>
      <w:r>
        <w:rPr>
          <w:rFonts w:ascii="华文仿宋" w:hAnsi="华文仿宋" w:eastAsia="华文仿宋"/>
          <w:sz w:val="30"/>
          <w:szCs w:val="30"/>
        </w:rPr>
        <w:t>7</w:t>
      </w:r>
      <w:r>
        <w:rPr>
          <w:rFonts w:hint="eastAsia" w:ascii="华文仿宋" w:hAnsi="华文仿宋" w:eastAsia="华文仿宋"/>
          <w:sz w:val="30"/>
          <w:szCs w:val="30"/>
        </w:rPr>
        <w:t>月</w:t>
      </w:r>
      <w:r>
        <w:rPr>
          <w:rFonts w:ascii="华文仿宋" w:hAnsi="华文仿宋" w:eastAsia="华文仿宋"/>
          <w:sz w:val="30"/>
          <w:szCs w:val="30"/>
        </w:rPr>
        <w:t>3</w:t>
      </w:r>
      <w:r>
        <w:rPr>
          <w:rFonts w:hint="eastAsia" w:ascii="华文仿宋" w:hAnsi="华文仿宋" w:eastAsia="华文仿宋"/>
          <w:sz w:val="30"/>
          <w:szCs w:val="30"/>
        </w:rPr>
        <w:t>0日前发送参会回执（见附件3）至会议邮箱（zghyfnh20</w:t>
      </w:r>
      <w:r>
        <w:rPr>
          <w:rFonts w:ascii="华文仿宋" w:hAnsi="华文仿宋" w:eastAsia="华文仿宋"/>
          <w:sz w:val="30"/>
          <w:szCs w:val="30"/>
        </w:rPr>
        <w:t>21</w:t>
      </w:r>
      <w:r>
        <w:rPr>
          <w:rFonts w:hint="eastAsia" w:ascii="华文仿宋" w:hAnsi="华文仿宋" w:eastAsia="华文仿宋"/>
          <w:sz w:val="30"/>
          <w:szCs w:val="30"/>
        </w:rPr>
        <w:t>@163.com）或扫描“中国海洋法学会202</w:t>
      </w:r>
      <w:r>
        <w:rPr>
          <w:rFonts w:hint="eastAsia" w:ascii="华文仿宋" w:hAnsi="华文仿宋" w:eastAsia="华文仿宋"/>
          <w:sz w:val="30"/>
          <w:szCs w:val="30"/>
          <w:lang w:val="en-US" w:eastAsia="zh-CN"/>
        </w:rPr>
        <w:t>1</w:t>
      </w:r>
      <w:r>
        <w:rPr>
          <w:rFonts w:hint="eastAsia" w:ascii="华文仿宋" w:hAnsi="华文仿宋" w:eastAsia="华文仿宋"/>
          <w:sz w:val="30"/>
          <w:szCs w:val="30"/>
        </w:rPr>
        <w:t>年学术年会”会议二维码（见附件4）注册登记。逾期发送回执的，请恕无法保证安排住宿。</w:t>
      </w:r>
    </w:p>
    <w:p>
      <w:pPr>
        <w:snapToGrid w:val="0"/>
        <w:spacing w:before="240"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六、其他事项</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1.会务组预订代表用房的退房时间最晚截止到2021年10月17日中午12时。如需继续住宿，请提前与会务组或自行与酒店联系。</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2.由于办会条件所限，会议不接待和提供非参会代表或家属的交通、食宿等安排，敬请谅解并自觉遵守。</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3.议程安排等事宜敬请关注进一步通知。</w:t>
      </w:r>
    </w:p>
    <w:p>
      <w:pPr>
        <w:snapToGrid w:val="0"/>
        <w:spacing w:before="240"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七、会务联系人</w:t>
      </w:r>
    </w:p>
    <w:p>
      <w:pPr>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报名事宜：钱江涛，18829296689，qianjiangtao_yang@163.com；</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论文提交：吴惟予，15202114207，zghyfnh2021@163.com</w:t>
      </w:r>
      <w:r>
        <w:rPr>
          <w:rStyle w:val="6"/>
          <w:rFonts w:hint="eastAsia" w:ascii="华文仿宋" w:hAnsi="华文仿宋" w:eastAsia="华文仿宋"/>
          <w:color w:val="auto"/>
          <w:sz w:val="28"/>
          <w:szCs w:val="28"/>
          <w:u w:val="none"/>
        </w:rPr>
        <w:t>；</w:t>
      </w:r>
    </w:p>
    <w:p>
      <w:pPr>
        <w:snapToGrid w:val="0"/>
        <w:spacing w:line="360" w:lineRule="auto"/>
        <w:ind w:firstLine="560" w:firstLineChars="200"/>
        <w:rPr>
          <w:rFonts w:ascii="华文仿宋" w:hAnsi="华文仿宋" w:eastAsia="华文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华文仿宋" w:hAnsi="华文仿宋" w:eastAsia="华文仿宋"/>
          <w:sz w:val="28"/>
          <w:szCs w:val="28"/>
        </w:rPr>
        <w:t>入会事宜：张颖，13681023824，zhangying@cimamnr.org.cn。</w:t>
      </w:r>
    </w:p>
    <w:p>
      <w:pPr>
        <w:snapToGrid w:val="0"/>
        <w:spacing w:line="360" w:lineRule="auto"/>
        <w:rPr>
          <w:rFonts w:ascii="华文仿宋" w:hAnsi="华文仿宋" w:eastAsia="华文仿宋"/>
          <w:b/>
          <w:sz w:val="30"/>
          <w:szCs w:val="30"/>
        </w:rPr>
      </w:pPr>
      <w:r>
        <w:rPr>
          <w:rFonts w:hint="eastAsia" w:ascii="华文仿宋" w:hAnsi="华文仿宋" w:eastAsia="华文仿宋"/>
          <w:b/>
          <w:sz w:val="30"/>
          <w:szCs w:val="30"/>
        </w:rPr>
        <w:t>附件1：</w:t>
      </w:r>
    </w:p>
    <w:p>
      <w:pPr>
        <w:snapToGrid w:val="0"/>
        <w:spacing w:before="240" w:line="360" w:lineRule="auto"/>
        <w:jc w:val="center"/>
        <w:rPr>
          <w:rFonts w:ascii="华文仿宋" w:hAnsi="华文仿宋" w:eastAsia="华文仿宋"/>
          <w:sz w:val="32"/>
          <w:szCs w:val="32"/>
        </w:rPr>
      </w:pPr>
      <w:r>
        <w:rPr>
          <w:rFonts w:hint="eastAsia" w:ascii="华文仿宋" w:hAnsi="华文仿宋" w:eastAsia="华文仿宋"/>
          <w:sz w:val="32"/>
          <w:szCs w:val="32"/>
        </w:rPr>
        <w:t>中国海洋法学会2021年学术年会议题</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本次会议主题为“习近平海洋法治思想的理论与实践”，包括以下4个主要议题： </w:t>
      </w:r>
    </w:p>
    <w:p>
      <w:pPr>
        <w:snapToGrid w:val="0"/>
        <w:spacing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1.国际海洋法治的形势与发展</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全球海洋治理的新形势和新问题，海洋治理的国际和国家实践，海洋法的新发展</w:t>
      </w:r>
      <w:r>
        <w:rPr>
          <w:rFonts w:hint="eastAsia" w:ascii="华文仿宋" w:hAnsi="华文仿宋" w:eastAsia="华文仿宋"/>
          <w:sz w:val="30"/>
          <w:szCs w:val="30"/>
          <w:lang w:eastAsia="zh-CN"/>
        </w:rPr>
        <w:t>，</w:t>
      </w:r>
      <w:r>
        <w:rPr>
          <w:rFonts w:hint="eastAsia" w:ascii="华文仿宋" w:hAnsi="华文仿宋" w:eastAsia="华文仿宋"/>
          <w:sz w:val="30"/>
          <w:szCs w:val="30"/>
        </w:rPr>
        <w:t>BBNJ法律问题</w:t>
      </w:r>
      <w:r>
        <w:rPr>
          <w:rFonts w:hint="eastAsia" w:ascii="华文仿宋" w:hAnsi="华文仿宋" w:eastAsia="华文仿宋"/>
          <w:sz w:val="30"/>
          <w:szCs w:val="30"/>
          <w:lang w:eastAsia="zh-CN"/>
        </w:rPr>
        <w:t>，</w:t>
      </w:r>
      <w:r>
        <w:rPr>
          <w:rFonts w:hint="eastAsia" w:ascii="华文仿宋" w:hAnsi="华文仿宋" w:eastAsia="华文仿宋"/>
          <w:sz w:val="30"/>
          <w:szCs w:val="30"/>
        </w:rPr>
        <w:t>国际海底区域新规则制定</w:t>
      </w:r>
      <w:r>
        <w:rPr>
          <w:rFonts w:hint="eastAsia" w:ascii="华文仿宋" w:hAnsi="华文仿宋" w:eastAsia="华文仿宋"/>
          <w:sz w:val="30"/>
          <w:szCs w:val="30"/>
          <w:lang w:eastAsia="zh-CN"/>
        </w:rPr>
        <w:t>，</w:t>
      </w:r>
      <w:r>
        <w:rPr>
          <w:rFonts w:hint="eastAsia" w:ascii="华文仿宋" w:hAnsi="华文仿宋" w:eastAsia="华文仿宋"/>
          <w:sz w:val="30"/>
          <w:szCs w:val="30"/>
        </w:rPr>
        <w:t>21世纪海上丝绸之路法律问题</w:t>
      </w:r>
      <w:bookmarkStart w:id="0" w:name="_GoBack"/>
      <w:r>
        <w:rPr>
          <w:rFonts w:hint="eastAsia" w:ascii="华文仿宋" w:hAnsi="华文仿宋" w:eastAsia="华文仿宋"/>
          <w:sz w:val="30"/>
          <w:szCs w:val="30"/>
          <w:lang w:eastAsia="zh-CN"/>
        </w:rPr>
        <w:t>，</w:t>
      </w:r>
      <w:bookmarkEnd w:id="0"/>
      <w:r>
        <w:rPr>
          <w:rFonts w:hint="eastAsia" w:ascii="华文仿宋" w:hAnsi="华文仿宋" w:eastAsia="华文仿宋"/>
          <w:sz w:val="30"/>
          <w:szCs w:val="30"/>
        </w:rPr>
        <w:t xml:space="preserve">极地法律问题，南海形势发展及其治理，海洋安全合作，等等。 </w:t>
      </w:r>
    </w:p>
    <w:p>
      <w:pPr>
        <w:adjustRightInd w:val="0"/>
        <w:snapToGrid w:val="0"/>
        <w:spacing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2.</w:t>
      </w:r>
      <w:r>
        <w:rPr>
          <w:rFonts w:hint="eastAsia" w:ascii="华文仿宋" w:hAnsi="华文仿宋" w:eastAsia="华文仿宋"/>
          <w:b/>
          <w:sz w:val="30"/>
          <w:szCs w:val="30"/>
        </w:rPr>
        <w:tab/>
      </w:r>
      <w:r>
        <w:rPr>
          <w:rFonts w:hint="eastAsia" w:ascii="华文仿宋" w:hAnsi="华文仿宋" w:eastAsia="华文仿宋"/>
          <w:b/>
          <w:sz w:val="30"/>
          <w:szCs w:val="30"/>
        </w:rPr>
        <w:t>习近平海洋法治思想理论研究</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习近平海洋法治思想的内容和精髓，建设海洋强国，构建海洋命运共同体，发展海洋经济，维护海洋权益，等等。</w:t>
      </w:r>
    </w:p>
    <w:p>
      <w:pPr>
        <w:snapToGrid w:val="0"/>
        <w:spacing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3.习近平海洋法治思想的实践</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国际海洋法治的理论与实践，全球海洋治理形势、问题与任务，“一带一路”建设与发展，海洋资源开发利用的法律问题，国际海洋新秩序，海洋环境的保护与保全问题，等等。</w:t>
      </w:r>
    </w:p>
    <w:p>
      <w:pPr>
        <w:snapToGrid w:val="0"/>
        <w:spacing w:line="360" w:lineRule="auto"/>
        <w:ind w:firstLine="601" w:firstLineChars="200"/>
        <w:rPr>
          <w:rFonts w:ascii="华文仿宋" w:hAnsi="华文仿宋" w:eastAsia="华文仿宋"/>
          <w:b/>
          <w:sz w:val="30"/>
          <w:szCs w:val="30"/>
        </w:rPr>
      </w:pPr>
      <w:r>
        <w:rPr>
          <w:rFonts w:hint="eastAsia" w:ascii="华文仿宋" w:hAnsi="华文仿宋" w:eastAsia="华文仿宋"/>
          <w:b/>
          <w:sz w:val="30"/>
          <w:szCs w:val="30"/>
        </w:rPr>
        <w:t>4.</w:t>
      </w:r>
      <w:r>
        <w:rPr>
          <w:rFonts w:hint="eastAsia" w:ascii="华文仿宋" w:hAnsi="华文仿宋" w:eastAsia="华文仿宋"/>
          <w:b/>
          <w:sz w:val="30"/>
          <w:szCs w:val="30"/>
        </w:rPr>
        <w:tab/>
      </w:r>
      <w:r>
        <w:rPr>
          <w:rFonts w:hint="eastAsia" w:ascii="华文仿宋" w:hAnsi="华文仿宋" w:eastAsia="华文仿宋"/>
          <w:b/>
          <w:sz w:val="30"/>
          <w:szCs w:val="30"/>
        </w:rPr>
        <w:t>国际海洋法治与争端解决</w:t>
      </w:r>
    </w:p>
    <w:p>
      <w:pPr>
        <w:snapToGrid w:val="0"/>
        <w:spacing w:line="360" w:lineRule="auto"/>
        <w:ind w:firstLine="600" w:firstLineChars="200"/>
        <w:rPr>
          <w:rFonts w:ascii="华文仿宋" w:hAnsi="华文仿宋" w:eastAsia="华文仿宋"/>
          <w:sz w:val="30"/>
          <w:szCs w:val="30"/>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sz w:val="30"/>
          <w:szCs w:val="30"/>
        </w:rPr>
        <w:t>国际司法与仲裁机构活动新发展，国际海洋争端案例研究</w:t>
      </w:r>
      <w:r>
        <w:rPr>
          <w:rFonts w:hint="eastAsia" w:ascii="华文仿宋" w:hAnsi="华文仿宋" w:eastAsia="华文仿宋"/>
          <w:sz w:val="30"/>
          <w:szCs w:val="30"/>
          <w:lang w:eastAsia="zh-CN"/>
        </w:rPr>
        <w:t>，</w:t>
      </w:r>
      <w:r>
        <w:rPr>
          <w:rFonts w:hint="eastAsia" w:ascii="华文仿宋" w:hAnsi="华文仿宋" w:eastAsia="华文仿宋"/>
          <w:sz w:val="30"/>
          <w:szCs w:val="30"/>
        </w:rPr>
        <w:t>南海的新形势和新发展，南海行为准则磋商相关问题，南海航行自由问题，涉我国际仲裁及其应对，共同开发的新近实践，维护海洋权益，海上维权执法问题，等等。</w:t>
      </w:r>
    </w:p>
    <w:p>
      <w:pPr>
        <w:snapToGrid w:val="0"/>
        <w:spacing w:line="360" w:lineRule="auto"/>
        <w:rPr>
          <w:rFonts w:ascii="Times New Roman" w:hAnsi="Times New Roman" w:eastAsia="宋体" w:cs="宋体"/>
          <w:b/>
          <w:bCs/>
          <w:color w:val="333333"/>
          <w:spacing w:val="8"/>
          <w:sz w:val="24"/>
          <w:szCs w:val="24"/>
        </w:rPr>
      </w:pPr>
      <w:r>
        <w:rPr>
          <w:rFonts w:hint="eastAsia" w:ascii="Times New Roman" w:hAnsi="Times New Roman" w:eastAsia="宋体" w:cs="宋体"/>
          <w:b/>
          <w:bCs/>
          <w:color w:val="333333"/>
          <w:spacing w:val="8"/>
          <w:sz w:val="30"/>
          <w:szCs w:val="30"/>
        </w:rPr>
        <w:t>附件2：</w:t>
      </w:r>
    </w:p>
    <w:p>
      <w:pPr>
        <w:snapToGrid w:val="0"/>
        <w:spacing w:line="360" w:lineRule="auto"/>
        <w:jc w:val="center"/>
        <w:rPr>
          <w:rFonts w:ascii="Times New Roman" w:hAnsi="Times New Roman" w:eastAsia="宋体"/>
          <w:sz w:val="36"/>
          <w:szCs w:val="36"/>
        </w:rPr>
      </w:pPr>
      <w:r>
        <w:rPr>
          <w:rFonts w:hint="eastAsia" w:ascii="Times New Roman" w:hAnsi="Times New Roman" w:eastAsia="宋体"/>
          <w:sz w:val="36"/>
          <w:szCs w:val="36"/>
        </w:rPr>
        <w:t>中国海洋法学会会员登记表</w:t>
      </w:r>
    </w:p>
    <w:p>
      <w:pPr>
        <w:snapToGrid w:val="0"/>
        <w:spacing w:line="360" w:lineRule="auto"/>
        <w:rPr>
          <w:rFonts w:ascii="Times New Roman" w:hAnsi="Times New Roman" w:eastAsia="宋体"/>
          <w:sz w:val="24"/>
        </w:rPr>
      </w:pPr>
      <w:r>
        <w:rPr>
          <w:rFonts w:hint="eastAsia" w:ascii="Times New Roman" w:hAnsi="Times New Roman" w:eastAsia="宋体"/>
          <w:sz w:val="24"/>
        </w:rPr>
        <w:t>编号</w:t>
      </w:r>
      <w:r>
        <w:rPr>
          <w:rFonts w:hint="eastAsia" w:ascii="Times New Roman" w:hAnsi="Times New Roman" w:eastAsia="宋体"/>
          <w:sz w:val="24"/>
          <w:lang w:eastAsia="zh-CN"/>
        </w:rPr>
        <w:t>：</w:t>
      </w:r>
      <w:r>
        <w:rPr>
          <w:rFonts w:hint="eastAsia" w:ascii="Times New Roman" w:hAnsi="Times New Roman" w:eastAsia="宋体"/>
          <w:sz w:val="24"/>
        </w:rPr>
        <w:t xml:space="preserve">                                                 年     月    日</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80"/>
        <w:gridCol w:w="3262"/>
        <w:gridCol w:w="18"/>
        <w:gridCol w:w="1060"/>
        <w:gridCol w:w="1352"/>
        <w:gridCol w:w="1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姓    名</w:t>
            </w:r>
          </w:p>
        </w:tc>
        <w:tc>
          <w:tcPr>
            <w:tcW w:w="3262" w:type="dxa"/>
          </w:tcPr>
          <w:p>
            <w:pPr>
              <w:snapToGrid w:val="0"/>
              <w:spacing w:line="360" w:lineRule="auto"/>
              <w:rPr>
                <w:rFonts w:ascii="Times New Roman" w:hAnsi="Times New Roman" w:eastAsia="宋体"/>
                <w:sz w:val="24"/>
              </w:rPr>
            </w:pPr>
          </w:p>
        </w:tc>
        <w:tc>
          <w:tcPr>
            <w:tcW w:w="1078" w:type="dxa"/>
            <w:gridSpan w:val="2"/>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性  别</w:t>
            </w:r>
          </w:p>
        </w:tc>
        <w:tc>
          <w:tcPr>
            <w:tcW w:w="1352" w:type="dxa"/>
          </w:tcPr>
          <w:p>
            <w:pPr>
              <w:snapToGrid w:val="0"/>
              <w:spacing w:line="360" w:lineRule="auto"/>
              <w:rPr>
                <w:rFonts w:ascii="Times New Roman" w:hAnsi="Times New Roman" w:eastAsia="宋体"/>
                <w:sz w:val="24"/>
              </w:rPr>
            </w:pPr>
          </w:p>
        </w:tc>
        <w:tc>
          <w:tcPr>
            <w:tcW w:w="1608" w:type="dxa"/>
            <w:vMerge w:val="restart"/>
            <w:textDirection w:val="tbRlV"/>
            <w:vAlign w:val="center"/>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贴1寸免冠照片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出生年月</w:t>
            </w:r>
          </w:p>
        </w:tc>
        <w:tc>
          <w:tcPr>
            <w:tcW w:w="3262" w:type="dxa"/>
          </w:tcPr>
          <w:p>
            <w:pPr>
              <w:snapToGrid w:val="0"/>
              <w:spacing w:line="360" w:lineRule="auto"/>
              <w:rPr>
                <w:rFonts w:ascii="Times New Roman" w:hAnsi="Times New Roman" w:eastAsia="宋体"/>
                <w:sz w:val="24"/>
              </w:rPr>
            </w:pPr>
          </w:p>
        </w:tc>
        <w:tc>
          <w:tcPr>
            <w:tcW w:w="1078" w:type="dxa"/>
            <w:gridSpan w:val="2"/>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民  族</w:t>
            </w:r>
          </w:p>
        </w:tc>
        <w:tc>
          <w:tcPr>
            <w:tcW w:w="1352" w:type="dxa"/>
          </w:tcPr>
          <w:p>
            <w:pPr>
              <w:snapToGrid w:val="0"/>
              <w:spacing w:line="360" w:lineRule="auto"/>
              <w:rPr>
                <w:rFonts w:ascii="Times New Roman" w:hAnsi="Times New Roman" w:eastAsia="宋体"/>
                <w:sz w:val="24"/>
              </w:rPr>
            </w:pPr>
          </w:p>
        </w:tc>
        <w:tc>
          <w:tcPr>
            <w:tcW w:w="1608" w:type="dxa"/>
            <w:vMerge w:val="continue"/>
          </w:tcPr>
          <w:p>
            <w:pPr>
              <w:snapToGrid w:val="0"/>
              <w:spacing w:line="360" w:lineRule="auto"/>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文化程度</w:t>
            </w:r>
          </w:p>
        </w:tc>
        <w:tc>
          <w:tcPr>
            <w:tcW w:w="3262" w:type="dxa"/>
          </w:tcPr>
          <w:p>
            <w:pPr>
              <w:snapToGrid w:val="0"/>
              <w:spacing w:line="360" w:lineRule="auto"/>
              <w:rPr>
                <w:rFonts w:ascii="Times New Roman" w:hAnsi="Times New Roman" w:eastAsia="宋体"/>
                <w:sz w:val="24"/>
              </w:rPr>
            </w:pPr>
          </w:p>
        </w:tc>
        <w:tc>
          <w:tcPr>
            <w:tcW w:w="1078" w:type="dxa"/>
            <w:gridSpan w:val="2"/>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专  业</w:t>
            </w:r>
          </w:p>
        </w:tc>
        <w:tc>
          <w:tcPr>
            <w:tcW w:w="1352" w:type="dxa"/>
          </w:tcPr>
          <w:p>
            <w:pPr>
              <w:snapToGrid w:val="0"/>
              <w:spacing w:line="360" w:lineRule="auto"/>
              <w:rPr>
                <w:rFonts w:ascii="Times New Roman" w:hAnsi="Times New Roman" w:eastAsia="宋体"/>
                <w:sz w:val="24"/>
              </w:rPr>
            </w:pPr>
          </w:p>
        </w:tc>
        <w:tc>
          <w:tcPr>
            <w:tcW w:w="1608" w:type="dxa"/>
            <w:vMerge w:val="continue"/>
          </w:tcPr>
          <w:p>
            <w:pPr>
              <w:snapToGrid w:val="0"/>
              <w:spacing w:line="360" w:lineRule="auto"/>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职    称</w:t>
            </w:r>
          </w:p>
        </w:tc>
        <w:tc>
          <w:tcPr>
            <w:tcW w:w="3262" w:type="dxa"/>
          </w:tcPr>
          <w:p>
            <w:pPr>
              <w:snapToGrid w:val="0"/>
              <w:spacing w:line="360" w:lineRule="auto"/>
              <w:rPr>
                <w:rFonts w:ascii="Times New Roman" w:hAnsi="Times New Roman" w:eastAsia="宋体"/>
                <w:sz w:val="24"/>
              </w:rPr>
            </w:pPr>
          </w:p>
        </w:tc>
        <w:tc>
          <w:tcPr>
            <w:tcW w:w="1078" w:type="dxa"/>
            <w:gridSpan w:val="2"/>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党  派</w:t>
            </w:r>
          </w:p>
        </w:tc>
        <w:tc>
          <w:tcPr>
            <w:tcW w:w="1352" w:type="dxa"/>
          </w:tcPr>
          <w:p>
            <w:pPr>
              <w:snapToGrid w:val="0"/>
              <w:spacing w:line="360" w:lineRule="auto"/>
              <w:rPr>
                <w:rFonts w:ascii="Times New Roman" w:hAnsi="Times New Roman" w:eastAsia="宋体"/>
                <w:sz w:val="24"/>
              </w:rPr>
            </w:pPr>
          </w:p>
        </w:tc>
        <w:tc>
          <w:tcPr>
            <w:tcW w:w="1608" w:type="dxa"/>
            <w:vMerge w:val="continue"/>
          </w:tcPr>
          <w:p>
            <w:pPr>
              <w:snapToGrid w:val="0"/>
              <w:spacing w:line="360" w:lineRule="auto"/>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工作单位及 职 务</w:t>
            </w:r>
          </w:p>
        </w:tc>
        <w:tc>
          <w:tcPr>
            <w:tcW w:w="7300" w:type="dxa"/>
            <w:gridSpan w:val="5"/>
          </w:tcPr>
          <w:p>
            <w:pPr>
              <w:snapToGrid w:val="0"/>
              <w:spacing w:line="360" w:lineRule="auto"/>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通信地址</w:t>
            </w:r>
          </w:p>
        </w:tc>
        <w:tc>
          <w:tcPr>
            <w:tcW w:w="3262" w:type="dxa"/>
          </w:tcPr>
          <w:p>
            <w:pPr>
              <w:snapToGrid w:val="0"/>
              <w:spacing w:line="360" w:lineRule="auto"/>
              <w:rPr>
                <w:rFonts w:ascii="Times New Roman" w:hAnsi="Times New Roman" w:eastAsia="宋体"/>
                <w:sz w:val="24"/>
              </w:rPr>
            </w:pPr>
          </w:p>
        </w:tc>
        <w:tc>
          <w:tcPr>
            <w:tcW w:w="1078" w:type="dxa"/>
            <w:gridSpan w:val="2"/>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邮政编码</w:t>
            </w:r>
          </w:p>
        </w:tc>
        <w:tc>
          <w:tcPr>
            <w:tcW w:w="2960" w:type="dxa"/>
            <w:gridSpan w:val="2"/>
          </w:tcPr>
          <w:p>
            <w:pPr>
              <w:snapToGrid w:val="0"/>
              <w:spacing w:line="360" w:lineRule="auto"/>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电    话</w:t>
            </w:r>
          </w:p>
        </w:tc>
        <w:tc>
          <w:tcPr>
            <w:tcW w:w="3280" w:type="dxa"/>
            <w:gridSpan w:val="2"/>
          </w:tcPr>
          <w:p>
            <w:pPr>
              <w:snapToGrid w:val="0"/>
              <w:spacing w:line="360" w:lineRule="auto"/>
              <w:rPr>
                <w:rFonts w:ascii="Times New Roman" w:hAnsi="Times New Roman" w:eastAsia="宋体"/>
                <w:sz w:val="24"/>
              </w:rPr>
            </w:pPr>
          </w:p>
        </w:tc>
        <w:tc>
          <w:tcPr>
            <w:tcW w:w="106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传 真</w:t>
            </w:r>
          </w:p>
        </w:tc>
        <w:tc>
          <w:tcPr>
            <w:tcW w:w="2960" w:type="dxa"/>
            <w:gridSpan w:val="2"/>
          </w:tcPr>
          <w:p>
            <w:pPr>
              <w:snapToGrid w:val="0"/>
              <w:spacing w:line="360" w:lineRule="auto"/>
              <w:jc w:val="center"/>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手    机</w:t>
            </w:r>
          </w:p>
        </w:tc>
        <w:tc>
          <w:tcPr>
            <w:tcW w:w="3280" w:type="dxa"/>
            <w:gridSpan w:val="2"/>
          </w:tcPr>
          <w:p>
            <w:pPr>
              <w:snapToGrid w:val="0"/>
              <w:spacing w:line="360" w:lineRule="auto"/>
              <w:rPr>
                <w:rFonts w:ascii="Times New Roman" w:hAnsi="Times New Roman" w:eastAsia="宋体"/>
                <w:sz w:val="24"/>
              </w:rPr>
            </w:pPr>
          </w:p>
        </w:tc>
        <w:tc>
          <w:tcPr>
            <w:tcW w:w="106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E-</w:t>
            </w:r>
            <w:r>
              <w:rPr>
                <w:rFonts w:ascii="Times New Roman" w:hAnsi="Times New Roman" w:eastAsia="宋体"/>
                <w:sz w:val="24"/>
              </w:rPr>
              <w:t>mail</w:t>
            </w:r>
          </w:p>
        </w:tc>
        <w:tc>
          <w:tcPr>
            <w:tcW w:w="2960" w:type="dxa"/>
            <w:gridSpan w:val="2"/>
          </w:tcPr>
          <w:p>
            <w:pPr>
              <w:snapToGrid w:val="0"/>
              <w:spacing w:line="360" w:lineRule="auto"/>
              <w:jc w:val="center"/>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480" w:hRule="atLeast"/>
        </w:trPr>
        <w:tc>
          <w:tcPr>
            <w:tcW w:w="980" w:type="dxa"/>
            <w:textDirection w:val="tbRlV"/>
            <w:vAlign w:val="center"/>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现从事专业及主要成就</w:t>
            </w:r>
          </w:p>
        </w:tc>
        <w:tc>
          <w:tcPr>
            <w:tcW w:w="7300" w:type="dxa"/>
            <w:gridSpan w:val="5"/>
          </w:tcPr>
          <w:p>
            <w:pPr>
              <w:snapToGrid w:val="0"/>
              <w:spacing w:line="360" w:lineRule="auto"/>
              <w:rPr>
                <w:rFonts w:ascii="Times New Roman" w:hAnsi="Times New Roman" w:eastAsia="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070" w:hRule="atLeast"/>
        </w:trPr>
        <w:tc>
          <w:tcPr>
            <w:tcW w:w="980" w:type="dxa"/>
          </w:tcPr>
          <w:p>
            <w:pPr>
              <w:snapToGrid w:val="0"/>
              <w:spacing w:line="360" w:lineRule="auto"/>
              <w:jc w:val="center"/>
              <w:rPr>
                <w:rFonts w:ascii="Times New Roman" w:hAnsi="Times New Roman" w:eastAsia="宋体"/>
                <w:sz w:val="24"/>
              </w:rPr>
            </w:pPr>
            <w:r>
              <w:rPr>
                <w:rFonts w:hint="eastAsia" w:ascii="Times New Roman" w:hAnsi="Times New Roman" w:eastAsia="宋体"/>
                <w:sz w:val="24"/>
              </w:rPr>
              <w:t>备注</w:t>
            </w:r>
          </w:p>
        </w:tc>
        <w:tc>
          <w:tcPr>
            <w:tcW w:w="7300" w:type="dxa"/>
            <w:gridSpan w:val="5"/>
          </w:tcPr>
          <w:p>
            <w:pPr>
              <w:snapToGrid w:val="0"/>
              <w:spacing w:line="360" w:lineRule="auto"/>
              <w:rPr>
                <w:rFonts w:ascii="Times New Roman" w:hAnsi="Times New Roman" w:eastAsia="宋体"/>
                <w:sz w:val="24"/>
              </w:rPr>
            </w:pPr>
          </w:p>
        </w:tc>
      </w:tr>
    </w:tbl>
    <w:p>
      <w:pPr>
        <w:snapToGrid w:val="0"/>
        <w:spacing w:line="360" w:lineRule="auto"/>
        <w:rPr>
          <w:rFonts w:ascii="Times New Roman" w:hAnsi="Times New Roman" w:eastAsia="宋体" w:cs="宋体"/>
          <w:color w:val="333333"/>
          <w:spacing w:val="8"/>
          <w:sz w:val="24"/>
          <w:szCs w:val="24"/>
        </w:rPr>
        <w:sectPr>
          <w:pgSz w:w="11906" w:h="16838"/>
          <w:pgMar w:top="1440" w:right="1800" w:bottom="1440" w:left="1800" w:header="851" w:footer="992" w:gutter="0"/>
          <w:cols w:space="425" w:num="1"/>
          <w:docGrid w:type="lines" w:linePitch="312" w:charSpace="0"/>
        </w:sectPr>
      </w:pPr>
    </w:p>
    <w:p>
      <w:pPr>
        <w:snapToGrid w:val="0"/>
        <w:spacing w:line="360" w:lineRule="auto"/>
        <w:rPr>
          <w:rFonts w:ascii="Times New Roman" w:hAnsi="Times New Roman" w:eastAsia="宋体"/>
          <w:b/>
          <w:sz w:val="30"/>
          <w:szCs w:val="30"/>
        </w:rPr>
      </w:pPr>
      <w:r>
        <w:rPr>
          <w:rFonts w:hint="eastAsia" w:ascii="Times New Roman" w:hAnsi="Times New Roman" w:eastAsia="宋体"/>
          <w:b/>
          <w:sz w:val="30"/>
          <w:szCs w:val="30"/>
        </w:rPr>
        <w:t xml:space="preserve">附件3： </w:t>
      </w:r>
    </w:p>
    <w:p>
      <w:pPr>
        <w:widowControl/>
        <w:shd w:val="clear" w:color="auto" w:fill="FFFFFF"/>
        <w:snapToGrid w:val="0"/>
        <w:spacing w:line="360" w:lineRule="auto"/>
        <w:jc w:val="center"/>
        <w:rPr>
          <w:rFonts w:ascii="Times New Roman" w:hAnsi="Times New Roman" w:eastAsia="宋体" w:cs="宋体"/>
          <w:spacing w:val="8"/>
          <w:kern w:val="0"/>
          <w:sz w:val="26"/>
          <w:szCs w:val="26"/>
        </w:rPr>
      </w:pPr>
      <w:r>
        <w:rPr>
          <w:rFonts w:hint="eastAsia" w:ascii="Times New Roman" w:hAnsi="Times New Roman" w:eastAsia="宋体" w:cs="宋体"/>
          <w:b/>
          <w:bCs/>
          <w:spacing w:val="8"/>
          <w:kern w:val="0"/>
          <w:sz w:val="30"/>
          <w:szCs w:val="30"/>
        </w:rPr>
        <w:t>中国海洋法学会2</w:t>
      </w:r>
      <w:r>
        <w:rPr>
          <w:rFonts w:ascii="Times New Roman" w:hAnsi="Times New Roman" w:eastAsia="宋体" w:cs="宋体"/>
          <w:b/>
          <w:bCs/>
          <w:spacing w:val="8"/>
          <w:kern w:val="0"/>
          <w:sz w:val="30"/>
          <w:szCs w:val="30"/>
        </w:rPr>
        <w:t>021</w:t>
      </w:r>
      <w:r>
        <w:rPr>
          <w:rFonts w:hint="eastAsia" w:ascii="Times New Roman" w:hAnsi="Times New Roman" w:eastAsia="宋体" w:cs="宋体"/>
          <w:b/>
          <w:bCs/>
          <w:spacing w:val="8"/>
          <w:kern w:val="0"/>
          <w:sz w:val="30"/>
          <w:szCs w:val="30"/>
        </w:rPr>
        <w:t>年学术年会回执</w:t>
      </w:r>
    </w:p>
    <w:tbl>
      <w:tblPr>
        <w:tblStyle w:val="4"/>
        <w:tblW w:w="0" w:type="auto"/>
        <w:jc w:val="center"/>
        <w:shd w:val="clear" w:color="auto" w:fill="FFFFFF"/>
        <w:tblLayout w:type="fixed"/>
        <w:tblCellMar>
          <w:top w:w="0" w:type="dxa"/>
          <w:left w:w="0" w:type="dxa"/>
          <w:bottom w:w="0" w:type="dxa"/>
          <w:right w:w="0" w:type="dxa"/>
        </w:tblCellMar>
      </w:tblPr>
      <w:tblGrid>
        <w:gridCol w:w="1268"/>
        <w:gridCol w:w="1276"/>
        <w:gridCol w:w="567"/>
        <w:gridCol w:w="283"/>
        <w:gridCol w:w="567"/>
        <w:gridCol w:w="1560"/>
        <w:gridCol w:w="2693"/>
      </w:tblGrid>
      <w:tr>
        <w:tblPrEx>
          <w:shd w:val="clear" w:color="auto" w:fill="FFFFFF"/>
          <w:tblCellMar>
            <w:top w:w="0" w:type="dxa"/>
            <w:left w:w="0" w:type="dxa"/>
            <w:bottom w:w="0" w:type="dxa"/>
            <w:right w:w="0" w:type="dxa"/>
          </w:tblCellMar>
        </w:tblPrEx>
        <w:trPr>
          <w:trHeight w:val="624" w:hRule="atLeast"/>
          <w:jc w:val="center"/>
        </w:trPr>
        <w:tc>
          <w:tcPr>
            <w:tcW w:w="126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姓名</w:t>
            </w:r>
          </w:p>
        </w:tc>
        <w:tc>
          <w:tcPr>
            <w:tcW w:w="127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c>
          <w:tcPr>
            <w:tcW w:w="85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性别</w:t>
            </w:r>
          </w:p>
        </w:tc>
        <w:tc>
          <w:tcPr>
            <w:tcW w:w="56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职务/职称</w:t>
            </w:r>
          </w:p>
        </w:tc>
        <w:tc>
          <w:tcPr>
            <w:tcW w:w="26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tblCellMar>
            <w:top w:w="0" w:type="dxa"/>
            <w:left w:w="0" w:type="dxa"/>
            <w:bottom w:w="0" w:type="dxa"/>
            <w:right w:w="0" w:type="dxa"/>
          </w:tblCellMar>
        </w:tblPrEx>
        <w:trPr>
          <w:cantSplit/>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联系电话</w:t>
            </w:r>
          </w:p>
        </w:tc>
        <w:tc>
          <w:tcPr>
            <w:tcW w:w="2693"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手机号码</w:t>
            </w:r>
          </w:p>
        </w:tc>
        <w:tc>
          <w:tcPr>
            <w:tcW w:w="26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shd w:val="clear" w:color="auto" w:fill="FFFFFF"/>
          <w:tblCellMar>
            <w:top w:w="0" w:type="dxa"/>
            <w:left w:w="0" w:type="dxa"/>
            <w:bottom w:w="0" w:type="dxa"/>
            <w:right w:w="0" w:type="dxa"/>
          </w:tblCellMar>
        </w:tblPrEx>
        <w:trPr>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工作单位</w:t>
            </w:r>
          </w:p>
        </w:tc>
        <w:tc>
          <w:tcPr>
            <w:tcW w:w="6946"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tblCellMar>
            <w:top w:w="0" w:type="dxa"/>
            <w:left w:w="0" w:type="dxa"/>
            <w:bottom w:w="0" w:type="dxa"/>
            <w:right w:w="0" w:type="dxa"/>
          </w:tblCellMar>
        </w:tblPrEx>
        <w:trPr>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通讯地址</w:t>
            </w:r>
          </w:p>
        </w:tc>
        <w:tc>
          <w:tcPr>
            <w:tcW w:w="6946"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tblCellMar>
            <w:top w:w="0" w:type="dxa"/>
            <w:left w:w="0" w:type="dxa"/>
            <w:bottom w:w="0" w:type="dxa"/>
            <w:right w:w="0" w:type="dxa"/>
          </w:tblCellMar>
        </w:tblPrEx>
        <w:trPr>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E-Mail</w:t>
            </w:r>
          </w:p>
        </w:tc>
        <w:tc>
          <w:tcPr>
            <w:tcW w:w="6946"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tblCellMar>
            <w:top w:w="0" w:type="dxa"/>
            <w:left w:w="0" w:type="dxa"/>
            <w:bottom w:w="0" w:type="dxa"/>
            <w:right w:w="0" w:type="dxa"/>
          </w:tblCellMar>
        </w:tblPrEx>
        <w:trPr>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论文题目</w:t>
            </w:r>
          </w:p>
        </w:tc>
        <w:tc>
          <w:tcPr>
            <w:tcW w:w="6946"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tblCellMar>
            <w:top w:w="0" w:type="dxa"/>
            <w:left w:w="0" w:type="dxa"/>
            <w:bottom w:w="0" w:type="dxa"/>
            <w:right w:w="0" w:type="dxa"/>
          </w:tblCellMar>
        </w:tblPrEx>
        <w:trPr>
          <w:trHeight w:val="624" w:hRule="atLeast"/>
          <w:jc w:val="center"/>
        </w:trPr>
        <w:tc>
          <w:tcPr>
            <w:tcW w:w="1268" w:type="dxa"/>
            <w:vMerge w:val="restart"/>
            <w:tcBorders>
              <w:top w:val="nil"/>
              <w:left w:val="single" w:color="auto" w:sz="6" w:space="0"/>
              <w:right w:val="single" w:color="auto" w:sz="6" w:space="0"/>
            </w:tcBorders>
            <w:shd w:val="clear" w:color="auto" w:fill="FFFFFF"/>
            <w:tcMar>
              <w:top w:w="0" w:type="dxa"/>
              <w:left w:w="105" w:type="dxa"/>
              <w:bottom w:w="0" w:type="dxa"/>
              <w:right w:w="105" w:type="dxa"/>
            </w:tcMar>
          </w:tcPr>
          <w:p>
            <w:pPr>
              <w:widowControl/>
              <w:snapToGrid w:val="0"/>
              <w:spacing w:line="360" w:lineRule="auto"/>
              <w:jc w:val="center"/>
              <w:rPr>
                <w:rFonts w:ascii="Times New Roman" w:hAnsi="Times New Roman" w:eastAsia="宋体" w:cs="宋体"/>
                <w:spacing w:val="8"/>
                <w:kern w:val="0"/>
                <w:sz w:val="24"/>
                <w:szCs w:val="24"/>
              </w:rPr>
            </w:pPr>
          </w:p>
          <w:p>
            <w:pPr>
              <w:widowControl/>
              <w:snapToGrid w:val="0"/>
              <w:spacing w:line="360" w:lineRule="auto"/>
              <w:jc w:val="center"/>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住宿预订</w:t>
            </w:r>
          </w:p>
        </w:tc>
        <w:tc>
          <w:tcPr>
            <w:tcW w:w="4253"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napToGrid w:val="0"/>
              <w:spacing w:line="360" w:lineRule="auto"/>
              <w:jc w:val="center"/>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单间</w:t>
            </w:r>
          </w:p>
        </w:tc>
        <w:tc>
          <w:tcPr>
            <w:tcW w:w="26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napToGrid w:val="0"/>
              <w:spacing w:line="360" w:lineRule="auto"/>
              <w:jc w:val="center"/>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合住</w:t>
            </w:r>
          </w:p>
        </w:tc>
      </w:tr>
      <w:tr>
        <w:tblPrEx>
          <w:tblCellMar>
            <w:top w:w="0" w:type="dxa"/>
            <w:left w:w="0" w:type="dxa"/>
            <w:bottom w:w="0" w:type="dxa"/>
            <w:right w:w="0" w:type="dxa"/>
          </w:tblCellMar>
        </w:tblPrEx>
        <w:trPr>
          <w:cantSplit/>
          <w:trHeight w:val="624" w:hRule="atLeast"/>
          <w:jc w:val="center"/>
        </w:trPr>
        <w:tc>
          <w:tcPr>
            <w:tcW w:w="1268"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c>
          <w:tcPr>
            <w:tcW w:w="184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大床□</w:t>
            </w:r>
          </w:p>
        </w:tc>
        <w:tc>
          <w:tcPr>
            <w:tcW w:w="2410"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双床□</w:t>
            </w:r>
          </w:p>
        </w:tc>
        <w:tc>
          <w:tcPr>
            <w:tcW w:w="26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两人合住标间□</w:t>
            </w:r>
          </w:p>
        </w:tc>
      </w:tr>
      <w:tr>
        <w:tblPrEx>
          <w:tblCellMar>
            <w:top w:w="0" w:type="dxa"/>
            <w:left w:w="0" w:type="dxa"/>
            <w:bottom w:w="0" w:type="dxa"/>
            <w:right w:w="0" w:type="dxa"/>
          </w:tblCellMar>
        </w:tblPrEx>
        <w:trPr>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入住日期</w:t>
            </w:r>
          </w:p>
        </w:tc>
        <w:tc>
          <w:tcPr>
            <w:tcW w:w="184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c>
          <w:tcPr>
            <w:tcW w:w="2410"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离开日期</w:t>
            </w:r>
          </w:p>
        </w:tc>
        <w:tc>
          <w:tcPr>
            <w:tcW w:w="26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r>
        <w:tblPrEx>
          <w:tblCellMar>
            <w:top w:w="0" w:type="dxa"/>
            <w:left w:w="0" w:type="dxa"/>
            <w:bottom w:w="0" w:type="dxa"/>
            <w:right w:w="0" w:type="dxa"/>
          </w:tblCellMar>
        </w:tblPrEx>
        <w:trPr>
          <w:trHeight w:val="624" w:hRule="atLeast"/>
          <w:jc w:val="center"/>
        </w:trPr>
        <w:tc>
          <w:tcPr>
            <w:tcW w:w="126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r>
              <w:rPr>
                <w:rFonts w:hint="eastAsia" w:ascii="Times New Roman" w:hAnsi="Times New Roman" w:eastAsia="宋体" w:cs="宋体"/>
                <w:spacing w:val="8"/>
                <w:kern w:val="0"/>
                <w:sz w:val="24"/>
                <w:szCs w:val="24"/>
              </w:rPr>
              <w:t>其他事宜</w:t>
            </w:r>
          </w:p>
        </w:tc>
        <w:tc>
          <w:tcPr>
            <w:tcW w:w="6946"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snapToGrid w:val="0"/>
              <w:spacing w:line="360" w:lineRule="auto"/>
              <w:rPr>
                <w:rFonts w:ascii="Times New Roman" w:hAnsi="Times New Roman" w:eastAsia="宋体" w:cs="宋体"/>
                <w:spacing w:val="8"/>
                <w:kern w:val="0"/>
                <w:sz w:val="24"/>
                <w:szCs w:val="24"/>
              </w:rPr>
            </w:pPr>
          </w:p>
        </w:tc>
      </w:tr>
    </w:tbl>
    <w:p>
      <w:pPr>
        <w:snapToGrid w:val="0"/>
        <w:spacing w:line="360" w:lineRule="auto"/>
        <w:rPr>
          <w:rFonts w:ascii="Times New Roman" w:hAnsi="Times New Roman" w:eastAsia="宋体"/>
          <w:sz w:val="30"/>
          <w:szCs w:val="30"/>
        </w:rPr>
      </w:pPr>
    </w:p>
    <w:p>
      <w:pPr>
        <w:snapToGrid w:val="0"/>
        <w:spacing w:line="360" w:lineRule="auto"/>
        <w:rPr>
          <w:rFonts w:ascii="Times New Roman" w:hAnsi="Times New Roman" w:eastAsia="宋体"/>
          <w:sz w:val="30"/>
          <w:szCs w:val="30"/>
        </w:rPr>
      </w:pPr>
      <w:r>
        <w:rPr>
          <w:rFonts w:hint="eastAsia" w:ascii="Times New Roman" w:hAnsi="Times New Roman" w:eastAsia="宋体"/>
          <w:b/>
          <w:sz w:val="30"/>
          <w:szCs w:val="30"/>
        </w:rPr>
        <w:t>说明</w:t>
      </w:r>
      <w:r>
        <w:rPr>
          <w:rFonts w:hint="eastAsia" w:ascii="Times New Roman" w:hAnsi="Times New Roman" w:eastAsia="宋体"/>
          <w:sz w:val="30"/>
          <w:szCs w:val="30"/>
        </w:rPr>
        <w:t>：</w:t>
      </w:r>
    </w:p>
    <w:p>
      <w:pPr>
        <w:snapToGrid w:val="0"/>
        <w:spacing w:line="360" w:lineRule="auto"/>
        <w:ind w:firstLine="600" w:firstLineChars="200"/>
        <w:rPr>
          <w:rFonts w:ascii="华文仿宋" w:hAnsi="华文仿宋" w:eastAsia="华文仿宋"/>
          <w:sz w:val="30"/>
          <w:szCs w:val="30"/>
        </w:rPr>
      </w:pPr>
      <w:r>
        <w:rPr>
          <w:rFonts w:hint="eastAsia" w:ascii="Times New Roman" w:hAnsi="Times New Roman" w:eastAsia="宋体"/>
          <w:sz w:val="30"/>
          <w:szCs w:val="30"/>
        </w:rPr>
        <w:t>1.</w:t>
      </w:r>
      <w:r>
        <w:rPr>
          <w:rFonts w:hint="eastAsia" w:ascii="华文仿宋" w:hAnsi="华文仿宋" w:eastAsia="华文仿宋"/>
          <w:sz w:val="30"/>
          <w:szCs w:val="30"/>
        </w:rPr>
        <w:t>本次会议的住宿酒店由会务组统一协调安排，房间费用由参会代表自理，价格：双床房</w:t>
      </w:r>
      <w:r>
        <w:rPr>
          <w:rFonts w:ascii="华文仿宋" w:hAnsi="华文仿宋" w:eastAsia="华文仿宋"/>
          <w:sz w:val="30"/>
          <w:szCs w:val="30"/>
        </w:rPr>
        <w:t>380</w:t>
      </w:r>
      <w:r>
        <w:rPr>
          <w:rFonts w:hint="eastAsia" w:ascii="华文仿宋" w:hAnsi="华文仿宋" w:eastAsia="华文仿宋"/>
          <w:sz w:val="30"/>
          <w:szCs w:val="30"/>
        </w:rPr>
        <w:t>元/间/天，大床房</w:t>
      </w:r>
      <w:r>
        <w:rPr>
          <w:rFonts w:ascii="华文仿宋" w:hAnsi="华文仿宋" w:eastAsia="华文仿宋"/>
          <w:sz w:val="30"/>
          <w:szCs w:val="30"/>
        </w:rPr>
        <w:t>399</w:t>
      </w:r>
      <w:r>
        <w:rPr>
          <w:rFonts w:hint="eastAsia" w:ascii="华文仿宋" w:hAnsi="华文仿宋" w:eastAsia="华文仿宋"/>
          <w:sz w:val="30"/>
          <w:szCs w:val="30"/>
        </w:rPr>
        <w:t>元/间/天（均含早餐）；</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2.住宿预订，请在“单间”或“合住”相应栏下打勾（√）；</w:t>
      </w:r>
    </w:p>
    <w:p>
      <w:pPr>
        <w:snapToGrid w:val="0"/>
        <w:spacing w:line="36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3.请发送回执至邮箱zghyfnh2021@163.com；</w:t>
      </w:r>
    </w:p>
    <w:p>
      <w:pPr>
        <w:snapToGrid w:val="0"/>
        <w:spacing w:line="360" w:lineRule="auto"/>
        <w:ind w:firstLine="600" w:firstLineChars="200"/>
        <w:rPr>
          <w:rFonts w:ascii="华文仿宋" w:hAnsi="华文仿宋" w:eastAsia="华文仿宋"/>
          <w:sz w:val="30"/>
          <w:szCs w:val="30"/>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sz w:val="30"/>
          <w:szCs w:val="30"/>
        </w:rPr>
        <w:t>4.对因故不能按回执参加会议，并未及时通知会务组而导致的房费支出，应由当事人承担经济责任。</w:t>
      </w:r>
    </w:p>
    <w:p>
      <w:pPr>
        <w:snapToGrid w:val="0"/>
        <w:spacing w:line="360" w:lineRule="auto"/>
        <w:rPr>
          <w:rFonts w:ascii="Times New Roman" w:hAnsi="Times New Roman" w:eastAsia="宋体"/>
          <w:b/>
          <w:sz w:val="30"/>
          <w:szCs w:val="30"/>
        </w:rPr>
      </w:pPr>
      <w:r>
        <w:rPr>
          <w:rFonts w:hint="eastAsia" w:ascii="Times New Roman" w:hAnsi="Times New Roman" w:eastAsia="宋体"/>
          <w:b/>
          <w:sz w:val="30"/>
          <w:szCs w:val="30"/>
        </w:rPr>
        <w:t>附件4：</w:t>
      </w:r>
    </w:p>
    <w:p>
      <w:pPr>
        <w:snapToGrid w:val="0"/>
        <w:spacing w:line="360" w:lineRule="auto"/>
        <w:jc w:val="center"/>
        <w:rPr>
          <w:rFonts w:ascii="Times New Roman" w:hAnsi="Times New Roman" w:eastAsia="宋体" w:cs="宋体"/>
          <w:b/>
          <w:bCs/>
          <w:color w:val="333333"/>
          <w:spacing w:val="8"/>
          <w:sz w:val="36"/>
          <w:szCs w:val="36"/>
        </w:rPr>
      </w:pPr>
    </w:p>
    <w:p>
      <w:pPr>
        <w:snapToGrid w:val="0"/>
        <w:spacing w:line="360" w:lineRule="auto"/>
        <w:jc w:val="center"/>
        <w:rPr>
          <w:rFonts w:ascii="Times New Roman" w:hAnsi="Times New Roman" w:eastAsia="宋体" w:cs="宋体"/>
          <w:b/>
          <w:bCs/>
          <w:color w:val="333333"/>
          <w:spacing w:val="8"/>
          <w:sz w:val="36"/>
          <w:szCs w:val="36"/>
        </w:rPr>
      </w:pPr>
      <w:r>
        <w:rPr>
          <w:rFonts w:hint="eastAsia" w:ascii="Times New Roman" w:hAnsi="Times New Roman" w:eastAsia="宋体" w:cs="宋体"/>
          <w:b/>
          <w:bCs/>
          <w:color w:val="333333"/>
          <w:spacing w:val="8"/>
          <w:sz w:val="36"/>
          <w:szCs w:val="36"/>
        </w:rPr>
        <w:t>中国海洋法学会</w:t>
      </w:r>
      <w:r>
        <w:rPr>
          <w:rFonts w:ascii="Times New Roman" w:hAnsi="Times New Roman" w:eastAsia="宋体" w:cs="Times New Roman"/>
          <w:b/>
          <w:bCs/>
          <w:color w:val="333333"/>
          <w:spacing w:val="8"/>
          <w:sz w:val="36"/>
          <w:szCs w:val="36"/>
        </w:rPr>
        <w:t>202</w:t>
      </w:r>
      <w:r>
        <w:rPr>
          <w:rFonts w:hint="eastAsia" w:ascii="Times New Roman" w:hAnsi="Times New Roman" w:eastAsia="宋体" w:cs="Times New Roman"/>
          <w:b/>
          <w:bCs/>
          <w:color w:val="333333"/>
          <w:spacing w:val="8"/>
          <w:sz w:val="36"/>
          <w:szCs w:val="36"/>
        </w:rPr>
        <w:t>1</w:t>
      </w:r>
      <w:r>
        <w:rPr>
          <w:rFonts w:hint="eastAsia" w:ascii="Times New Roman" w:hAnsi="Times New Roman" w:eastAsia="宋体" w:cs="宋体"/>
          <w:b/>
          <w:bCs/>
          <w:color w:val="333333"/>
          <w:spacing w:val="8"/>
          <w:sz w:val="36"/>
          <w:szCs w:val="36"/>
        </w:rPr>
        <w:t>年学术年会报名方式</w:t>
      </w:r>
    </w:p>
    <w:p>
      <w:pPr>
        <w:snapToGrid w:val="0"/>
        <w:spacing w:line="360" w:lineRule="auto"/>
        <w:rPr>
          <w:rFonts w:ascii="Times New Roman" w:hAnsi="Times New Roman" w:eastAsia="宋体" w:cs="宋体"/>
          <w:color w:val="333333"/>
          <w:spacing w:val="8"/>
          <w:sz w:val="24"/>
          <w:szCs w:val="24"/>
        </w:rPr>
      </w:pPr>
    </w:p>
    <w:p>
      <w:pPr>
        <w:snapToGrid w:val="0"/>
        <w:spacing w:line="360" w:lineRule="auto"/>
        <w:ind w:firstLine="632" w:firstLineChars="200"/>
        <w:rPr>
          <w:rFonts w:ascii="华文仿宋" w:hAnsi="华文仿宋" w:eastAsia="华文仿宋" w:cs="宋体"/>
          <w:color w:val="333333"/>
          <w:spacing w:val="8"/>
          <w:sz w:val="30"/>
          <w:szCs w:val="30"/>
        </w:rPr>
      </w:pPr>
      <w:r>
        <w:rPr>
          <w:rFonts w:hint="eastAsia" w:ascii="华文仿宋" w:hAnsi="华文仿宋" w:eastAsia="华文仿宋" w:cs="宋体"/>
          <w:color w:val="333333"/>
          <w:spacing w:val="8"/>
          <w:sz w:val="30"/>
          <w:szCs w:val="30"/>
        </w:rPr>
        <w:t>有意参加会议的会员，请扫描下方二维码进行报名：</w:t>
      </w:r>
    </w:p>
    <w:p>
      <w:pPr>
        <w:snapToGrid w:val="0"/>
        <w:spacing w:line="360" w:lineRule="auto"/>
        <w:rPr>
          <w:rFonts w:ascii="Times New Roman" w:hAnsi="Times New Roman" w:eastAsia="宋体" w:cs="宋体"/>
          <w:color w:val="333333"/>
          <w:spacing w:val="8"/>
          <w:sz w:val="24"/>
          <w:szCs w:val="24"/>
        </w:rPr>
      </w:pPr>
    </w:p>
    <w:p>
      <w:pPr>
        <w:snapToGrid w:val="0"/>
        <w:spacing w:line="360" w:lineRule="auto"/>
        <w:rPr>
          <w:rFonts w:ascii="Times New Roman" w:hAnsi="Times New Roman" w:eastAsia="宋体" w:cs="宋体"/>
          <w:color w:val="333333"/>
          <w:spacing w:val="8"/>
          <w:sz w:val="24"/>
          <w:szCs w:val="24"/>
        </w:rPr>
      </w:pPr>
    </w:p>
    <w:p>
      <w:pPr>
        <w:snapToGrid w:val="0"/>
        <w:spacing w:line="360" w:lineRule="auto"/>
        <w:jc w:val="center"/>
        <w:rPr>
          <w:rFonts w:ascii="Times New Roman" w:hAnsi="Times New Roman" w:eastAsia="宋体" w:cs="宋体"/>
          <w:color w:val="333333"/>
          <w:spacing w:val="8"/>
          <w:sz w:val="24"/>
          <w:szCs w:val="24"/>
        </w:rPr>
      </w:pPr>
      <w:r>
        <w:rPr>
          <w:rFonts w:hint="eastAsia" w:ascii="Times New Roman" w:hAnsi="Times New Roman" w:eastAsia="宋体" w:cs="宋体"/>
          <w:color w:val="333333"/>
          <w:spacing w:val="8"/>
          <w:sz w:val="24"/>
          <w:szCs w:val="24"/>
        </w:rPr>
        <w:drawing>
          <wp:inline distT="0" distB="0" distL="114300" distR="114300">
            <wp:extent cx="2209800" cy="2209800"/>
            <wp:effectExtent l="0" t="0" r="0" b="0"/>
            <wp:docPr id="4" name="图片 4" descr="a428d59667b3fbade8bbad730643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428d59667b3fbade8bbad73064300a"/>
                    <pic:cNvPicPr>
                      <a:picLocks noChangeAspect="1"/>
                    </pic:cNvPicPr>
                  </pic:nvPicPr>
                  <pic:blipFill>
                    <a:blip r:embed="rId6"/>
                    <a:stretch>
                      <a:fillRect/>
                    </a:stretch>
                  </pic:blipFill>
                  <pic:spPr>
                    <a:xfrm>
                      <a:off x="0" y="0"/>
                      <a:ext cx="2209800" cy="22098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203546426"/>
    </w:sdtPr>
    <w:sdtEndPr>
      <w:rPr>
        <w:rFonts w:ascii="Times New Roman" w:hAnsi="Times New Roman" w:cs="Times New Roman"/>
      </w:rPr>
    </w:sdtEndPr>
    <w:sdtContent>
      <w:p>
        <w:pPr>
          <w:pStyle w:val="2"/>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CC"/>
    <w:rsid w:val="00002638"/>
    <w:rsid w:val="000E289A"/>
    <w:rsid w:val="00110B9B"/>
    <w:rsid w:val="0015108A"/>
    <w:rsid w:val="001525B2"/>
    <w:rsid w:val="001F5BAF"/>
    <w:rsid w:val="002715B0"/>
    <w:rsid w:val="0027322E"/>
    <w:rsid w:val="00284C2A"/>
    <w:rsid w:val="002865B9"/>
    <w:rsid w:val="00346163"/>
    <w:rsid w:val="003B7D39"/>
    <w:rsid w:val="00445770"/>
    <w:rsid w:val="00542F32"/>
    <w:rsid w:val="005F475A"/>
    <w:rsid w:val="006932CC"/>
    <w:rsid w:val="007B2479"/>
    <w:rsid w:val="007E7921"/>
    <w:rsid w:val="00854339"/>
    <w:rsid w:val="008E0C75"/>
    <w:rsid w:val="00927D03"/>
    <w:rsid w:val="00A1449F"/>
    <w:rsid w:val="00A47052"/>
    <w:rsid w:val="00A80B4C"/>
    <w:rsid w:val="00AA1725"/>
    <w:rsid w:val="00AF7D32"/>
    <w:rsid w:val="00B3103A"/>
    <w:rsid w:val="00C13383"/>
    <w:rsid w:val="00C370E9"/>
    <w:rsid w:val="00CD7A49"/>
    <w:rsid w:val="00D53E4C"/>
    <w:rsid w:val="00DE4DBF"/>
    <w:rsid w:val="00ED17F2"/>
    <w:rsid w:val="00F00A52"/>
    <w:rsid w:val="00F73205"/>
    <w:rsid w:val="00FA6E34"/>
    <w:rsid w:val="00FD0B55"/>
    <w:rsid w:val="01D3279D"/>
    <w:rsid w:val="06D15607"/>
    <w:rsid w:val="094E6C0D"/>
    <w:rsid w:val="121A2981"/>
    <w:rsid w:val="176F6ED4"/>
    <w:rsid w:val="17D6604F"/>
    <w:rsid w:val="1AD6163A"/>
    <w:rsid w:val="1BBE39B5"/>
    <w:rsid w:val="1EE04E7F"/>
    <w:rsid w:val="2496047A"/>
    <w:rsid w:val="26CC5DFD"/>
    <w:rsid w:val="2985389B"/>
    <w:rsid w:val="2A86347E"/>
    <w:rsid w:val="2C8573DF"/>
    <w:rsid w:val="2D7D04B1"/>
    <w:rsid w:val="2E264D56"/>
    <w:rsid w:val="302F1279"/>
    <w:rsid w:val="318104D8"/>
    <w:rsid w:val="328A59EA"/>
    <w:rsid w:val="34C90236"/>
    <w:rsid w:val="37D95E59"/>
    <w:rsid w:val="3A27596F"/>
    <w:rsid w:val="3B051B61"/>
    <w:rsid w:val="3BF04937"/>
    <w:rsid w:val="3F014C3D"/>
    <w:rsid w:val="3F4C5A92"/>
    <w:rsid w:val="403E39C3"/>
    <w:rsid w:val="4363438B"/>
    <w:rsid w:val="43B23EAD"/>
    <w:rsid w:val="46165DFA"/>
    <w:rsid w:val="47A45C7B"/>
    <w:rsid w:val="491D3676"/>
    <w:rsid w:val="54B94377"/>
    <w:rsid w:val="55E27433"/>
    <w:rsid w:val="58FB607E"/>
    <w:rsid w:val="69B43E7C"/>
    <w:rsid w:val="6CC212D5"/>
    <w:rsid w:val="704A122F"/>
    <w:rsid w:val="76292627"/>
    <w:rsid w:val="76B4312E"/>
    <w:rsid w:val="79AB2336"/>
    <w:rsid w:val="7EDA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ITLOS</Company>
  <Pages>8</Pages>
  <Words>370</Words>
  <Characters>2111</Characters>
  <Lines>17</Lines>
  <Paragraphs>4</Paragraphs>
  <TotalTime>28</TotalTime>
  <ScaleCrop>false</ScaleCrop>
  <LinksUpToDate>false</LinksUpToDate>
  <CharactersWithSpaces>2477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2021-06-29T02:59:00Z</dcterms:created>
  <dc:creator>Lenovo</dc:creator>
  <cp:lastModifiedBy>eLIe</cp:lastModifiedBy>
  <dcterms:modified xsi:type="dcterms:W3CDTF">2021-06-29T04:46:15Z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59E9911BD4A2434DAD11F4894B984D9C</vt:lpwstr>
  </property>
</Properties>
</file>