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015325">
        <w:rPr>
          <w:rFonts w:ascii="宋体" w:hAnsi="宋体" w:hint="eastAsia"/>
          <w:b/>
          <w:sz w:val="24"/>
          <w:szCs w:val="24"/>
        </w:rPr>
        <w:t>2017</w:t>
      </w:r>
      <w:r w:rsidR="00AD33D7">
        <w:rPr>
          <w:rFonts w:ascii="宋体" w:hAnsi="宋体" w:hint="eastAsia"/>
          <w:b/>
          <w:sz w:val="24"/>
          <w:szCs w:val="24"/>
        </w:rPr>
        <w:t>163</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rsidP="002E5F20">
      <w:pPr>
        <w:spacing w:beforeLines="50" w:afterLines="50" w:line="490" w:lineRule="exact"/>
        <w:jc w:val="center"/>
        <w:rPr>
          <w:rFonts w:ascii="宋体"/>
          <w:b/>
          <w:sz w:val="36"/>
          <w:szCs w:val="36"/>
        </w:rPr>
      </w:pPr>
    </w:p>
    <w:p w:rsidR="000B7FDD" w:rsidRDefault="00AD33D7" w:rsidP="002E5F20">
      <w:pPr>
        <w:spacing w:beforeLines="50" w:afterLines="50" w:line="490" w:lineRule="exact"/>
        <w:jc w:val="center"/>
        <w:rPr>
          <w:rFonts w:ascii="黑体" w:eastAsia="黑体" w:hAnsi="黑体"/>
          <w:b/>
          <w:sz w:val="36"/>
          <w:szCs w:val="36"/>
        </w:rPr>
      </w:pPr>
      <w:r w:rsidRPr="00AD33D7">
        <w:rPr>
          <w:rFonts w:ascii="黑体" w:eastAsia="黑体" w:hAnsi="黑体" w:hint="eastAsia"/>
          <w:b/>
          <w:sz w:val="36"/>
          <w:szCs w:val="36"/>
        </w:rPr>
        <w:t>老学生公寓窗帘更换</w:t>
      </w:r>
      <w:r w:rsidR="000B7FDD">
        <w:rPr>
          <w:rFonts w:ascii="黑体" w:eastAsia="黑体" w:hAnsi="黑体" w:hint="eastAsia"/>
          <w:b/>
          <w:sz w:val="36"/>
          <w:szCs w:val="36"/>
        </w:rPr>
        <w:t>项目</w:t>
      </w:r>
    </w:p>
    <w:p w:rsidR="00381841" w:rsidRPr="00AD33D7"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09"/>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AD33D7">
      <w:pPr>
        <w:ind w:firstLineChars="859" w:firstLine="2752"/>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BF7DF4">
        <w:rPr>
          <w:rFonts w:ascii="宋体" w:hint="eastAsia"/>
          <w:b/>
          <w:sz w:val="32"/>
        </w:rPr>
        <w:t>一</w:t>
      </w:r>
      <w:r w:rsidR="00015325">
        <w:rPr>
          <w:rFonts w:ascii="宋体" w:hint="eastAsia"/>
          <w:b/>
          <w:sz w:val="32"/>
        </w:rPr>
        <w:t>七</w:t>
      </w:r>
      <w:r>
        <w:rPr>
          <w:rFonts w:ascii="宋体" w:hint="eastAsia"/>
          <w:b/>
          <w:sz w:val="32"/>
        </w:rPr>
        <w:t>年</w:t>
      </w:r>
      <w:r w:rsidR="00AD33D7">
        <w:rPr>
          <w:rFonts w:ascii="宋体" w:hint="eastAsia"/>
          <w:b/>
          <w:sz w:val="32"/>
        </w:rPr>
        <w:t>七</w:t>
      </w:r>
      <w:r>
        <w:rPr>
          <w:rFonts w:ascii="宋体" w:hint="eastAsia"/>
          <w:b/>
          <w:sz w:val="32"/>
        </w:rPr>
        <w:t>月</w:t>
      </w:r>
    </w:p>
    <w:p w:rsidR="00E66BCE" w:rsidRPr="003963AA" w:rsidRDefault="00381841" w:rsidP="00635732">
      <w:pPr>
        <w:spacing w:line="560" w:lineRule="exact"/>
        <w:jc w:val="center"/>
        <w:rPr>
          <w:rFonts w:ascii="宋体"/>
          <w:sz w:val="36"/>
        </w:rPr>
      </w:pPr>
      <w:r>
        <w:rPr>
          <w:rFonts w:ascii="宋体"/>
          <w:b/>
          <w:sz w:val="32"/>
        </w:rPr>
        <w:br w:type="page"/>
      </w:r>
      <w:r w:rsidR="00CF50F9">
        <w:rPr>
          <w:rFonts w:ascii="宋体" w:hint="eastAsia"/>
          <w:b/>
          <w:sz w:val="36"/>
        </w:rPr>
        <w:lastRenderedPageBreak/>
        <w:t>询价</w:t>
      </w:r>
      <w:r w:rsidR="00D51FAB">
        <w:rPr>
          <w:rFonts w:ascii="宋体" w:hint="eastAsia"/>
          <w:b/>
          <w:sz w:val="36"/>
        </w:rPr>
        <w:t>公告</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上海</w:t>
      </w:r>
      <w:r w:rsidR="00115C55" w:rsidRPr="00115C55">
        <w:rPr>
          <w:rFonts w:ascii="宋体" w:hAnsi="宋体" w:cs="Arial" w:hint="eastAsia"/>
          <w:color w:val="333333"/>
          <w:sz w:val="24"/>
          <w:szCs w:val="24"/>
          <w:shd w:val="clear" w:color="auto" w:fill="FFFFFF"/>
        </w:rPr>
        <w:t>政法学院资产处</w:t>
      </w:r>
      <w:r w:rsidRPr="00115C55">
        <w:rPr>
          <w:rFonts w:ascii="宋体" w:hAnsi="宋体" w:cs="Arial" w:hint="eastAsia"/>
          <w:color w:val="333333"/>
          <w:sz w:val="24"/>
          <w:szCs w:val="24"/>
          <w:shd w:val="clear" w:color="auto" w:fill="FFFFFF"/>
        </w:rPr>
        <w:t>根据</w:t>
      </w:r>
      <w:r w:rsidR="00115C55" w:rsidRPr="00115C55">
        <w:rPr>
          <w:rFonts w:ascii="宋体" w:hAnsi="宋体" w:cs="Arial" w:hint="eastAsia"/>
          <w:color w:val="333333"/>
          <w:sz w:val="24"/>
          <w:szCs w:val="24"/>
          <w:shd w:val="clear" w:color="auto" w:fill="FFFFFF"/>
        </w:rPr>
        <w:t>学校相关招标采购</w:t>
      </w:r>
      <w:r w:rsidRPr="00115C55">
        <w:rPr>
          <w:rFonts w:ascii="宋体" w:hAnsi="宋体" w:cs="Arial" w:hint="eastAsia"/>
          <w:color w:val="333333"/>
          <w:sz w:val="24"/>
          <w:szCs w:val="24"/>
          <w:shd w:val="clear" w:color="auto" w:fill="FFFFFF"/>
        </w:rPr>
        <w:t>规章规定，对</w:t>
      </w:r>
      <w:r w:rsidR="00D51FAB" w:rsidRPr="00115C55">
        <w:rPr>
          <w:rFonts w:ascii="宋体" w:hAnsi="宋体" w:cs="Arial" w:hint="eastAsia"/>
          <w:color w:val="333333"/>
          <w:sz w:val="24"/>
          <w:szCs w:val="24"/>
          <w:shd w:val="clear" w:color="auto" w:fill="FFFFFF"/>
        </w:rPr>
        <w:t>上海政法学院</w:t>
      </w:r>
      <w:r w:rsidR="00AD33D7" w:rsidRPr="00AD33D7">
        <w:rPr>
          <w:rFonts w:ascii="宋体" w:hAnsi="宋体" w:cs="Arial" w:hint="eastAsia"/>
          <w:color w:val="333333"/>
          <w:sz w:val="24"/>
          <w:szCs w:val="24"/>
          <w:shd w:val="clear" w:color="auto" w:fill="FFFFFF"/>
        </w:rPr>
        <w:t>老学生公寓窗帘更换</w:t>
      </w:r>
      <w:r w:rsidR="00015325" w:rsidRPr="00015325">
        <w:rPr>
          <w:rFonts w:ascii="宋体" w:hAnsi="宋体" w:cs="Arial" w:hint="eastAsia"/>
          <w:color w:val="333333"/>
          <w:sz w:val="24"/>
          <w:szCs w:val="24"/>
          <w:shd w:val="clear" w:color="auto" w:fill="FFFFFF"/>
        </w:rPr>
        <w:t>项目</w:t>
      </w:r>
      <w:r w:rsidRPr="00264039">
        <w:rPr>
          <w:rFonts w:ascii="宋体" w:hAnsi="宋体" w:cs="Arial" w:hint="eastAsia"/>
          <w:color w:val="333333"/>
          <w:sz w:val="24"/>
          <w:szCs w:val="24"/>
          <w:shd w:val="clear" w:color="auto" w:fill="FFFFFF"/>
        </w:rPr>
        <w:t>进行</w:t>
      </w:r>
      <w:r w:rsidR="00115C55">
        <w:rPr>
          <w:rFonts w:ascii="宋体" w:hAnsi="宋体" w:cs="Arial" w:hint="eastAsia"/>
          <w:color w:val="333333"/>
          <w:sz w:val="24"/>
          <w:szCs w:val="24"/>
          <w:shd w:val="clear" w:color="auto" w:fill="FFFFFF"/>
        </w:rPr>
        <w:t>询价</w:t>
      </w:r>
      <w:r w:rsidRPr="00264039">
        <w:rPr>
          <w:rFonts w:ascii="宋体" w:hAnsi="宋体" w:cs="Arial" w:hint="eastAsia"/>
          <w:color w:val="333333"/>
          <w:sz w:val="24"/>
          <w:szCs w:val="24"/>
          <w:shd w:val="clear" w:color="auto" w:fill="FFFFFF"/>
        </w:rPr>
        <w:t>，兹邀请合格的供应商前来参加。</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一、项目概况：</w:t>
      </w:r>
    </w:p>
    <w:p w:rsidR="00264039" w:rsidRDefault="005F026A"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87675A">
        <w:rPr>
          <w:rFonts w:ascii="宋体" w:hAnsi="宋体" w:cs="Arial" w:hint="eastAsia"/>
          <w:color w:val="333333"/>
          <w:sz w:val="24"/>
          <w:szCs w:val="24"/>
          <w:shd w:val="clear" w:color="auto" w:fill="FFFFFF"/>
        </w:rPr>
        <w:t>1</w:t>
      </w:r>
      <w:r w:rsidR="00264039" w:rsidRPr="0087675A">
        <w:rPr>
          <w:rFonts w:ascii="宋体" w:hAnsi="宋体" w:cs="Arial" w:hint="eastAsia"/>
          <w:color w:val="333333"/>
          <w:sz w:val="24"/>
          <w:szCs w:val="24"/>
          <w:shd w:val="clear" w:color="auto" w:fill="FFFFFF"/>
        </w:rPr>
        <w:t>、招标编号：</w:t>
      </w:r>
      <w:r w:rsidR="00015325" w:rsidRPr="00015325">
        <w:rPr>
          <w:rFonts w:ascii="宋体" w:hAnsi="宋体" w:cs="Arial"/>
          <w:color w:val="333333"/>
          <w:sz w:val="24"/>
          <w:szCs w:val="24"/>
          <w:shd w:val="clear" w:color="auto" w:fill="FFFFFF"/>
        </w:rPr>
        <w:t>2017</w:t>
      </w:r>
      <w:r w:rsidR="00AD33D7">
        <w:rPr>
          <w:rFonts w:ascii="宋体" w:hAnsi="宋体" w:cs="Arial"/>
          <w:color w:val="333333"/>
          <w:sz w:val="24"/>
          <w:szCs w:val="24"/>
          <w:shd w:val="clear" w:color="auto" w:fill="FFFFFF"/>
        </w:rPr>
        <w:t>163</w:t>
      </w:r>
    </w:p>
    <w:p w:rsidR="00920B0D" w:rsidRDefault="00920B0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2、预算金额：</w:t>
      </w:r>
      <w:r w:rsidR="00AD33D7">
        <w:rPr>
          <w:rFonts w:ascii="宋体" w:hAnsi="宋体" w:cs="Arial" w:hint="eastAsia"/>
          <w:color w:val="333333"/>
          <w:sz w:val="24"/>
          <w:szCs w:val="24"/>
          <w:shd w:val="clear" w:color="auto" w:fill="FFFFFF"/>
        </w:rPr>
        <w:t>26250元</w:t>
      </w:r>
      <w:r w:rsidR="00115C55">
        <w:rPr>
          <w:rFonts w:ascii="宋体" w:hAnsi="宋体" w:cs="Arial"/>
          <w:color w:val="333333"/>
          <w:sz w:val="24"/>
          <w:szCs w:val="24"/>
          <w:shd w:val="clear" w:color="auto" w:fill="FFFFFF"/>
        </w:rPr>
        <w:tab/>
      </w:r>
    </w:p>
    <w:p w:rsidR="005E083D" w:rsidRPr="0087675A"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3、工期要求：</w:t>
      </w:r>
      <w:r w:rsidR="00D910D1">
        <w:rPr>
          <w:rFonts w:ascii="宋体" w:hAnsi="宋体" w:cs="Arial" w:hint="eastAsia"/>
          <w:color w:val="333333"/>
          <w:sz w:val="24"/>
          <w:szCs w:val="24"/>
          <w:shd w:val="clear" w:color="auto" w:fill="FFFFFF"/>
        </w:rPr>
        <w:t>合同</w:t>
      </w:r>
      <w:r w:rsidR="00D910D1" w:rsidRPr="00115C55">
        <w:rPr>
          <w:rFonts w:ascii="宋体" w:hAnsi="宋体" w:cs="Arial" w:hint="eastAsia"/>
          <w:color w:val="333333"/>
          <w:sz w:val="24"/>
          <w:szCs w:val="24"/>
          <w:shd w:val="clear" w:color="auto" w:fill="FFFFFF"/>
        </w:rPr>
        <w:t>签订后</w:t>
      </w:r>
      <w:r w:rsidR="004021CA">
        <w:rPr>
          <w:rFonts w:ascii="宋体" w:hAnsi="宋体" w:cs="Arial" w:hint="eastAsia"/>
          <w:color w:val="333333"/>
          <w:sz w:val="24"/>
          <w:szCs w:val="24"/>
          <w:shd w:val="clear" w:color="auto" w:fill="FFFFFF"/>
        </w:rPr>
        <w:t>7</w:t>
      </w:r>
      <w:r w:rsidR="00D910D1" w:rsidRPr="00115C55">
        <w:rPr>
          <w:rFonts w:ascii="宋体" w:hAnsi="宋体" w:cs="Arial" w:hint="eastAsia"/>
          <w:color w:val="333333"/>
          <w:sz w:val="24"/>
          <w:szCs w:val="24"/>
          <w:shd w:val="clear" w:color="auto" w:fill="FFFFFF"/>
        </w:rPr>
        <w:t>天内</w:t>
      </w:r>
    </w:p>
    <w:p w:rsidR="00264039" w:rsidRPr="00115C55"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4</w:t>
      </w:r>
      <w:r w:rsidR="00264039" w:rsidRPr="00115C55">
        <w:rPr>
          <w:rFonts w:ascii="宋体" w:hAnsi="宋体" w:cs="Arial" w:hint="eastAsia"/>
          <w:color w:val="333333"/>
          <w:sz w:val="24"/>
          <w:szCs w:val="24"/>
          <w:shd w:val="clear" w:color="auto" w:fill="FFFFFF"/>
        </w:rPr>
        <w:t>、项目名称：</w:t>
      </w:r>
      <w:r w:rsidR="00AD33D7" w:rsidRPr="00AD33D7">
        <w:rPr>
          <w:rFonts w:ascii="宋体" w:hAnsi="宋体" w:cs="Arial" w:hint="eastAsia"/>
          <w:color w:val="333333"/>
          <w:sz w:val="24"/>
          <w:szCs w:val="24"/>
          <w:shd w:val="clear" w:color="auto" w:fill="FFFFFF"/>
        </w:rPr>
        <w:t>老学生公寓窗帘更换</w:t>
      </w:r>
      <w:r w:rsidR="00015325">
        <w:rPr>
          <w:rFonts w:ascii="宋体" w:hAnsi="宋体" w:cs="Arial" w:hint="eastAsia"/>
          <w:color w:val="333333"/>
          <w:sz w:val="24"/>
          <w:szCs w:val="24"/>
          <w:shd w:val="clear" w:color="auto" w:fill="FFFFFF"/>
        </w:rPr>
        <w:t>项目</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二、合格的供应商必须具备以下条件：</w:t>
      </w:r>
    </w:p>
    <w:p w:rsidR="00115C55" w:rsidRPr="00115C55" w:rsidRDefault="00115C55"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1、投标人中华人民共和国境内注册独立法人企业，具有</w:t>
      </w:r>
      <w:r w:rsidR="000B7FDD">
        <w:rPr>
          <w:rFonts w:ascii="宋体" w:hAnsi="宋体" w:cs="Arial" w:hint="eastAsia"/>
          <w:color w:val="333333"/>
          <w:sz w:val="24"/>
          <w:szCs w:val="24"/>
          <w:shd w:val="clear" w:color="auto" w:fill="FFFFFF"/>
        </w:rPr>
        <w:t>相关</w:t>
      </w:r>
      <w:r w:rsidRPr="00115C55">
        <w:rPr>
          <w:rFonts w:ascii="宋体" w:hAnsi="宋体" w:cs="Arial" w:hint="eastAsia"/>
          <w:color w:val="333333"/>
          <w:sz w:val="24"/>
          <w:szCs w:val="24"/>
          <w:shd w:val="clear" w:color="auto" w:fill="FFFFFF"/>
        </w:rPr>
        <w:t>经营范围。</w:t>
      </w:r>
    </w:p>
    <w:p w:rsidR="00E90C3B" w:rsidRPr="00E90C3B" w:rsidRDefault="00115C55"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2、资产状况良好，无不良记录。</w:t>
      </w:r>
    </w:p>
    <w:p w:rsidR="001443C1" w:rsidRPr="004021CA" w:rsidRDefault="00115C55"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021CA">
        <w:rPr>
          <w:rFonts w:ascii="宋体" w:hAnsi="宋体" w:cs="Arial" w:hint="eastAsia"/>
          <w:color w:val="333333"/>
          <w:sz w:val="24"/>
          <w:szCs w:val="24"/>
          <w:shd w:val="clear" w:color="auto" w:fill="FFFFFF"/>
        </w:rPr>
        <w:t>三</w:t>
      </w:r>
      <w:r w:rsidR="00F40BE1" w:rsidRPr="004021CA">
        <w:rPr>
          <w:rFonts w:ascii="宋体" w:hAnsi="宋体" w:cs="Arial" w:hint="eastAsia"/>
          <w:color w:val="333333"/>
          <w:sz w:val="24"/>
          <w:szCs w:val="24"/>
          <w:shd w:val="clear" w:color="auto" w:fill="FFFFFF"/>
        </w:rPr>
        <w:t>、</w:t>
      </w:r>
      <w:r w:rsidR="001443C1" w:rsidRPr="00264039">
        <w:rPr>
          <w:rFonts w:ascii="宋体" w:hAnsi="宋体" w:cs="Arial" w:hint="eastAsia"/>
          <w:color w:val="333333"/>
          <w:sz w:val="24"/>
          <w:szCs w:val="24"/>
          <w:shd w:val="clear" w:color="auto" w:fill="FFFFFF"/>
        </w:rPr>
        <w:t>递交</w:t>
      </w:r>
      <w:r w:rsidR="001443C1">
        <w:rPr>
          <w:rFonts w:ascii="宋体" w:hAnsi="宋体" w:cs="Arial" w:hint="eastAsia"/>
          <w:color w:val="333333"/>
          <w:sz w:val="24"/>
          <w:szCs w:val="24"/>
          <w:shd w:val="clear" w:color="auto" w:fill="FFFFFF"/>
        </w:rPr>
        <w:t>报价</w:t>
      </w:r>
      <w:r w:rsidR="001443C1" w:rsidRPr="00264039">
        <w:rPr>
          <w:rFonts w:ascii="宋体" w:hAnsi="宋体" w:cs="Arial" w:hint="eastAsia"/>
          <w:color w:val="333333"/>
          <w:sz w:val="24"/>
          <w:szCs w:val="24"/>
          <w:shd w:val="clear" w:color="auto" w:fill="FFFFFF"/>
        </w:rPr>
        <w:t>文件截止时间、地点：</w:t>
      </w:r>
    </w:p>
    <w:p w:rsidR="001443C1" w:rsidRPr="004021CA" w:rsidRDefault="001443C1"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递交截止时</w:t>
      </w:r>
      <w:r w:rsidRPr="00122726">
        <w:rPr>
          <w:rFonts w:ascii="宋体" w:hAnsi="宋体" w:cs="Arial" w:hint="eastAsia"/>
          <w:color w:val="333333"/>
          <w:sz w:val="24"/>
          <w:szCs w:val="24"/>
          <w:shd w:val="clear" w:color="auto" w:fill="FFFFFF"/>
        </w:rPr>
        <w:t>间：</w:t>
      </w:r>
      <w:r w:rsidRPr="004021CA">
        <w:rPr>
          <w:rFonts w:ascii="宋体" w:hAnsi="宋体" w:cs="Arial" w:hint="eastAsia"/>
          <w:color w:val="333333"/>
          <w:sz w:val="24"/>
          <w:szCs w:val="24"/>
          <w:shd w:val="clear" w:color="auto" w:fill="FFFFFF"/>
        </w:rPr>
        <w:t>201</w:t>
      </w:r>
      <w:r w:rsidR="000B7FDD" w:rsidRPr="004021CA">
        <w:rPr>
          <w:rFonts w:ascii="宋体" w:hAnsi="宋体" w:cs="Arial" w:hint="eastAsia"/>
          <w:color w:val="333333"/>
          <w:sz w:val="24"/>
          <w:szCs w:val="24"/>
          <w:shd w:val="clear" w:color="auto" w:fill="FFFFFF"/>
        </w:rPr>
        <w:t>7</w:t>
      </w:r>
      <w:r w:rsidRPr="004021CA">
        <w:rPr>
          <w:rFonts w:ascii="宋体" w:hAnsi="宋体" w:cs="Arial" w:hint="eastAsia"/>
          <w:color w:val="333333"/>
          <w:sz w:val="24"/>
          <w:szCs w:val="24"/>
          <w:shd w:val="clear" w:color="auto" w:fill="FFFFFF"/>
        </w:rPr>
        <w:t>年</w:t>
      </w:r>
      <w:r w:rsidR="00AD33D7">
        <w:rPr>
          <w:rFonts w:ascii="宋体" w:hAnsi="宋体" w:cs="Arial" w:hint="eastAsia"/>
          <w:color w:val="333333"/>
          <w:sz w:val="24"/>
          <w:szCs w:val="24"/>
          <w:shd w:val="clear" w:color="auto" w:fill="FFFFFF"/>
        </w:rPr>
        <w:t>7</w:t>
      </w:r>
      <w:r w:rsidRPr="004021CA">
        <w:rPr>
          <w:rFonts w:ascii="宋体" w:hAnsi="宋体" w:cs="Arial" w:hint="eastAsia"/>
          <w:color w:val="333333"/>
          <w:sz w:val="24"/>
          <w:szCs w:val="24"/>
          <w:shd w:val="clear" w:color="auto" w:fill="FFFFFF"/>
        </w:rPr>
        <w:t>月</w:t>
      </w:r>
      <w:r w:rsidR="00AD33D7">
        <w:rPr>
          <w:rFonts w:ascii="宋体" w:hAnsi="宋体" w:cs="Arial" w:hint="eastAsia"/>
          <w:color w:val="333333"/>
          <w:sz w:val="24"/>
          <w:szCs w:val="24"/>
          <w:shd w:val="clear" w:color="auto" w:fill="FFFFFF"/>
        </w:rPr>
        <w:t>31</w:t>
      </w:r>
      <w:r w:rsidRPr="004021CA">
        <w:rPr>
          <w:rFonts w:ascii="宋体" w:hAnsi="宋体" w:cs="Arial" w:hint="eastAsia"/>
          <w:color w:val="333333"/>
          <w:sz w:val="24"/>
          <w:szCs w:val="24"/>
          <w:shd w:val="clear" w:color="auto" w:fill="FFFFFF"/>
        </w:rPr>
        <w:t>日上午10时00分</w:t>
      </w:r>
    </w:p>
    <w:p w:rsidR="00C01D71" w:rsidRPr="00264039" w:rsidRDefault="00C01D71" w:rsidP="001443C1">
      <w:pPr>
        <w:widowControl/>
        <w:wordWrap w:val="0"/>
        <w:spacing w:line="360" w:lineRule="auto"/>
        <w:ind w:firstLineChars="171" w:firstLine="410"/>
        <w:jc w:val="left"/>
        <w:rPr>
          <w:rFonts w:ascii="宋体" w:hAnsi="宋体" w:cs="宋体"/>
          <w:color w:val="333333"/>
          <w:kern w:val="0"/>
          <w:sz w:val="24"/>
          <w:szCs w:val="24"/>
        </w:rPr>
      </w:pPr>
      <w:r>
        <w:rPr>
          <w:rFonts w:ascii="宋体" w:hAnsi="宋体" w:hint="eastAsia"/>
          <w:sz w:val="24"/>
        </w:rPr>
        <w:t>响应文件</w:t>
      </w:r>
      <w:r w:rsidRPr="002B1CF7">
        <w:rPr>
          <w:rFonts w:ascii="宋体" w:hAnsi="宋体" w:hint="eastAsia"/>
          <w:sz w:val="24"/>
        </w:rPr>
        <w:t>应装入封袋，封面注明：</w:t>
      </w:r>
      <w:r>
        <w:rPr>
          <w:rFonts w:ascii="宋体" w:hAnsi="宋体" w:hint="eastAsia"/>
          <w:sz w:val="24"/>
        </w:rPr>
        <w:t>项目</w:t>
      </w:r>
      <w:r w:rsidRPr="002B1CF7">
        <w:rPr>
          <w:rFonts w:ascii="宋体" w:hAnsi="宋体" w:hint="eastAsia"/>
          <w:sz w:val="24"/>
        </w:rPr>
        <w:t>编号、</w:t>
      </w:r>
      <w:r>
        <w:rPr>
          <w:rFonts w:ascii="宋体" w:hAnsi="宋体" w:hint="eastAsia"/>
          <w:sz w:val="24"/>
        </w:rPr>
        <w:t>供应商</w:t>
      </w:r>
      <w:r w:rsidRPr="002B1CF7">
        <w:rPr>
          <w:rFonts w:ascii="宋体" w:hAnsi="宋体" w:hint="eastAsia"/>
          <w:sz w:val="24"/>
        </w:rPr>
        <w:t>名称、地址、电话和传真，封口处加盖</w:t>
      </w:r>
      <w:r>
        <w:rPr>
          <w:rFonts w:ascii="宋体" w:hAnsi="宋体" w:hint="eastAsia"/>
          <w:sz w:val="24"/>
        </w:rPr>
        <w:t>供应商</w:t>
      </w:r>
      <w:r w:rsidRPr="002B1CF7">
        <w:rPr>
          <w:rFonts w:ascii="宋体" w:hAnsi="宋体" w:hint="eastAsia"/>
          <w:sz w:val="24"/>
        </w:rPr>
        <w:t>公章。</w:t>
      </w:r>
      <w:r>
        <w:rPr>
          <w:rFonts w:ascii="幼圆" w:eastAsia="幼圆" w:hint="eastAsia"/>
          <w:b/>
          <w:sz w:val="24"/>
          <w:szCs w:val="24"/>
        </w:rPr>
        <w:t>同时，必须递交以CD-ROM光盘（或U盘）为载体形式的响应文件1份，并在封口处加盖供应商公章。</w:t>
      </w:r>
    </w:p>
    <w:p w:rsidR="00F40BE1" w:rsidRPr="00CD1487" w:rsidRDefault="001443C1" w:rsidP="00C01D71">
      <w:pPr>
        <w:widowControl/>
        <w:wordWrap w:val="0"/>
        <w:spacing w:line="360" w:lineRule="auto"/>
        <w:ind w:firstLineChars="100" w:firstLine="240"/>
        <w:jc w:val="left"/>
        <w:rPr>
          <w:rFonts w:ascii="宋体" w:hAnsi="宋体" w:cs="Arial"/>
          <w:sz w:val="24"/>
          <w:szCs w:val="24"/>
          <w:shd w:val="clear" w:color="auto" w:fill="FFFFFF"/>
        </w:rPr>
      </w:pPr>
      <w:r w:rsidRPr="00264039">
        <w:rPr>
          <w:rFonts w:ascii="宋体" w:hAnsi="宋体" w:cs="Arial" w:hint="eastAsia"/>
          <w:color w:val="333333"/>
          <w:sz w:val="24"/>
          <w:szCs w:val="24"/>
          <w:shd w:val="clear" w:color="auto" w:fill="FFFFFF"/>
        </w:rPr>
        <w:t>递交地点：上海市</w:t>
      </w:r>
      <w:r w:rsidR="00115C55">
        <w:rPr>
          <w:rFonts w:ascii="宋体" w:hAnsi="宋体" w:cs="Arial" w:hint="eastAsia"/>
          <w:color w:val="333333"/>
          <w:sz w:val="24"/>
          <w:szCs w:val="24"/>
          <w:shd w:val="clear" w:color="auto" w:fill="FFFFFF"/>
        </w:rPr>
        <w:t>外青松公路7989号上海政法学院行政楼314室</w:t>
      </w:r>
    </w:p>
    <w:p w:rsidR="00264039" w:rsidRPr="00264039" w:rsidRDefault="00C01D71" w:rsidP="00635732">
      <w:pPr>
        <w:widowControl/>
        <w:wordWrap w:val="0"/>
        <w:spacing w:line="360" w:lineRule="auto"/>
        <w:ind w:firstLineChars="100" w:firstLine="24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四</w:t>
      </w:r>
      <w:r w:rsidR="00264039" w:rsidRPr="00264039">
        <w:rPr>
          <w:rFonts w:ascii="宋体" w:hAnsi="宋体" w:cs="Arial" w:hint="eastAsia"/>
          <w:color w:val="333333"/>
          <w:sz w:val="24"/>
          <w:szCs w:val="24"/>
          <w:shd w:val="clear" w:color="auto" w:fill="FFFFFF"/>
        </w:rPr>
        <w:t>、联系方式：</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采 购人：</w:t>
      </w:r>
      <w:r w:rsidR="00D51FAB">
        <w:rPr>
          <w:rFonts w:ascii="宋体" w:hAnsi="宋体" w:cs="Arial" w:hint="eastAsia"/>
          <w:color w:val="333333"/>
          <w:sz w:val="24"/>
          <w:szCs w:val="24"/>
          <w:shd w:val="clear" w:color="auto" w:fill="FFFFFF"/>
        </w:rPr>
        <w:t>上海政法学院</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地址：</w:t>
      </w:r>
      <w:r w:rsidR="00D51FAB">
        <w:rPr>
          <w:rFonts w:ascii="宋体" w:hAnsi="宋体" w:cs="Arial" w:hint="eastAsia"/>
          <w:color w:val="333333"/>
          <w:sz w:val="24"/>
          <w:szCs w:val="24"/>
          <w:shd w:val="clear" w:color="auto" w:fill="FFFFFF"/>
        </w:rPr>
        <w:t>外青松公路7989号</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lastRenderedPageBreak/>
        <w:t>联 系人：</w:t>
      </w:r>
      <w:r w:rsidR="00015325">
        <w:rPr>
          <w:rFonts w:ascii="宋体" w:hAnsi="宋体" w:cs="Arial" w:hint="eastAsia"/>
          <w:color w:val="333333"/>
          <w:sz w:val="24"/>
          <w:szCs w:val="24"/>
          <w:shd w:val="clear" w:color="auto" w:fill="FFFFFF"/>
        </w:rPr>
        <w:t>夏星</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电话：</w:t>
      </w:r>
      <w:r w:rsidR="00115C55">
        <w:rPr>
          <w:rFonts w:ascii="宋体" w:hAnsi="宋体" w:cs="Arial" w:hint="eastAsia"/>
          <w:sz w:val="24"/>
          <w:szCs w:val="24"/>
          <w:shd w:val="clear" w:color="auto" w:fill="FFFFFF"/>
        </w:rPr>
        <w:t>39225038</w:t>
      </w:r>
    </w:p>
    <w:p w:rsidR="00381841" w:rsidRDefault="00381841" w:rsidP="00785D48">
      <w:pPr>
        <w:pStyle w:val="a7"/>
        <w:adjustRightInd w:val="0"/>
        <w:snapToGrid w:val="0"/>
        <w:spacing w:line="360" w:lineRule="auto"/>
      </w:pPr>
    </w:p>
    <w:p w:rsidR="004021CA" w:rsidRDefault="004021CA" w:rsidP="00635732">
      <w:pPr>
        <w:spacing w:line="360" w:lineRule="auto"/>
        <w:rPr>
          <w:rFonts w:ascii="宋体"/>
          <w:sz w:val="24"/>
        </w:rPr>
      </w:pPr>
      <w:r>
        <w:rPr>
          <w:rFonts w:ascii="宋体" w:hint="eastAsia"/>
          <w:sz w:val="24"/>
        </w:rPr>
        <w:t xml:space="preserve">              2017年</w:t>
      </w:r>
      <w:r w:rsidR="00AD33D7">
        <w:rPr>
          <w:rFonts w:ascii="宋体" w:hint="eastAsia"/>
          <w:sz w:val="24"/>
        </w:rPr>
        <w:t>7</w:t>
      </w:r>
      <w:r>
        <w:rPr>
          <w:rFonts w:ascii="宋体" w:hint="eastAsia"/>
          <w:sz w:val="24"/>
        </w:rPr>
        <w:t>月</w:t>
      </w:r>
      <w:r w:rsidR="00AD33D7">
        <w:rPr>
          <w:rFonts w:ascii="宋体" w:hint="eastAsia"/>
          <w:sz w:val="24"/>
        </w:rPr>
        <w:t>24</w:t>
      </w:r>
      <w:r>
        <w:rPr>
          <w:rFonts w:ascii="宋体" w:hint="eastAsia"/>
          <w:sz w:val="24"/>
        </w:rPr>
        <w:t>日</w:t>
      </w:r>
    </w:p>
    <w:p w:rsidR="00C01D71" w:rsidRDefault="00C01D71" w:rsidP="00635732">
      <w:pPr>
        <w:spacing w:line="360" w:lineRule="auto"/>
        <w:rPr>
          <w:rFonts w:ascii="宋体"/>
          <w:sz w:val="24"/>
        </w:rPr>
      </w:pPr>
    </w:p>
    <w:p w:rsidR="00015325" w:rsidRDefault="00015325" w:rsidP="00635732">
      <w:pPr>
        <w:spacing w:line="360" w:lineRule="auto"/>
        <w:rPr>
          <w:rFonts w:ascii="宋体"/>
          <w:sz w:val="24"/>
        </w:rPr>
      </w:pPr>
    </w:p>
    <w:p w:rsidR="00AD33D7" w:rsidRDefault="00AD33D7" w:rsidP="00635732">
      <w:pPr>
        <w:spacing w:line="360" w:lineRule="auto"/>
        <w:rPr>
          <w:rFonts w:ascii="宋体"/>
          <w:sz w:val="24"/>
        </w:rPr>
      </w:pPr>
    </w:p>
    <w:p w:rsidR="00AD33D7" w:rsidRDefault="00AD33D7" w:rsidP="00635732">
      <w:pPr>
        <w:spacing w:line="360" w:lineRule="auto"/>
        <w:rPr>
          <w:rFonts w:ascii="宋体"/>
          <w:sz w:val="24"/>
        </w:rPr>
      </w:pPr>
    </w:p>
    <w:p w:rsidR="00AD33D7" w:rsidRDefault="00AD33D7" w:rsidP="00635732">
      <w:pPr>
        <w:spacing w:line="360" w:lineRule="auto"/>
        <w:rPr>
          <w:rFonts w:ascii="宋体"/>
          <w:sz w:val="24"/>
        </w:rPr>
      </w:pPr>
    </w:p>
    <w:p w:rsidR="000B328B" w:rsidRDefault="000B328B" w:rsidP="00635732">
      <w:pPr>
        <w:spacing w:line="360" w:lineRule="auto"/>
        <w:rPr>
          <w:rFonts w:ascii="宋体"/>
          <w:b/>
          <w:sz w:val="24"/>
        </w:rPr>
      </w:pP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81841" w:rsidP="00C01D71">
      <w:pPr>
        <w:widowControl/>
        <w:autoSpaceDE w:val="0"/>
        <w:autoSpaceDN w:val="0"/>
        <w:spacing w:line="360" w:lineRule="auto"/>
        <w:ind w:left="960"/>
        <w:textAlignment w:val="bottom"/>
        <w:rPr>
          <w:rFonts w:ascii="宋体"/>
          <w:sz w:val="24"/>
        </w:rPr>
      </w:pPr>
      <w:r w:rsidRPr="00E70BD0">
        <w:rPr>
          <w:rFonts w:ascii="宋体" w:hint="eastAsia"/>
          <w:sz w:val="24"/>
        </w:rPr>
        <w:t>本工程</w:t>
      </w:r>
      <w:r w:rsidR="00115C55">
        <w:rPr>
          <w:rFonts w:ascii="宋体" w:hint="eastAsia"/>
          <w:sz w:val="24"/>
        </w:rPr>
        <w:t>采购</w:t>
      </w:r>
      <w:r w:rsidRPr="00E70BD0">
        <w:rPr>
          <w:rFonts w:ascii="宋体" w:hint="eastAsia"/>
          <w:sz w:val="24"/>
        </w:rPr>
        <w:t>单位：</w:t>
      </w:r>
      <w:r w:rsidR="00D51FAB">
        <w:rPr>
          <w:rFonts w:ascii="宋体" w:hAnsi="宋体" w:hint="eastAsia"/>
          <w:sz w:val="24"/>
        </w:rPr>
        <w:t>上海政法学院</w:t>
      </w:r>
    </w:p>
    <w:p w:rsidR="00381841" w:rsidRPr="0001381F" w:rsidRDefault="00381841" w:rsidP="00786B43">
      <w:pPr>
        <w:widowControl/>
        <w:autoSpaceDE w:val="0"/>
        <w:autoSpaceDN w:val="0"/>
        <w:spacing w:line="360" w:lineRule="auto"/>
        <w:ind w:firstLine="480"/>
        <w:textAlignment w:val="bottom"/>
        <w:rPr>
          <w:rFonts w:ascii="宋体"/>
          <w:sz w:val="24"/>
        </w:rPr>
      </w:pPr>
      <w:r w:rsidRPr="0001381F">
        <w:rPr>
          <w:rFonts w:ascii="宋体" w:hint="eastAsia"/>
          <w:sz w:val="24"/>
        </w:rPr>
        <w:t>本工程</w:t>
      </w:r>
      <w:r w:rsidR="00773153" w:rsidRPr="0001381F">
        <w:rPr>
          <w:rFonts w:ascii="宋体" w:hint="eastAsia"/>
          <w:sz w:val="24"/>
        </w:rPr>
        <w:t>采购</w:t>
      </w:r>
      <w:r w:rsidRPr="0001381F">
        <w:rPr>
          <w:rFonts w:ascii="宋体" w:hint="eastAsia"/>
          <w:sz w:val="24"/>
        </w:rPr>
        <w:t>范围包括：</w:t>
      </w:r>
      <w:r w:rsidR="00AD33D7" w:rsidRPr="00AD33D7">
        <w:rPr>
          <w:rFonts w:ascii="宋体" w:hint="eastAsia"/>
          <w:sz w:val="24"/>
        </w:rPr>
        <w:t>老学生公寓窗帘更换</w:t>
      </w:r>
      <w:r w:rsidR="000B7FDD">
        <w:rPr>
          <w:rFonts w:ascii="宋体" w:hAnsi="宋体" w:cs="Arial" w:hint="eastAsia"/>
          <w:color w:val="333333"/>
          <w:sz w:val="24"/>
          <w:szCs w:val="24"/>
          <w:shd w:val="clear" w:color="auto" w:fill="FFFFFF"/>
        </w:rPr>
        <w:t>项目</w:t>
      </w:r>
    </w:p>
    <w:p w:rsidR="00AD33D7" w:rsidRPr="00AD33D7" w:rsidRDefault="00AD33D7" w:rsidP="00AD33D7">
      <w:pPr>
        <w:widowControl/>
        <w:autoSpaceDE w:val="0"/>
        <w:autoSpaceDN w:val="0"/>
        <w:spacing w:line="360" w:lineRule="auto"/>
        <w:ind w:firstLine="480"/>
        <w:textAlignment w:val="bottom"/>
        <w:rPr>
          <w:rFonts w:ascii="宋体"/>
          <w:sz w:val="24"/>
        </w:rPr>
      </w:pPr>
      <w:r>
        <w:rPr>
          <w:rFonts w:ascii="宋体" w:hint="eastAsia"/>
          <w:sz w:val="24"/>
        </w:rPr>
        <w:t xml:space="preserve"> 学生宿舍楼</w:t>
      </w:r>
      <w:r w:rsidRPr="00AD33D7">
        <w:rPr>
          <w:rFonts w:ascii="宋体" w:hint="eastAsia"/>
          <w:sz w:val="24"/>
        </w:rPr>
        <w:t>进行窗帘安装的办公室共105间，约计1231平方米。</w:t>
      </w:r>
    </w:p>
    <w:p w:rsidR="00381841" w:rsidRDefault="00AD33D7" w:rsidP="00AD33D7">
      <w:pPr>
        <w:widowControl/>
        <w:autoSpaceDE w:val="0"/>
        <w:autoSpaceDN w:val="0"/>
        <w:spacing w:line="360" w:lineRule="auto"/>
        <w:ind w:firstLine="480"/>
        <w:textAlignment w:val="bottom"/>
        <w:rPr>
          <w:rFonts w:ascii="宋体"/>
          <w:sz w:val="24"/>
        </w:rPr>
      </w:pPr>
      <w:r w:rsidRPr="00AD33D7">
        <w:rPr>
          <w:rFonts w:ascii="宋体" w:hint="eastAsia"/>
          <w:sz w:val="24"/>
        </w:rPr>
        <w:t>报价人需自行前往窗帘安装的现场测量，并计算出窗帘所需的所有用料（窗帘展开后的尺寸须完全覆盖玻璃等），包括必需更换的导轨，报价时将需更换的导轨折合到平米单价中。</w:t>
      </w:r>
    </w:p>
    <w:p w:rsidR="004021CA" w:rsidRDefault="004021CA" w:rsidP="006F19EC">
      <w:pPr>
        <w:spacing w:line="360" w:lineRule="auto"/>
        <w:jc w:val="center"/>
        <w:outlineLvl w:val="0"/>
        <w:rPr>
          <w:rFonts w:ascii="宋体"/>
          <w:b/>
          <w:sz w:val="28"/>
        </w:rPr>
      </w:pPr>
    </w:p>
    <w:p w:rsidR="00012796" w:rsidRDefault="00012796" w:rsidP="006F19EC">
      <w:pPr>
        <w:spacing w:line="360" w:lineRule="auto"/>
        <w:jc w:val="center"/>
        <w:outlineLvl w:val="0"/>
        <w:rPr>
          <w:rFonts w:ascii="宋体"/>
          <w:b/>
          <w:sz w:val="28"/>
        </w:rPr>
      </w:pPr>
      <w:r w:rsidRPr="0001381F">
        <w:rPr>
          <w:rFonts w:ascii="宋体" w:hint="eastAsia"/>
          <w:b/>
          <w:sz w:val="28"/>
        </w:rPr>
        <w:t>工期</w:t>
      </w:r>
    </w:p>
    <w:p w:rsidR="00786B43" w:rsidRPr="0001381F" w:rsidRDefault="00786B43" w:rsidP="006F19EC">
      <w:pPr>
        <w:spacing w:line="360" w:lineRule="auto"/>
        <w:jc w:val="center"/>
        <w:outlineLvl w:val="0"/>
        <w:rPr>
          <w:rFonts w:ascii="宋体"/>
          <w:sz w:val="28"/>
        </w:rPr>
      </w:pPr>
    </w:p>
    <w:p w:rsidR="00012796" w:rsidRPr="006442A5"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1  </w:t>
      </w:r>
      <w:r w:rsidRPr="0001381F">
        <w:rPr>
          <w:rFonts w:ascii="宋体" w:hint="eastAsia"/>
          <w:sz w:val="24"/>
        </w:rPr>
        <w:t>本工程计划施工</w:t>
      </w:r>
      <w:r w:rsidRPr="006442A5">
        <w:rPr>
          <w:rFonts w:ascii="宋体" w:hint="eastAsia"/>
          <w:sz w:val="24"/>
        </w:rPr>
        <w:t>工期为</w:t>
      </w:r>
      <w:r w:rsidR="00605194" w:rsidRPr="000B328B">
        <w:rPr>
          <w:rFonts w:ascii="宋体" w:hint="eastAsia"/>
          <w:sz w:val="24"/>
          <w:highlight w:val="yellow"/>
          <w:u w:val="single"/>
        </w:rPr>
        <w:t>合同签订之日起</w:t>
      </w:r>
      <w:r w:rsidR="004021CA">
        <w:rPr>
          <w:rFonts w:ascii="宋体" w:hint="eastAsia"/>
          <w:sz w:val="24"/>
          <w:highlight w:val="yellow"/>
          <w:u w:val="single"/>
        </w:rPr>
        <w:t>7</w:t>
      </w:r>
      <w:r w:rsidR="00581B8B" w:rsidRPr="000B328B">
        <w:rPr>
          <w:rFonts w:ascii="宋体" w:hint="eastAsia"/>
          <w:sz w:val="24"/>
          <w:highlight w:val="yellow"/>
        </w:rPr>
        <w:t>天</w:t>
      </w:r>
      <w:r w:rsidR="006833C0" w:rsidRPr="000B328B">
        <w:rPr>
          <w:rFonts w:ascii="宋体" w:hAnsi="宋体" w:hint="eastAsia"/>
          <w:sz w:val="24"/>
          <w:szCs w:val="24"/>
          <w:highlight w:val="yellow"/>
        </w:rPr>
        <w:t>。</w:t>
      </w:r>
    </w:p>
    <w:p w:rsidR="00012796" w:rsidRPr="0001381F"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2  </w:t>
      </w:r>
      <w:r w:rsidR="00584ACF">
        <w:rPr>
          <w:rFonts w:ascii="宋体" w:hint="eastAsia"/>
          <w:sz w:val="24"/>
        </w:rPr>
        <w:t>成交供应商</w:t>
      </w:r>
      <w:r w:rsidRPr="0001381F">
        <w:rPr>
          <w:rFonts w:ascii="宋体" w:hint="eastAsia"/>
          <w:sz w:val="24"/>
        </w:rPr>
        <w:t>的具体进场施工日期以</w:t>
      </w:r>
      <w:r w:rsidR="00F05A8D">
        <w:rPr>
          <w:rFonts w:ascii="宋体" w:hint="eastAsia"/>
          <w:sz w:val="24"/>
        </w:rPr>
        <w:t>采购单位</w:t>
      </w:r>
      <w:r w:rsidRPr="0001381F">
        <w:rPr>
          <w:rFonts w:ascii="宋体" w:hint="eastAsia"/>
          <w:sz w:val="24"/>
        </w:rPr>
        <w:t>通知为准，如因客观原因影响如期进场，为确保工程总体计划的按时完成，工期不予顺延，由此造成的费用不予补偿。</w:t>
      </w:r>
    </w:p>
    <w:p w:rsidR="00012796" w:rsidRPr="0001381F" w:rsidRDefault="00012796" w:rsidP="00786B43">
      <w:pPr>
        <w:widowControl/>
        <w:autoSpaceDE w:val="0"/>
        <w:autoSpaceDN w:val="0"/>
        <w:spacing w:line="360" w:lineRule="auto"/>
        <w:textAlignment w:val="bottom"/>
        <w:rPr>
          <w:rFonts w:ascii="宋体"/>
          <w:sz w:val="24"/>
          <w:szCs w:val="24"/>
        </w:rPr>
      </w:pPr>
      <w:r w:rsidRPr="0001381F">
        <w:rPr>
          <w:rFonts w:ascii="宋体"/>
          <w:sz w:val="24"/>
          <w:szCs w:val="24"/>
        </w:rPr>
        <w:t xml:space="preserve">3  </w:t>
      </w:r>
      <w:r w:rsidRPr="0001381F">
        <w:rPr>
          <w:rFonts w:ascii="宋体" w:hint="eastAsia"/>
          <w:sz w:val="24"/>
          <w:szCs w:val="24"/>
        </w:rPr>
        <w:t>本工程要求</w:t>
      </w:r>
      <w:r w:rsidR="00584ACF">
        <w:rPr>
          <w:rFonts w:ascii="宋体" w:hint="eastAsia"/>
          <w:sz w:val="24"/>
        </w:rPr>
        <w:t>成交供应商</w:t>
      </w:r>
      <w:r w:rsidRPr="0001381F">
        <w:rPr>
          <w:rFonts w:ascii="宋体" w:hint="eastAsia"/>
          <w:sz w:val="24"/>
          <w:szCs w:val="24"/>
        </w:rPr>
        <w:t>能配合</w:t>
      </w:r>
      <w:r w:rsidR="00F05A8D">
        <w:rPr>
          <w:rFonts w:ascii="宋体" w:hint="eastAsia"/>
          <w:sz w:val="24"/>
          <w:szCs w:val="24"/>
        </w:rPr>
        <w:t>采购单位</w:t>
      </w:r>
      <w:r w:rsidRPr="0001381F">
        <w:rPr>
          <w:rFonts w:ascii="宋体" w:hint="eastAsia"/>
          <w:sz w:val="24"/>
          <w:szCs w:val="24"/>
        </w:rPr>
        <w:t>一起分忧解难，在总竣工不推迟的前提下，全面规划统筹兼顾，见缝插针地安排好各项施工任务。</w:t>
      </w:r>
    </w:p>
    <w:p w:rsidR="00381841" w:rsidRPr="00010806" w:rsidRDefault="00381841" w:rsidP="006F19EC">
      <w:pPr>
        <w:adjustRightInd w:val="0"/>
        <w:snapToGrid w:val="0"/>
        <w:spacing w:line="360" w:lineRule="auto"/>
        <w:ind w:firstLine="480"/>
        <w:rPr>
          <w:rFonts w:ascii="宋体"/>
          <w:color w:val="FF0000"/>
          <w:sz w:val="24"/>
        </w:rPr>
      </w:pP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AD33D7" w:rsidRPr="00AD33D7" w:rsidRDefault="00AD33D7" w:rsidP="00AD33D7">
      <w:pPr>
        <w:widowControl/>
        <w:spacing w:line="360" w:lineRule="auto"/>
        <w:rPr>
          <w:b/>
          <w:bCs/>
          <w:kern w:val="0"/>
          <w:sz w:val="24"/>
          <w:szCs w:val="24"/>
        </w:rPr>
      </w:pPr>
      <w:r w:rsidRPr="00AD33D7">
        <w:rPr>
          <w:rFonts w:hint="eastAsia"/>
          <w:b/>
          <w:bCs/>
          <w:kern w:val="0"/>
          <w:sz w:val="24"/>
          <w:szCs w:val="24"/>
        </w:rPr>
        <w:t>一、采购数量及要求：</w:t>
      </w:r>
    </w:p>
    <w:p w:rsidR="00AD33D7" w:rsidRPr="00AD33D7" w:rsidRDefault="00AD33D7" w:rsidP="00AD33D7">
      <w:pPr>
        <w:spacing w:line="360" w:lineRule="auto"/>
        <w:rPr>
          <w:rFonts w:ascii="宋体" w:hAnsi="宋体"/>
          <w:b/>
          <w:sz w:val="24"/>
          <w:szCs w:val="24"/>
          <w:shd w:val="clear" w:color="auto" w:fill="FFFFFF"/>
        </w:rPr>
      </w:pPr>
      <w:r w:rsidRPr="00AD33D7">
        <w:rPr>
          <w:rFonts w:ascii="宋体" w:hAnsi="宋体" w:hint="eastAsia"/>
          <w:b/>
          <w:sz w:val="24"/>
          <w:szCs w:val="24"/>
          <w:shd w:val="clear" w:color="auto" w:fill="FFFFFF"/>
        </w:rPr>
        <w:t>1、采购数量</w:t>
      </w:r>
    </w:p>
    <w:p w:rsidR="00AD33D7" w:rsidRPr="00AD33D7" w:rsidRDefault="00AD33D7" w:rsidP="00AD33D7">
      <w:pPr>
        <w:spacing w:line="360" w:lineRule="auto"/>
        <w:ind w:firstLineChars="200" w:firstLine="480"/>
        <w:rPr>
          <w:sz w:val="24"/>
          <w:szCs w:val="24"/>
        </w:rPr>
      </w:pPr>
      <w:r w:rsidRPr="00AD33D7">
        <w:rPr>
          <w:rFonts w:hint="eastAsia"/>
          <w:sz w:val="24"/>
          <w:szCs w:val="24"/>
        </w:rPr>
        <w:t>需要进行窗帘安装的办公室共</w:t>
      </w:r>
      <w:r w:rsidRPr="00AD33D7">
        <w:rPr>
          <w:rFonts w:hint="eastAsia"/>
          <w:sz w:val="24"/>
          <w:szCs w:val="24"/>
        </w:rPr>
        <w:t>105</w:t>
      </w:r>
      <w:r w:rsidRPr="00AD33D7">
        <w:rPr>
          <w:rFonts w:hint="eastAsia"/>
          <w:sz w:val="24"/>
          <w:szCs w:val="24"/>
        </w:rPr>
        <w:t>间，约计</w:t>
      </w:r>
      <w:r w:rsidRPr="00AD33D7">
        <w:rPr>
          <w:rFonts w:hint="eastAsia"/>
          <w:sz w:val="24"/>
          <w:szCs w:val="24"/>
        </w:rPr>
        <w:t>1231</w:t>
      </w:r>
      <w:r w:rsidRPr="00AD33D7">
        <w:rPr>
          <w:rFonts w:hint="eastAsia"/>
          <w:sz w:val="24"/>
          <w:szCs w:val="24"/>
        </w:rPr>
        <w:t>平方米。</w:t>
      </w:r>
    </w:p>
    <w:p w:rsidR="00AD33D7" w:rsidRPr="00AD33D7" w:rsidRDefault="00AD33D7" w:rsidP="00AD33D7">
      <w:pPr>
        <w:spacing w:line="360" w:lineRule="auto"/>
        <w:ind w:firstLineChars="200" w:firstLine="480"/>
        <w:rPr>
          <w:rFonts w:ascii="宋体" w:hAnsi="宋体"/>
          <w:sz w:val="24"/>
          <w:szCs w:val="24"/>
          <w:shd w:val="clear" w:color="auto" w:fill="FFFFFF"/>
        </w:rPr>
      </w:pPr>
      <w:r w:rsidRPr="00AD33D7">
        <w:rPr>
          <w:rFonts w:hint="eastAsia"/>
          <w:sz w:val="24"/>
          <w:szCs w:val="24"/>
        </w:rPr>
        <w:t>报价人需自行前往窗帘安装的现场测量，并计算出窗帘</w:t>
      </w:r>
      <w:r w:rsidRPr="00AD33D7">
        <w:rPr>
          <w:rFonts w:ascii="宋体" w:hAnsi="宋体" w:hint="eastAsia"/>
          <w:sz w:val="24"/>
          <w:szCs w:val="24"/>
          <w:shd w:val="clear" w:color="auto" w:fill="FFFFFF"/>
        </w:rPr>
        <w:t>所需的所有用料（窗帘展开后的尺寸须完全覆盖玻璃等），包括</w:t>
      </w:r>
      <w:r w:rsidRPr="00AD33D7">
        <w:rPr>
          <w:rFonts w:ascii="宋体" w:hAnsi="宋体" w:hint="eastAsia"/>
          <w:sz w:val="24"/>
          <w:szCs w:val="24"/>
        </w:rPr>
        <w:t>必需更换的导轨</w:t>
      </w:r>
      <w:r w:rsidRPr="00AD33D7">
        <w:rPr>
          <w:rFonts w:ascii="宋体" w:hAnsi="宋体" w:hint="eastAsia"/>
          <w:sz w:val="24"/>
          <w:szCs w:val="24"/>
          <w:shd w:val="clear" w:color="auto" w:fill="FFFFFF"/>
        </w:rPr>
        <w:t>，报价时将需更换的导轨折合到平米单价中。</w:t>
      </w:r>
    </w:p>
    <w:p w:rsidR="00AD33D7" w:rsidRPr="00AD33D7" w:rsidRDefault="00AD33D7" w:rsidP="00AD33D7">
      <w:pPr>
        <w:spacing w:line="360" w:lineRule="auto"/>
        <w:ind w:firstLineChars="200" w:firstLine="480"/>
        <w:rPr>
          <w:rFonts w:ascii="宋体" w:hAnsi="宋体"/>
          <w:sz w:val="24"/>
          <w:szCs w:val="24"/>
          <w:shd w:val="clear" w:color="auto" w:fill="FFFFFF"/>
        </w:rPr>
      </w:pPr>
      <w:r w:rsidRPr="00AD33D7">
        <w:rPr>
          <w:rFonts w:ascii="宋体" w:hAnsi="宋体" w:hint="eastAsia"/>
          <w:sz w:val="24"/>
          <w:szCs w:val="24"/>
          <w:shd w:val="clear" w:color="auto" w:fill="FFFFFF"/>
        </w:rPr>
        <w:t>注：1、报价人踏勘现场费用由报价人自行承担，并应充分了解窗帘安装现场及周边环境，对各种不利因素充分了解，并作出对应的实施方案。由此可能引起的费用增加，应充分考虑和估计，在成交后不得以任何理由追加索取其他费用。</w:t>
      </w:r>
    </w:p>
    <w:p w:rsidR="00AD33D7" w:rsidRPr="00AD33D7" w:rsidRDefault="00AD33D7" w:rsidP="00AD33D7">
      <w:pPr>
        <w:spacing w:line="360" w:lineRule="auto"/>
        <w:rPr>
          <w:rFonts w:ascii="宋体" w:hAnsi="宋体"/>
          <w:b/>
          <w:sz w:val="24"/>
          <w:szCs w:val="24"/>
          <w:shd w:val="clear" w:color="auto" w:fill="FFFFFF"/>
        </w:rPr>
      </w:pPr>
      <w:r w:rsidRPr="00AD33D7">
        <w:rPr>
          <w:rFonts w:ascii="宋体" w:hAnsi="宋体" w:hint="eastAsia"/>
          <w:b/>
          <w:sz w:val="24"/>
          <w:szCs w:val="24"/>
          <w:shd w:val="clear" w:color="auto" w:fill="FFFFFF"/>
        </w:rPr>
        <w:t>2、材质要求</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7455"/>
      </w:tblGrid>
      <w:tr w:rsidR="00AD33D7" w:rsidRPr="00AD33D7" w:rsidTr="001B7BF0">
        <w:tc>
          <w:tcPr>
            <w:tcW w:w="1368" w:type="dxa"/>
            <w:vAlign w:val="center"/>
          </w:tcPr>
          <w:p w:rsidR="00AD33D7" w:rsidRPr="00AD33D7" w:rsidRDefault="00AD33D7" w:rsidP="00AD33D7">
            <w:pPr>
              <w:jc w:val="center"/>
              <w:rPr>
                <w:rFonts w:ascii="宋体" w:hAnsi="宋体"/>
                <w:b/>
                <w:color w:val="FF0000"/>
                <w:sz w:val="24"/>
                <w:szCs w:val="24"/>
              </w:rPr>
            </w:pPr>
            <w:r w:rsidRPr="00AD33D7">
              <w:rPr>
                <w:rFonts w:ascii="宋体" w:hAnsi="宋体" w:hint="eastAsia"/>
                <w:b/>
                <w:color w:val="FF0000"/>
                <w:sz w:val="24"/>
                <w:szCs w:val="24"/>
              </w:rPr>
              <w:t>设备名称</w:t>
            </w:r>
          </w:p>
        </w:tc>
        <w:tc>
          <w:tcPr>
            <w:tcW w:w="7455" w:type="dxa"/>
            <w:vAlign w:val="center"/>
          </w:tcPr>
          <w:p w:rsidR="00AD33D7" w:rsidRPr="00AD33D7" w:rsidRDefault="00AD33D7" w:rsidP="00AD33D7">
            <w:pPr>
              <w:jc w:val="center"/>
              <w:rPr>
                <w:rFonts w:ascii="宋体" w:hAnsi="宋体"/>
                <w:b/>
                <w:color w:val="FF0000"/>
                <w:sz w:val="24"/>
                <w:szCs w:val="24"/>
              </w:rPr>
            </w:pPr>
            <w:r w:rsidRPr="00AD33D7">
              <w:rPr>
                <w:rFonts w:ascii="宋体" w:hAnsi="宋体" w:hint="eastAsia"/>
                <w:b/>
                <w:color w:val="FF0000"/>
                <w:sz w:val="24"/>
                <w:szCs w:val="24"/>
              </w:rPr>
              <w:t>材质要求</w:t>
            </w:r>
          </w:p>
        </w:tc>
      </w:tr>
      <w:tr w:rsidR="00AD33D7" w:rsidRPr="00AD33D7" w:rsidTr="001B7BF0">
        <w:tc>
          <w:tcPr>
            <w:tcW w:w="1368" w:type="dxa"/>
            <w:vAlign w:val="center"/>
          </w:tcPr>
          <w:p w:rsidR="00AD33D7" w:rsidRPr="00AD33D7" w:rsidRDefault="00AD33D7" w:rsidP="00AD33D7">
            <w:pPr>
              <w:spacing w:line="460" w:lineRule="exact"/>
              <w:rPr>
                <w:rFonts w:ascii="宋体" w:hAnsi="宋体"/>
                <w:color w:val="FF0000"/>
                <w:sz w:val="24"/>
                <w:szCs w:val="24"/>
              </w:rPr>
            </w:pPr>
            <w:r w:rsidRPr="00AD33D7">
              <w:rPr>
                <w:rFonts w:ascii="宋体" w:hAnsi="宋体" w:hint="eastAsia"/>
                <w:color w:val="FF0000"/>
                <w:sz w:val="24"/>
                <w:szCs w:val="24"/>
              </w:rPr>
              <w:t>遮光布帘</w:t>
            </w:r>
          </w:p>
        </w:tc>
        <w:tc>
          <w:tcPr>
            <w:tcW w:w="7455" w:type="dxa"/>
            <w:vAlign w:val="center"/>
          </w:tcPr>
          <w:p w:rsidR="00AD33D7" w:rsidRPr="00AD33D7" w:rsidRDefault="00AD33D7" w:rsidP="00AD33D7">
            <w:pPr>
              <w:spacing w:line="400" w:lineRule="exact"/>
              <w:rPr>
                <w:rFonts w:ascii="宋体" w:hAnsi="宋体"/>
                <w:b/>
                <w:color w:val="FF0000"/>
                <w:sz w:val="24"/>
                <w:szCs w:val="24"/>
              </w:rPr>
            </w:pPr>
            <w:r w:rsidRPr="00AD33D7">
              <w:rPr>
                <w:rFonts w:ascii="宋体" w:hAnsi="宋体" w:hint="eastAsia"/>
                <w:b/>
                <w:color w:val="FF0000"/>
                <w:sz w:val="24"/>
                <w:szCs w:val="24"/>
              </w:rPr>
              <w:t>面料质量要求：</w:t>
            </w:r>
          </w:p>
          <w:p w:rsidR="00AD33D7" w:rsidRPr="00AD33D7" w:rsidRDefault="00AD33D7" w:rsidP="00AD33D7">
            <w:pPr>
              <w:autoSpaceDE w:val="0"/>
              <w:autoSpaceDN w:val="0"/>
              <w:adjustRightInd w:val="0"/>
              <w:jc w:val="left"/>
              <w:rPr>
                <w:rFonts w:ascii="宋体" w:cs="宋体"/>
                <w:kern w:val="0"/>
                <w:szCs w:val="21"/>
              </w:rPr>
            </w:pPr>
            <w:r w:rsidRPr="00AD33D7">
              <w:rPr>
                <w:rFonts w:ascii="宋体" w:cs="宋体" w:hint="eastAsia"/>
                <w:kern w:val="0"/>
                <w:szCs w:val="21"/>
              </w:rPr>
              <w:lastRenderedPageBreak/>
              <w:t>材质：</w:t>
            </w:r>
            <w:r w:rsidRPr="00AD33D7">
              <w:rPr>
                <w:rFonts w:ascii="宋体" w:cs="宋体"/>
                <w:kern w:val="0"/>
                <w:szCs w:val="21"/>
              </w:rPr>
              <w:t>100%</w:t>
            </w:r>
            <w:r w:rsidRPr="00AD33D7">
              <w:rPr>
                <w:rFonts w:ascii="宋体" w:cs="宋体" w:hint="eastAsia"/>
                <w:kern w:val="0"/>
                <w:szCs w:val="21"/>
              </w:rPr>
              <w:t>聚酯纤维</w:t>
            </w:r>
          </w:p>
          <w:p w:rsidR="00AD33D7" w:rsidRPr="00AD33D7" w:rsidRDefault="00AD33D7" w:rsidP="00AD33D7">
            <w:pPr>
              <w:autoSpaceDE w:val="0"/>
              <w:autoSpaceDN w:val="0"/>
              <w:adjustRightInd w:val="0"/>
              <w:jc w:val="left"/>
              <w:rPr>
                <w:rFonts w:ascii="宋体" w:cs="宋体"/>
                <w:kern w:val="0"/>
                <w:szCs w:val="21"/>
              </w:rPr>
            </w:pPr>
            <w:r w:rsidRPr="00AD33D7">
              <w:rPr>
                <w:rFonts w:ascii="宋体" w:cs="宋体" w:hint="eastAsia"/>
                <w:kern w:val="0"/>
                <w:szCs w:val="21"/>
              </w:rPr>
              <w:t>甲醛含量：≤</w:t>
            </w:r>
            <w:r w:rsidRPr="00AD33D7">
              <w:rPr>
                <w:rFonts w:ascii="宋体" w:cs="宋体"/>
                <w:kern w:val="0"/>
                <w:szCs w:val="21"/>
              </w:rPr>
              <w:t>25mg/kg</w:t>
            </w:r>
          </w:p>
          <w:p w:rsidR="00AD33D7" w:rsidRPr="00AD33D7" w:rsidRDefault="00AD33D7" w:rsidP="00AD33D7">
            <w:pPr>
              <w:autoSpaceDE w:val="0"/>
              <w:autoSpaceDN w:val="0"/>
              <w:adjustRightInd w:val="0"/>
              <w:jc w:val="left"/>
              <w:rPr>
                <w:rFonts w:ascii="宋体" w:cs="宋体"/>
                <w:kern w:val="0"/>
                <w:szCs w:val="21"/>
              </w:rPr>
            </w:pPr>
            <w:r w:rsidRPr="00AD33D7">
              <w:rPr>
                <w:rFonts w:ascii="宋体" w:cs="宋体" w:hint="eastAsia"/>
                <w:kern w:val="0"/>
                <w:szCs w:val="21"/>
              </w:rPr>
              <w:t>色牢度：</w:t>
            </w:r>
            <w:r w:rsidRPr="00AD33D7">
              <w:rPr>
                <w:rFonts w:ascii="宋体" w:cs="宋体"/>
                <w:kern w:val="0"/>
                <w:szCs w:val="21"/>
              </w:rPr>
              <w:t>4</w:t>
            </w:r>
            <w:r w:rsidRPr="00AD33D7">
              <w:rPr>
                <w:rFonts w:ascii="宋体" w:cs="宋体" w:hint="eastAsia"/>
                <w:kern w:val="0"/>
                <w:szCs w:val="21"/>
              </w:rPr>
              <w:t>级</w:t>
            </w:r>
          </w:p>
          <w:p w:rsidR="00AD33D7" w:rsidRPr="00AD33D7" w:rsidRDefault="00AD33D7" w:rsidP="00AD33D7">
            <w:pPr>
              <w:autoSpaceDE w:val="0"/>
              <w:autoSpaceDN w:val="0"/>
              <w:adjustRightInd w:val="0"/>
              <w:jc w:val="left"/>
              <w:rPr>
                <w:rFonts w:ascii="宋体" w:cs="宋体"/>
                <w:kern w:val="0"/>
                <w:szCs w:val="21"/>
              </w:rPr>
            </w:pPr>
            <w:r w:rsidRPr="00AD33D7">
              <w:rPr>
                <w:rFonts w:ascii="宋体" w:cs="宋体" w:hint="eastAsia"/>
                <w:kern w:val="0"/>
                <w:szCs w:val="21"/>
              </w:rPr>
              <w:t>阻燃等级：</w:t>
            </w:r>
            <w:r w:rsidRPr="00AD33D7">
              <w:rPr>
                <w:rFonts w:ascii="宋体" w:cs="宋体"/>
                <w:kern w:val="0"/>
                <w:szCs w:val="21"/>
              </w:rPr>
              <w:t>B1</w:t>
            </w:r>
            <w:r w:rsidRPr="00AD33D7">
              <w:rPr>
                <w:rFonts w:ascii="宋体" w:cs="宋体" w:hint="eastAsia"/>
                <w:kern w:val="0"/>
                <w:szCs w:val="21"/>
              </w:rPr>
              <w:t>级</w:t>
            </w:r>
          </w:p>
          <w:p w:rsidR="00AD33D7" w:rsidRPr="00AD33D7" w:rsidRDefault="00AD33D7" w:rsidP="00AD33D7">
            <w:pPr>
              <w:spacing w:line="400" w:lineRule="exact"/>
              <w:rPr>
                <w:rFonts w:ascii="宋体" w:hAnsi="宋体"/>
                <w:color w:val="FF0000"/>
                <w:sz w:val="24"/>
                <w:szCs w:val="24"/>
              </w:rPr>
            </w:pPr>
            <w:r w:rsidRPr="00AD33D7">
              <w:rPr>
                <w:rFonts w:ascii="宋体" w:cs="宋体" w:hint="eastAsia"/>
                <w:kern w:val="0"/>
                <w:szCs w:val="21"/>
              </w:rPr>
              <w:t>克重：≥</w:t>
            </w:r>
            <w:r w:rsidRPr="00AD33D7">
              <w:rPr>
                <w:rFonts w:ascii="宋体" w:cs="宋体"/>
                <w:kern w:val="0"/>
                <w:szCs w:val="21"/>
              </w:rPr>
              <w:t>285g/</w:t>
            </w:r>
            <w:r w:rsidRPr="00AD33D7">
              <w:rPr>
                <w:rFonts w:ascii="宋体" w:cs="宋体" w:hint="eastAsia"/>
                <w:kern w:val="0"/>
                <w:szCs w:val="21"/>
              </w:rPr>
              <w:t>㎡</w:t>
            </w:r>
          </w:p>
        </w:tc>
      </w:tr>
    </w:tbl>
    <w:p w:rsidR="00AD33D7" w:rsidRPr="00AD33D7" w:rsidRDefault="00AD33D7" w:rsidP="00AD33D7">
      <w:pPr>
        <w:spacing w:line="380" w:lineRule="exact"/>
        <w:ind w:leftChars="200" w:left="1260" w:hangingChars="350" w:hanging="840"/>
        <w:rPr>
          <w:rFonts w:ascii="宋体" w:hAnsi="宋体"/>
          <w:sz w:val="24"/>
          <w:szCs w:val="24"/>
        </w:rPr>
      </w:pPr>
      <w:r w:rsidRPr="00AD33D7">
        <w:rPr>
          <w:rFonts w:ascii="宋体" w:hAnsi="宋体" w:hint="eastAsia"/>
          <w:sz w:val="24"/>
          <w:szCs w:val="24"/>
        </w:rPr>
        <w:lastRenderedPageBreak/>
        <w:t>注：1、上述技术要求中的设备品牌、型号为参考，报价人在实际投标时不限于设备参考品牌、型号，但报价设备的技术指标及性能不应低于设备参考品牌、型号中相应的要求。</w:t>
      </w:r>
    </w:p>
    <w:p w:rsidR="00AD33D7" w:rsidRPr="00AD33D7" w:rsidRDefault="00AD33D7" w:rsidP="00AD33D7">
      <w:pPr>
        <w:spacing w:line="380" w:lineRule="exact"/>
        <w:ind w:leftChars="400" w:left="1200" w:hangingChars="150" w:hanging="360"/>
        <w:rPr>
          <w:rFonts w:ascii="宋体" w:hAnsi="宋体"/>
          <w:sz w:val="24"/>
          <w:szCs w:val="24"/>
        </w:rPr>
      </w:pPr>
      <w:r w:rsidRPr="00AD33D7">
        <w:rPr>
          <w:rFonts w:ascii="宋体" w:hAnsi="宋体" w:hint="eastAsia"/>
          <w:sz w:val="24"/>
          <w:szCs w:val="24"/>
        </w:rPr>
        <w:t>2、报价人可根据本项目技术要求自行配置设备及其附件，上述技术要求中未包含的设备及附件报价人可根据实际供应产品的情况，自行增加相应内容，其费用应包含在本次总报价内。</w:t>
      </w:r>
    </w:p>
    <w:p w:rsidR="004E6300" w:rsidRPr="00AD33D7" w:rsidRDefault="004E6300" w:rsidP="006F19EC">
      <w:pPr>
        <w:widowControl/>
        <w:autoSpaceDE w:val="0"/>
        <w:autoSpaceDN w:val="0"/>
        <w:spacing w:line="360" w:lineRule="auto"/>
        <w:ind w:firstLine="480"/>
        <w:textAlignment w:val="bottom"/>
        <w:rPr>
          <w:rFonts w:ascii="宋体"/>
          <w:sz w:val="24"/>
        </w:rPr>
      </w:pPr>
    </w:p>
    <w:p w:rsidR="004021CA" w:rsidRPr="004E6300" w:rsidRDefault="004021CA" w:rsidP="006F19EC">
      <w:pPr>
        <w:widowControl/>
        <w:autoSpaceDE w:val="0"/>
        <w:autoSpaceDN w:val="0"/>
        <w:spacing w:line="360" w:lineRule="auto"/>
        <w:ind w:firstLine="480"/>
        <w:textAlignment w:val="bottom"/>
        <w:rPr>
          <w:rFonts w:ascii="宋体"/>
          <w:sz w:val="24"/>
        </w:rPr>
      </w:pPr>
    </w:p>
    <w:p w:rsidR="004021CA" w:rsidRPr="004E6300" w:rsidRDefault="004021CA" w:rsidP="006F19EC">
      <w:pPr>
        <w:widowControl/>
        <w:autoSpaceDE w:val="0"/>
        <w:autoSpaceDN w:val="0"/>
        <w:spacing w:line="360" w:lineRule="auto"/>
        <w:ind w:firstLine="480"/>
        <w:textAlignment w:val="bottom"/>
        <w:rPr>
          <w:rFonts w:ascii="宋体"/>
          <w:sz w:val="24"/>
        </w:rPr>
      </w:pP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381841" w:rsidRDefault="00FA204F" w:rsidP="00786B43">
      <w:pPr>
        <w:widowControl/>
        <w:autoSpaceDE w:val="0"/>
        <w:autoSpaceDN w:val="0"/>
        <w:spacing w:line="360" w:lineRule="auto"/>
        <w:textAlignment w:val="bottom"/>
        <w:rPr>
          <w:rFonts w:ascii="宋体"/>
          <w:sz w:val="24"/>
        </w:rPr>
      </w:pPr>
      <w:r>
        <w:rPr>
          <w:rFonts w:ascii="宋体" w:hint="eastAsia"/>
          <w:sz w:val="24"/>
        </w:rPr>
        <w:t>响应文件</w:t>
      </w:r>
      <w:r w:rsidR="00381841">
        <w:rPr>
          <w:rFonts w:ascii="宋体" w:hint="eastAsia"/>
          <w:sz w:val="24"/>
        </w:rPr>
        <w:t>主要内容</w:t>
      </w:r>
      <w:r w:rsidR="00381841">
        <w:rPr>
          <w:rFonts w:ascii="宋体"/>
          <w:sz w:val="24"/>
        </w:rPr>
        <w:t>:</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7F3CFC" w:rsidRPr="00E66A37" w:rsidRDefault="007F3CFC" w:rsidP="007F3CFC">
      <w:pPr>
        <w:widowControl/>
        <w:numPr>
          <w:ilvl w:val="0"/>
          <w:numId w:val="1"/>
        </w:numPr>
        <w:autoSpaceDE w:val="0"/>
        <w:autoSpaceDN w:val="0"/>
        <w:spacing w:line="360" w:lineRule="auto"/>
        <w:textAlignment w:val="bottom"/>
        <w:rPr>
          <w:rFonts w:ascii="宋体"/>
          <w:sz w:val="24"/>
        </w:rPr>
      </w:pPr>
      <w:r w:rsidRPr="00E66A37">
        <w:rPr>
          <w:rFonts w:ascii="宋体" w:hint="eastAsia"/>
          <w:sz w:val="24"/>
        </w:rPr>
        <w:t>公司简介、营业执照及资质复印件；</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r w:rsidR="00671E1D">
        <w:rPr>
          <w:rFonts w:ascii="宋体" w:hint="eastAsia"/>
          <w:sz w:val="24"/>
        </w:rPr>
        <w:t>（各类检测报告）</w:t>
      </w:r>
      <w:r w:rsidR="00381841">
        <w:rPr>
          <w:rFonts w:ascii="宋体" w:hint="eastAsia"/>
          <w:sz w:val="24"/>
        </w:rPr>
        <w:t>；</w:t>
      </w:r>
    </w:p>
    <w:p w:rsidR="00840BC6" w:rsidRPr="00DA1624" w:rsidRDefault="00840BC6" w:rsidP="0085764B">
      <w:pPr>
        <w:widowControl/>
        <w:numPr>
          <w:ilvl w:val="0"/>
          <w:numId w:val="1"/>
        </w:numPr>
        <w:autoSpaceDE w:val="0"/>
        <w:autoSpaceDN w:val="0"/>
        <w:spacing w:line="360" w:lineRule="auto"/>
        <w:textAlignment w:val="bottom"/>
        <w:rPr>
          <w:rFonts w:ascii="宋体"/>
          <w:sz w:val="24"/>
        </w:rPr>
      </w:pPr>
      <w:r>
        <w:rPr>
          <w:rFonts w:ascii="宋体" w:hint="eastAsia"/>
          <w:sz w:val="24"/>
        </w:rPr>
        <w:t>其他有必要说明情况。</w:t>
      </w: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bookmarkStart w:id="0" w:name="_GoBack"/>
      <w:bookmarkEnd w:id="0"/>
    </w:p>
    <w:sectPr w:rsidR="00015325" w:rsidSect="00671E1D">
      <w:pgSz w:w="16840" w:h="11907" w:orient="landscape" w:code="9"/>
      <w:pgMar w:top="1418" w:right="1418" w:bottom="1418" w:left="1418" w:header="851" w:footer="992" w:gutter="113"/>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BA1" w:rsidRDefault="00B20BA1">
      <w:r>
        <w:separator/>
      </w:r>
    </w:p>
  </w:endnote>
  <w:endnote w:type="continuationSeparator" w:id="1">
    <w:p w:rsidR="00B20BA1" w:rsidRDefault="00B20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BA1" w:rsidRDefault="00B20BA1">
      <w:r>
        <w:separator/>
      </w:r>
    </w:p>
  </w:footnote>
  <w:footnote w:type="continuationSeparator" w:id="1">
    <w:p w:rsidR="00B20BA1" w:rsidRDefault="00B20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6">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7">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0">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1">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2"/>
  </w:num>
  <w:num w:numId="4">
    <w:abstractNumId w:val="5"/>
  </w:num>
  <w:num w:numId="5">
    <w:abstractNumId w:val="6"/>
  </w:num>
  <w:num w:numId="6">
    <w:abstractNumId w:val="3"/>
  </w:num>
  <w:num w:numId="7">
    <w:abstractNumId w:val="9"/>
  </w:num>
  <w:num w:numId="8">
    <w:abstractNumId w:val="1"/>
  </w:num>
  <w:num w:numId="9">
    <w:abstractNumId w:val="10"/>
  </w:num>
  <w:num w:numId="10">
    <w:abstractNumId w:val="13"/>
  </w:num>
  <w:num w:numId="11">
    <w:abstractNumId w:val="4"/>
  </w:num>
  <w:num w:numId="12">
    <w:abstractNumId w:val="8"/>
  </w:num>
  <w:num w:numId="13">
    <w:abstractNumId w:val="7"/>
  </w:num>
  <w:num w:numId="14">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2CF"/>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401D"/>
    <w:rsid w:val="002E4403"/>
    <w:rsid w:val="002E587D"/>
    <w:rsid w:val="002E5BC7"/>
    <w:rsid w:val="002E5F20"/>
    <w:rsid w:val="002E6BA8"/>
    <w:rsid w:val="002E6F14"/>
    <w:rsid w:val="002F1DF6"/>
    <w:rsid w:val="002F2FE1"/>
    <w:rsid w:val="002F51B5"/>
    <w:rsid w:val="00310D7F"/>
    <w:rsid w:val="00312888"/>
    <w:rsid w:val="003131AE"/>
    <w:rsid w:val="0031372C"/>
    <w:rsid w:val="00320E78"/>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0BA1"/>
    <w:rsid w:val="00B253CC"/>
    <w:rsid w:val="00B26C56"/>
    <w:rsid w:val="00B300B3"/>
    <w:rsid w:val="00B30C6D"/>
    <w:rsid w:val="00B31794"/>
    <w:rsid w:val="00B33FB1"/>
    <w:rsid w:val="00B3717E"/>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922CF"/>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6">
    <w:name w:val="heading 6"/>
    <w:basedOn w:val="a1"/>
    <w:next w:val="a1"/>
    <w:qFormat/>
    <w:rsid w:val="002922CF"/>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2922CF"/>
    <w:rPr>
      <w:rFonts w:ascii="仿宋_GB2312" w:eastAsia="仿宋_GB2312"/>
      <w:b/>
      <w:sz w:val="32"/>
    </w:rPr>
  </w:style>
  <w:style w:type="paragraph" w:styleId="a6">
    <w:name w:val="Body Text Indent"/>
    <w:basedOn w:val="a1"/>
    <w:rsid w:val="002922CF"/>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2922CF"/>
    <w:rPr>
      <w:rFonts w:ascii="宋体" w:hAnsi="Courier New"/>
    </w:rPr>
  </w:style>
  <w:style w:type="character" w:styleId="a8">
    <w:name w:val="page number"/>
    <w:basedOn w:val="a2"/>
    <w:rsid w:val="002922CF"/>
  </w:style>
  <w:style w:type="paragraph" w:styleId="a9">
    <w:name w:val="footer"/>
    <w:basedOn w:val="a1"/>
    <w:link w:val="Char0"/>
    <w:uiPriority w:val="99"/>
    <w:rsid w:val="002922CF"/>
    <w:pPr>
      <w:tabs>
        <w:tab w:val="center" w:pos="4153"/>
        <w:tab w:val="right" w:pos="8306"/>
      </w:tabs>
      <w:snapToGrid w:val="0"/>
      <w:jc w:val="left"/>
    </w:pPr>
    <w:rPr>
      <w:sz w:val="18"/>
      <w:lang/>
    </w:rPr>
  </w:style>
  <w:style w:type="paragraph" w:styleId="2">
    <w:name w:val="Body Text Indent 2"/>
    <w:basedOn w:val="a1"/>
    <w:rsid w:val="002922CF"/>
    <w:pPr>
      <w:spacing w:line="500" w:lineRule="atLeast"/>
      <w:ind w:right="-191" w:firstLine="567"/>
    </w:pPr>
    <w:rPr>
      <w:rFonts w:ascii="宋体"/>
      <w:sz w:val="24"/>
    </w:rPr>
  </w:style>
  <w:style w:type="paragraph" w:styleId="aa">
    <w:name w:val="Body Text"/>
    <w:basedOn w:val="a1"/>
    <w:rsid w:val="002922CF"/>
    <w:pPr>
      <w:snapToGrid w:val="0"/>
      <w:spacing w:line="360" w:lineRule="auto"/>
      <w:jc w:val="center"/>
    </w:pPr>
    <w:rPr>
      <w:sz w:val="24"/>
    </w:rPr>
  </w:style>
  <w:style w:type="paragraph" w:styleId="ab">
    <w:name w:val="header"/>
    <w:basedOn w:val="a1"/>
    <w:rsid w:val="002922CF"/>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2922CF"/>
    <w:pPr>
      <w:jc w:val="left"/>
    </w:pPr>
  </w:style>
  <w:style w:type="paragraph" w:styleId="ad">
    <w:name w:val="Body Text First Indent"/>
    <w:basedOn w:val="aa"/>
    <w:rsid w:val="002922CF"/>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2922CF"/>
    <w:pPr>
      <w:shd w:val="clear" w:color="auto" w:fill="000080"/>
    </w:pPr>
  </w:style>
  <w:style w:type="paragraph" w:customStyle="1" w:styleId="20">
    <w:name w:val="重要文字2"/>
    <w:basedOn w:val="10"/>
    <w:autoRedefine/>
    <w:rsid w:val="002922CF"/>
    <w:pPr>
      <w:widowControl/>
      <w:autoSpaceDE w:val="0"/>
      <w:autoSpaceDN w:val="0"/>
      <w:spacing w:line="360" w:lineRule="auto"/>
      <w:ind w:firstLine="480"/>
      <w:textAlignment w:val="bottom"/>
    </w:pPr>
    <w:rPr>
      <w:rFonts w:ascii="宋体"/>
    </w:rPr>
  </w:style>
  <w:style w:type="paragraph" w:customStyle="1" w:styleId="10">
    <w:name w:val="重要文字1"/>
    <w:basedOn w:val="a1"/>
    <w:rsid w:val="002922CF"/>
    <w:pPr>
      <w:ind w:firstLineChars="200" w:firstLine="200"/>
    </w:pPr>
    <w:rPr>
      <w:sz w:val="24"/>
    </w:rPr>
  </w:style>
  <w:style w:type="paragraph" w:customStyle="1" w:styleId="af">
    <w:name w:val="标题一"/>
    <w:basedOn w:val="a1"/>
    <w:autoRedefine/>
    <w:rsid w:val="002922CF"/>
    <w:pPr>
      <w:jc w:val="left"/>
    </w:pPr>
    <w:rPr>
      <w:rFonts w:ascii="宋体" w:hAnsi="宋体"/>
      <w:b/>
      <w:bCs/>
      <w:color w:val="FF0000"/>
      <w:sz w:val="28"/>
    </w:rPr>
  </w:style>
  <w:style w:type="paragraph" w:customStyle="1" w:styleId="21">
    <w:name w:val="样式2"/>
    <w:basedOn w:val="a1"/>
    <w:next w:val="a1"/>
    <w:rsid w:val="002922CF"/>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2922CF"/>
    <w:rPr>
      <w:sz w:val="24"/>
    </w:rPr>
  </w:style>
  <w:style w:type="paragraph" w:customStyle="1" w:styleId="af1">
    <w:name w:val="表格标题"/>
    <w:basedOn w:val="a1"/>
    <w:autoRedefine/>
    <w:rsid w:val="002922CF"/>
    <w:pPr>
      <w:ind w:firstLineChars="1200" w:firstLine="2523"/>
    </w:pPr>
    <w:rPr>
      <w:rFonts w:ascii="宋体" w:hAnsi="宋体"/>
      <w:b/>
      <w:color w:val="FF0000"/>
      <w:szCs w:val="21"/>
    </w:rPr>
  </w:style>
  <w:style w:type="paragraph" w:customStyle="1" w:styleId="af2">
    <w:name w:val="表格一"/>
    <w:basedOn w:val="a1"/>
    <w:autoRedefine/>
    <w:rsid w:val="002922CF"/>
    <w:pPr>
      <w:ind w:firstLineChars="80" w:firstLine="168"/>
      <w:jc w:val="left"/>
    </w:pPr>
    <w:rPr>
      <w:rFonts w:ascii="宋体" w:hAnsi="宋体"/>
      <w:szCs w:val="24"/>
    </w:rPr>
  </w:style>
  <w:style w:type="paragraph" w:styleId="3">
    <w:name w:val="Body Text Indent 3"/>
    <w:basedOn w:val="a1"/>
    <w:rsid w:val="002922CF"/>
    <w:pPr>
      <w:ind w:firstLine="555"/>
    </w:pPr>
    <w:rPr>
      <w:sz w:val="28"/>
    </w:rPr>
  </w:style>
  <w:style w:type="paragraph" w:styleId="22">
    <w:name w:val="Body Text 2"/>
    <w:basedOn w:val="a1"/>
    <w:rsid w:val="002922CF"/>
    <w:pPr>
      <w:spacing w:line="520" w:lineRule="atLeast"/>
      <w:jc w:val="center"/>
    </w:pPr>
    <w:rPr>
      <w:rFonts w:ascii="宋体"/>
      <w:b/>
      <w:sz w:val="44"/>
      <w:szCs w:val="30"/>
    </w:rPr>
  </w:style>
  <w:style w:type="paragraph" w:styleId="af3">
    <w:name w:val="Normal Indent"/>
    <w:aliases w:val="ind:txt"/>
    <w:basedOn w:val="a1"/>
    <w:rsid w:val="002922CF"/>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uiPriority w:val="99"/>
    <w:rsid w:val="002922CF"/>
    <w:pPr>
      <w:widowControl/>
      <w:spacing w:before="100" w:beforeAutospacing="1" w:after="100" w:afterAutospacing="1"/>
      <w:jc w:val="left"/>
    </w:pPr>
    <w:rPr>
      <w:rFonts w:ascii="宋体" w:hAnsi="宋体"/>
      <w:kern w:val="0"/>
      <w:sz w:val="24"/>
      <w:szCs w:val="24"/>
    </w:rPr>
  </w:style>
  <w:style w:type="paragraph" w:styleId="af5">
    <w:name w:val="Block Text"/>
    <w:basedOn w:val="a1"/>
    <w:rsid w:val="002922CF"/>
    <w:pPr>
      <w:spacing w:line="520" w:lineRule="exact"/>
      <w:ind w:leftChars="456" w:left="958" w:rightChars="-10" w:right="-21"/>
    </w:pPr>
    <w:rPr>
      <w:rFonts w:ascii="宋体" w:hAnsi="宋体"/>
      <w:sz w:val="24"/>
      <w:szCs w:val="24"/>
    </w:rPr>
  </w:style>
  <w:style w:type="character" w:styleId="af6">
    <w:name w:val="Strong"/>
    <w:qFormat/>
    <w:rsid w:val="002922CF"/>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1356-4AE4-4ACD-BD70-7F215226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212</Words>
  <Characters>1211</Characters>
  <Application>Microsoft Office Word</Application>
  <DocSecurity>0</DocSecurity>
  <Lines>10</Lines>
  <Paragraphs>2</Paragraphs>
  <ScaleCrop>false</ScaleCrop>
  <Company>上海第一测量师事务所有限公司</Company>
  <LinksUpToDate>false</LinksUpToDate>
  <CharactersWithSpaces>1421</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1</cp:revision>
  <cp:lastPrinted>2009-05-18T03:27:00Z</cp:lastPrinted>
  <dcterms:created xsi:type="dcterms:W3CDTF">2017-07-28T05:24:00Z</dcterms:created>
  <dcterms:modified xsi:type="dcterms:W3CDTF">2017-07-28T05:29:00Z</dcterms:modified>
</cp:coreProperties>
</file>