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E0A9" w14:textId="77777777" w:rsidR="008C1451" w:rsidRPr="008C1451" w:rsidRDefault="008C1451" w:rsidP="008C1451">
      <w:pPr>
        <w:spacing w:line="360" w:lineRule="auto"/>
        <w:jc w:val="center"/>
        <w:rPr>
          <w:rStyle w:val="ae"/>
          <w:rFonts w:ascii="方正小标宋简体" w:eastAsia="方正小标宋简体" w:hAnsi="方正小标宋简体" w:hint="eastAsia"/>
          <w:b w:val="0"/>
          <w:bCs w:val="0"/>
          <w:color w:val="000000"/>
          <w:sz w:val="32"/>
          <w:szCs w:val="32"/>
        </w:rPr>
      </w:pPr>
      <w:r w:rsidRPr="008C1451">
        <w:rPr>
          <w:rStyle w:val="ae"/>
          <w:rFonts w:ascii="方正小标宋简体" w:eastAsia="方正小标宋简体" w:hAnsi="方正小标宋简体" w:hint="eastAsia"/>
          <w:b w:val="0"/>
          <w:bCs w:val="0"/>
          <w:color w:val="000000"/>
          <w:sz w:val="32"/>
          <w:szCs w:val="32"/>
        </w:rPr>
        <w:t>“</w:t>
      </w:r>
      <w:r w:rsidR="00E708D5">
        <w:rPr>
          <w:rStyle w:val="ae"/>
          <w:rFonts w:ascii="方正小标宋简体" w:eastAsia="方正小标宋简体" w:hAnsi="方正小标宋简体" w:hint="eastAsia"/>
          <w:b w:val="0"/>
          <w:bCs w:val="0"/>
          <w:color w:val="000000"/>
          <w:sz w:val="32"/>
          <w:szCs w:val="32"/>
        </w:rPr>
        <w:t>数智电商</w:t>
      </w:r>
      <w:r w:rsidRPr="008C1451">
        <w:rPr>
          <w:rStyle w:val="ae"/>
          <w:rFonts w:ascii="方正小标宋简体" w:eastAsia="方正小标宋简体" w:hAnsi="方正小标宋简体" w:hint="eastAsia"/>
          <w:b w:val="0"/>
          <w:bCs w:val="0"/>
          <w:color w:val="000000"/>
          <w:sz w:val="32"/>
          <w:szCs w:val="32"/>
        </w:rPr>
        <w:t>”微专业招生简章</w:t>
      </w:r>
    </w:p>
    <w:p w14:paraId="2B25812C" w14:textId="77777777" w:rsidR="00B66F27" w:rsidRDefault="00B66F27">
      <w:pPr>
        <w:rPr>
          <w:rFonts w:hint="eastAsia"/>
        </w:rPr>
      </w:pPr>
    </w:p>
    <w:p w14:paraId="58D93D4A" w14:textId="77777777" w:rsidR="00D06FF4" w:rsidRPr="00D06FF4" w:rsidRDefault="00D06FF4" w:rsidP="00E06352">
      <w:pPr>
        <w:spacing w:line="360" w:lineRule="auto"/>
        <w:ind w:firstLineChars="200" w:firstLine="480"/>
        <w:rPr>
          <w:rFonts w:ascii="宋体" w:eastAsia="宋体" w:hAnsi="宋体" w:hint="eastAsia"/>
          <w:b/>
          <w:bCs/>
          <w:color w:val="4D4D4D"/>
          <w:sz w:val="24"/>
          <w:szCs w:val="24"/>
        </w:rPr>
      </w:pPr>
      <w:r w:rsidRPr="00D06FF4">
        <w:rPr>
          <w:rStyle w:val="ae"/>
          <w:rFonts w:ascii="黑体" w:eastAsia="黑体" w:hAnsi="黑体" w:cs="黑体" w:hint="eastAsia"/>
          <w:b w:val="0"/>
          <w:bCs w:val="0"/>
          <w:color w:val="000000"/>
          <w:sz w:val="24"/>
          <w:szCs w:val="24"/>
        </w:rPr>
        <w:t>一、专业简介</w:t>
      </w:r>
    </w:p>
    <w:p w14:paraId="21112497" w14:textId="77777777" w:rsidR="001039BF" w:rsidRDefault="006339E6" w:rsidP="00845337">
      <w:pPr>
        <w:spacing w:line="360" w:lineRule="auto"/>
        <w:ind w:firstLineChars="200" w:firstLine="482"/>
        <w:rPr>
          <w:rFonts w:ascii="宋体" w:eastAsia="宋体" w:hAnsi="宋体" w:hint="eastAsia"/>
          <w:sz w:val="24"/>
          <w:szCs w:val="28"/>
        </w:rPr>
      </w:pPr>
      <w:r w:rsidRPr="0070376E">
        <w:rPr>
          <w:rFonts w:ascii="宋体" w:eastAsia="宋体" w:hAnsi="宋体" w:hint="eastAsia"/>
          <w:b/>
          <w:bCs/>
          <w:sz w:val="24"/>
          <w:szCs w:val="28"/>
        </w:rPr>
        <w:t>“数智电商”</w:t>
      </w:r>
      <w:r w:rsidR="0070376E">
        <w:rPr>
          <w:rFonts w:ascii="宋体" w:eastAsia="宋体" w:hAnsi="宋体" w:hint="eastAsia"/>
          <w:sz w:val="24"/>
          <w:szCs w:val="28"/>
        </w:rPr>
        <w:t>微专业是</w:t>
      </w:r>
      <w:r w:rsidR="00656960">
        <w:rPr>
          <w:rFonts w:ascii="宋体" w:eastAsia="宋体" w:hAnsi="宋体" w:hint="eastAsia"/>
          <w:sz w:val="24"/>
          <w:szCs w:val="28"/>
        </w:rPr>
        <w:t>深度融</w:t>
      </w:r>
      <w:r w:rsidR="00656960" w:rsidRPr="006433DF">
        <w:rPr>
          <w:rFonts w:ascii="宋体" w:eastAsia="宋体" w:hAnsi="宋体" w:hint="eastAsia"/>
          <w:sz w:val="24"/>
          <w:szCs w:val="28"/>
        </w:rPr>
        <w:t>合</w:t>
      </w:r>
      <w:r w:rsidR="006433DF" w:rsidRPr="006433DF">
        <w:rPr>
          <w:rFonts w:ascii="宋体" w:eastAsia="宋体" w:hAnsi="宋体"/>
          <w:sz w:val="24"/>
          <w:szCs w:val="28"/>
        </w:rPr>
        <w:t>电子商务、数据智能与商业合规的前沿交叉学科教育项目，旨在培养学生运用大数据分析、生成式人工智能（AIGC）与智能营销技术，驾驭直播电商、跨境电商及平台经济的复杂商业生态，实现数据驱动的精准决策与商业模式创新的能力。</w:t>
      </w:r>
      <w:r w:rsidR="009E5D56">
        <w:rPr>
          <w:rFonts w:ascii="宋体" w:eastAsia="宋体" w:hAnsi="宋体" w:hint="eastAsia"/>
          <w:sz w:val="24"/>
          <w:szCs w:val="28"/>
        </w:rPr>
        <w:t>该微专业</w:t>
      </w:r>
      <w:r w:rsidR="00845337">
        <w:rPr>
          <w:rFonts w:ascii="宋体" w:eastAsia="宋体" w:hAnsi="宋体" w:hint="eastAsia"/>
          <w:sz w:val="24"/>
          <w:szCs w:val="28"/>
        </w:rPr>
        <w:t>将电商运营知识与数据科学相结合，</w:t>
      </w:r>
      <w:r w:rsidR="00635778" w:rsidRPr="0079717D">
        <w:rPr>
          <w:rFonts w:ascii="宋体" w:eastAsia="宋体" w:hAnsi="宋体"/>
          <w:sz w:val="24"/>
          <w:szCs w:val="28"/>
        </w:rPr>
        <w:t>聚焦新营销模式、平台经济、数据驱动决策等主题，</w:t>
      </w:r>
      <w:r w:rsidR="005F08FB">
        <w:rPr>
          <w:rFonts w:ascii="宋体" w:eastAsia="宋体" w:hAnsi="宋体" w:hint="eastAsia"/>
          <w:sz w:val="24"/>
          <w:szCs w:val="28"/>
        </w:rPr>
        <w:t>通过</w:t>
      </w:r>
      <w:r w:rsidR="0049235F" w:rsidRPr="0049235F">
        <w:rPr>
          <w:rFonts w:ascii="宋体" w:eastAsia="宋体" w:hAnsi="宋体" w:hint="eastAsia"/>
          <w:sz w:val="24"/>
          <w:szCs w:val="28"/>
        </w:rPr>
        <w:t>项目式、案例式和情境式训练</w:t>
      </w:r>
      <w:r w:rsidR="0049235F">
        <w:rPr>
          <w:rFonts w:ascii="宋体" w:eastAsia="宋体" w:hAnsi="宋体" w:hint="eastAsia"/>
          <w:sz w:val="24"/>
          <w:szCs w:val="28"/>
        </w:rPr>
        <w:t>帮助学生</w:t>
      </w:r>
      <w:r w:rsidR="0049235F" w:rsidRPr="0049235F">
        <w:rPr>
          <w:rFonts w:ascii="宋体" w:eastAsia="宋体" w:hAnsi="宋体" w:hint="eastAsia"/>
          <w:sz w:val="24"/>
          <w:szCs w:val="28"/>
        </w:rPr>
        <w:t>掌握市场洞察、创意策划、技术赋能到数据分析优化</w:t>
      </w:r>
      <w:r w:rsidR="000307F2">
        <w:rPr>
          <w:rFonts w:ascii="宋体" w:eastAsia="宋体" w:hAnsi="宋体" w:hint="eastAsia"/>
          <w:sz w:val="24"/>
          <w:szCs w:val="28"/>
        </w:rPr>
        <w:t>，以应对</w:t>
      </w:r>
      <w:r w:rsidR="0001131A" w:rsidRPr="0001131A">
        <w:rPr>
          <w:rFonts w:ascii="宋体" w:eastAsia="宋体" w:hAnsi="宋体" w:hint="eastAsia"/>
          <w:sz w:val="24"/>
          <w:szCs w:val="28"/>
        </w:rPr>
        <w:t>新技术革命背景下消费结构变革与电商产业的深度数智化转型需求</w:t>
      </w:r>
      <w:r w:rsidR="0001131A">
        <w:rPr>
          <w:rFonts w:ascii="宋体" w:eastAsia="宋体" w:hAnsi="宋体" w:hint="eastAsia"/>
          <w:sz w:val="24"/>
          <w:szCs w:val="28"/>
        </w:rPr>
        <w:t>。</w:t>
      </w:r>
    </w:p>
    <w:p w14:paraId="29B56D21" w14:textId="77777777" w:rsidR="0038736F" w:rsidRDefault="00670615" w:rsidP="00845337">
      <w:pPr>
        <w:spacing w:line="360" w:lineRule="auto"/>
        <w:ind w:firstLineChars="200" w:firstLine="480"/>
        <w:rPr>
          <w:rFonts w:ascii="宋体" w:eastAsia="宋体" w:hAnsi="宋体" w:hint="eastAsia"/>
          <w:sz w:val="24"/>
          <w:szCs w:val="28"/>
        </w:rPr>
      </w:pPr>
      <w:r w:rsidRPr="00670615">
        <w:rPr>
          <w:rFonts w:ascii="宋体" w:eastAsia="宋体" w:hAnsi="宋体"/>
          <w:sz w:val="24"/>
          <w:szCs w:val="28"/>
        </w:rPr>
        <w:t>通过学习专业课程和参与实战项目，学生将系统掌握数智商业的核心逻辑与分析方法，熟练运用生成式人工智能、智能数据分析等工具赋能电商运营全流程，全面提升在数字营销、跨境交易及合规风控场景中的决策效率与精准性。</w:t>
      </w:r>
      <w:r w:rsidR="00D9098D">
        <w:rPr>
          <w:rFonts w:ascii="宋体" w:eastAsia="宋体" w:hAnsi="宋体" w:hint="eastAsia"/>
          <w:sz w:val="24"/>
          <w:szCs w:val="28"/>
        </w:rPr>
        <w:t>本微专业适合</w:t>
      </w:r>
      <w:r w:rsidR="000E2C98" w:rsidRPr="000E2C98">
        <w:rPr>
          <w:rFonts w:ascii="宋体" w:eastAsia="宋体" w:hAnsi="宋体" w:hint="eastAsia"/>
          <w:sz w:val="24"/>
          <w:szCs w:val="28"/>
        </w:rPr>
        <w:t>寻求将数据技术与商业实践深度融合的</w:t>
      </w:r>
      <w:r w:rsidR="006D7CF1">
        <w:rPr>
          <w:rFonts w:ascii="宋体" w:eastAsia="宋体" w:hAnsi="宋体" w:hint="eastAsia"/>
          <w:sz w:val="24"/>
          <w:szCs w:val="28"/>
        </w:rPr>
        <w:t>电商从业者、</w:t>
      </w:r>
      <w:r w:rsidR="006D7CF1" w:rsidRPr="006D7CF1">
        <w:rPr>
          <w:rFonts w:ascii="宋体" w:eastAsia="宋体" w:hAnsi="宋体" w:hint="eastAsia"/>
          <w:sz w:val="24"/>
          <w:szCs w:val="28"/>
        </w:rPr>
        <w:t>希望系统掌握AIGC营销应用与合规框架的</w:t>
      </w:r>
      <w:r w:rsidR="006D7CF1">
        <w:rPr>
          <w:rFonts w:ascii="宋体" w:eastAsia="宋体" w:hAnsi="宋体" w:hint="eastAsia"/>
          <w:sz w:val="24"/>
          <w:szCs w:val="28"/>
        </w:rPr>
        <w:t>运营人才</w:t>
      </w:r>
      <w:r w:rsidR="00454DF4">
        <w:rPr>
          <w:rFonts w:ascii="宋体" w:eastAsia="宋体" w:hAnsi="宋体" w:hint="eastAsia"/>
          <w:sz w:val="24"/>
          <w:szCs w:val="28"/>
        </w:rPr>
        <w:t>，以及对</w:t>
      </w:r>
      <w:r w:rsidR="00454DF4" w:rsidRPr="00454DF4">
        <w:rPr>
          <w:rFonts w:ascii="宋体" w:eastAsia="宋体" w:hAnsi="宋体"/>
          <w:sz w:val="24"/>
          <w:szCs w:val="28"/>
        </w:rPr>
        <w:t>电商智能化运营</w:t>
      </w:r>
      <w:r w:rsidR="00454DF4">
        <w:rPr>
          <w:rFonts w:ascii="宋体" w:eastAsia="宋体" w:hAnsi="宋体" w:hint="eastAsia"/>
          <w:sz w:val="24"/>
          <w:szCs w:val="28"/>
        </w:rPr>
        <w:t>感兴趣的</w:t>
      </w:r>
      <w:r w:rsidR="00B956EB">
        <w:rPr>
          <w:rFonts w:ascii="宋体" w:eastAsia="宋体" w:hAnsi="宋体" w:hint="eastAsia"/>
          <w:sz w:val="24"/>
          <w:szCs w:val="28"/>
        </w:rPr>
        <w:t>技术人员。</w:t>
      </w:r>
    </w:p>
    <w:p w14:paraId="30284E46" w14:textId="77777777" w:rsidR="00B956EB" w:rsidRDefault="00E06352" w:rsidP="00845337">
      <w:pPr>
        <w:spacing w:line="360" w:lineRule="auto"/>
        <w:ind w:firstLineChars="200" w:firstLine="480"/>
        <w:rPr>
          <w:rFonts w:ascii="宋体" w:eastAsia="宋体" w:hAnsi="宋体" w:hint="eastAsia"/>
          <w:sz w:val="24"/>
          <w:szCs w:val="28"/>
        </w:rPr>
      </w:pPr>
      <w:r w:rsidRPr="00E06352">
        <w:rPr>
          <w:rFonts w:ascii="宋体" w:eastAsia="宋体" w:hAnsi="宋体" w:hint="eastAsia"/>
          <w:sz w:val="24"/>
          <w:szCs w:val="28"/>
        </w:rPr>
        <w:t>本专业以数字技术与商业逻辑的深度耦合、智能工具的前沿应用、全球化合规视野为特色，致力于提供“学以致用、用以促学”的创新培养体系，助力学生在数智运营、电商创业、跨境品牌管理等新兴领域实现跨越式发展。</w:t>
      </w:r>
    </w:p>
    <w:p w14:paraId="154FB19E" w14:textId="77777777" w:rsidR="00E06352" w:rsidRPr="00E06352" w:rsidRDefault="00E06352" w:rsidP="00845337">
      <w:pPr>
        <w:spacing w:line="360" w:lineRule="auto"/>
        <w:ind w:firstLineChars="200" w:firstLine="482"/>
        <w:rPr>
          <w:rStyle w:val="ae"/>
          <w:rFonts w:ascii="黑体" w:eastAsia="黑体" w:hAnsi="黑体" w:cs="黑体" w:hint="eastAsia"/>
          <w:color w:val="000000"/>
          <w:sz w:val="24"/>
          <w:szCs w:val="32"/>
        </w:rPr>
      </w:pPr>
      <w:r w:rsidRPr="00E06352">
        <w:rPr>
          <w:rStyle w:val="ae"/>
          <w:rFonts w:ascii="黑体" w:eastAsia="黑体" w:hAnsi="黑体" w:cs="黑体"/>
          <w:color w:val="000000"/>
          <w:sz w:val="24"/>
          <w:szCs w:val="32"/>
        </w:rPr>
        <w:t>二、培养目标</w:t>
      </w:r>
    </w:p>
    <w:p w14:paraId="2D5DBA3D" w14:textId="77777777" w:rsidR="00E06352" w:rsidRDefault="00562F05" w:rsidP="00562F05">
      <w:pPr>
        <w:spacing w:line="360" w:lineRule="auto"/>
        <w:ind w:firstLineChars="200" w:firstLine="480"/>
        <w:rPr>
          <w:rFonts w:ascii="宋体" w:eastAsia="宋体" w:hAnsi="宋体" w:hint="eastAsia"/>
          <w:sz w:val="24"/>
          <w:szCs w:val="28"/>
        </w:rPr>
      </w:pPr>
      <w:r w:rsidRPr="00562F05">
        <w:rPr>
          <w:rFonts w:ascii="宋体" w:eastAsia="宋体" w:hAnsi="宋体"/>
          <w:sz w:val="24"/>
          <w:szCs w:val="28"/>
        </w:rPr>
        <w:t>本微专业致力于培养掌握先进数智技术、深谙商业逻辑且具备全球化视野的复合型数字商业人才，使学生能够在</w:t>
      </w:r>
      <w:r w:rsidR="00432E88">
        <w:rPr>
          <w:rFonts w:ascii="宋体" w:eastAsia="宋体" w:hAnsi="宋体" w:hint="eastAsia"/>
          <w:sz w:val="24"/>
          <w:szCs w:val="28"/>
        </w:rPr>
        <w:t>数智</w:t>
      </w:r>
      <w:r w:rsidRPr="00562F05">
        <w:rPr>
          <w:rFonts w:ascii="宋体" w:eastAsia="宋体" w:hAnsi="宋体"/>
          <w:sz w:val="24"/>
          <w:szCs w:val="28"/>
        </w:rPr>
        <w:t>技术、</w:t>
      </w:r>
      <w:r w:rsidR="00432E88">
        <w:rPr>
          <w:rFonts w:ascii="宋体" w:eastAsia="宋体" w:hAnsi="宋体" w:hint="eastAsia"/>
          <w:sz w:val="24"/>
          <w:szCs w:val="28"/>
        </w:rPr>
        <w:t>新兴</w:t>
      </w:r>
      <w:r w:rsidRPr="00562F05">
        <w:rPr>
          <w:rFonts w:ascii="宋体" w:eastAsia="宋体" w:hAnsi="宋体"/>
          <w:sz w:val="24"/>
          <w:szCs w:val="28"/>
        </w:rPr>
        <w:t>商业</w:t>
      </w:r>
      <w:r w:rsidR="00432E88">
        <w:rPr>
          <w:rFonts w:ascii="宋体" w:eastAsia="宋体" w:hAnsi="宋体" w:hint="eastAsia"/>
          <w:sz w:val="24"/>
          <w:szCs w:val="28"/>
        </w:rPr>
        <w:t>业态</w:t>
      </w:r>
      <w:r w:rsidRPr="00562F05">
        <w:rPr>
          <w:rFonts w:ascii="宋体" w:eastAsia="宋体" w:hAnsi="宋体"/>
          <w:sz w:val="24"/>
          <w:szCs w:val="28"/>
        </w:rPr>
        <w:t>与法务的交叉领域中游刃有余。具体而言，本专业旨在实现以下培养目标：</w:t>
      </w:r>
    </w:p>
    <w:p w14:paraId="7FBE86B4" w14:textId="77777777" w:rsidR="00432E88" w:rsidRDefault="0084611B" w:rsidP="00562F05">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1.跨学科知识融合：</w:t>
      </w:r>
      <w:r w:rsidRPr="0084611B">
        <w:rPr>
          <w:rFonts w:ascii="宋体" w:eastAsia="宋体" w:hAnsi="宋体"/>
          <w:sz w:val="24"/>
          <w:szCs w:val="28"/>
        </w:rPr>
        <w:t>通过系统化的课程设置，使学生深刻理解数智商业的底层逻辑与发展趋势，同时掌握大数据分析、生成式人工智能（AIGC）与智能营销的核心原理及工具应用，能够将这些前沿技术有效应用于电商运营、用户增长与商业模式创新的全流程。</w:t>
      </w:r>
    </w:p>
    <w:p w14:paraId="4B42B1B5" w14:textId="77777777" w:rsidR="0084611B" w:rsidRDefault="0084611B" w:rsidP="00562F05">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2.</w:t>
      </w:r>
      <w:r w:rsidR="00BE4D78" w:rsidRPr="00BE4D78">
        <w:rPr>
          <w:rFonts w:ascii="宋体" w:eastAsia="宋体" w:hAnsi="宋体" w:hint="eastAsia"/>
          <w:sz w:val="24"/>
          <w:szCs w:val="28"/>
        </w:rPr>
        <w:t>实践能力</w:t>
      </w:r>
      <w:r w:rsidR="00AD4A7D">
        <w:rPr>
          <w:rFonts w:ascii="宋体" w:eastAsia="宋体" w:hAnsi="宋体" w:hint="eastAsia"/>
          <w:sz w:val="24"/>
          <w:szCs w:val="28"/>
        </w:rPr>
        <w:t>锻造</w:t>
      </w:r>
      <w:r w:rsidR="00BE4D78">
        <w:rPr>
          <w:rFonts w:ascii="宋体" w:eastAsia="宋体" w:hAnsi="宋体" w:hint="eastAsia"/>
          <w:sz w:val="24"/>
          <w:szCs w:val="28"/>
        </w:rPr>
        <w:t>：</w:t>
      </w:r>
      <w:r w:rsidR="00AD4A7D" w:rsidRPr="00AD4A7D">
        <w:rPr>
          <w:rFonts w:ascii="宋体" w:eastAsia="宋体" w:hAnsi="宋体"/>
          <w:sz w:val="24"/>
          <w:szCs w:val="28"/>
        </w:rPr>
        <w:t>构建“场景驱动、项目贯穿”的沉浸式教学模式，依托企业真实案例与商业沙盘，引导学生在数据洞察、直播运营、独立站出海等全真环境中，系统提升利用智能技术进行市场决策、营销策划与合规风控的综合实战能</w:t>
      </w:r>
      <w:r w:rsidR="00AD4A7D" w:rsidRPr="00AD4A7D">
        <w:rPr>
          <w:rFonts w:ascii="宋体" w:eastAsia="宋体" w:hAnsi="宋体"/>
          <w:sz w:val="24"/>
          <w:szCs w:val="28"/>
        </w:rPr>
        <w:lastRenderedPageBreak/>
        <w:t>力，确保毕业生能直接为企业创造可量化价值。</w:t>
      </w:r>
    </w:p>
    <w:p w14:paraId="58A85295" w14:textId="77777777" w:rsidR="00AD4A7D" w:rsidRDefault="00AD4A7D" w:rsidP="00562F05">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3.</w:t>
      </w:r>
      <w:r w:rsidRPr="00AD4A7D">
        <w:rPr>
          <w:rFonts w:ascii="宋体" w:eastAsia="宋体" w:hAnsi="宋体" w:hint="eastAsia"/>
          <w:sz w:val="24"/>
          <w:szCs w:val="28"/>
        </w:rPr>
        <w:t>全球视野拓展</w:t>
      </w:r>
      <w:r>
        <w:rPr>
          <w:rFonts w:ascii="宋体" w:eastAsia="宋体" w:hAnsi="宋体" w:hint="eastAsia"/>
          <w:sz w:val="24"/>
          <w:szCs w:val="28"/>
        </w:rPr>
        <w:t>：</w:t>
      </w:r>
      <w:r w:rsidR="0035439B" w:rsidRPr="0035439B">
        <w:rPr>
          <w:rFonts w:ascii="宋体" w:eastAsia="宋体" w:hAnsi="宋体"/>
          <w:sz w:val="24"/>
          <w:szCs w:val="28"/>
        </w:rPr>
        <w:t>关注全球电商格局与区域市场差异，帮助学生系统理解跨境平台规则、国际数字贸易协定及不同文化市场的消费特征，培养其全球化运营思维与跨文化商业洞察力，为从事跨境电商、品牌出海或参与国际商业合作奠定坚实基础。</w:t>
      </w:r>
    </w:p>
    <w:p w14:paraId="4C74F233" w14:textId="77777777" w:rsidR="0035439B" w:rsidRDefault="0035439B" w:rsidP="00562F05">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4.</w:t>
      </w:r>
      <w:r w:rsidRPr="0035439B">
        <w:rPr>
          <w:rFonts w:ascii="宋体" w:eastAsia="宋体" w:hAnsi="宋体" w:hint="eastAsia"/>
          <w:sz w:val="24"/>
          <w:szCs w:val="28"/>
        </w:rPr>
        <w:t>创新</w:t>
      </w:r>
      <w:r>
        <w:rPr>
          <w:rFonts w:ascii="宋体" w:eastAsia="宋体" w:hAnsi="宋体" w:hint="eastAsia"/>
          <w:sz w:val="24"/>
          <w:szCs w:val="28"/>
        </w:rPr>
        <w:t>思维</w:t>
      </w:r>
      <w:r w:rsidR="00F35EBB">
        <w:rPr>
          <w:rFonts w:ascii="宋体" w:eastAsia="宋体" w:hAnsi="宋体" w:hint="eastAsia"/>
          <w:sz w:val="24"/>
          <w:szCs w:val="28"/>
        </w:rPr>
        <w:t>激发：</w:t>
      </w:r>
      <w:r w:rsidR="008C2DDA" w:rsidRPr="008C2DDA">
        <w:rPr>
          <w:rFonts w:ascii="宋体" w:eastAsia="宋体" w:hAnsi="宋体"/>
          <w:sz w:val="24"/>
          <w:szCs w:val="28"/>
        </w:rPr>
        <w:t>鼓励学生探索AIoT、虚拟现实、隐私计算等新兴技术在电商领域的创新应用场景，如构建沉浸式购物体验、开发数据驱动的个性化推荐系统、设计可持续的DTC品牌出海策略等，推动商业生态的数字化转型与价值重构。</w:t>
      </w:r>
    </w:p>
    <w:p w14:paraId="3D7C60B9" w14:textId="77777777" w:rsidR="00DB74A9" w:rsidRDefault="00DB74A9" w:rsidP="00562F05">
      <w:pPr>
        <w:spacing w:line="360" w:lineRule="auto"/>
        <w:ind w:firstLineChars="200" w:firstLine="480"/>
        <w:rPr>
          <w:rFonts w:ascii="宋体" w:eastAsia="宋体" w:hAnsi="宋体" w:hint="eastAsia"/>
          <w:sz w:val="24"/>
          <w:szCs w:val="28"/>
        </w:rPr>
      </w:pPr>
      <w:r w:rsidRPr="00DB74A9">
        <w:rPr>
          <w:rFonts w:ascii="宋体" w:eastAsia="宋体" w:hAnsi="宋体" w:hint="eastAsia"/>
          <w:sz w:val="24"/>
          <w:szCs w:val="28"/>
        </w:rPr>
        <w:t>5.职业</w:t>
      </w:r>
      <w:r w:rsidRPr="00DB74A9">
        <w:rPr>
          <w:rFonts w:ascii="宋体" w:eastAsia="宋体" w:hAnsi="宋体"/>
          <w:sz w:val="24"/>
          <w:szCs w:val="28"/>
        </w:rPr>
        <w:t>素养培育</w:t>
      </w:r>
      <w:r>
        <w:rPr>
          <w:rFonts w:ascii="宋体" w:eastAsia="宋体" w:hAnsi="宋体" w:hint="eastAsia"/>
          <w:sz w:val="24"/>
          <w:szCs w:val="28"/>
        </w:rPr>
        <w:t>：</w:t>
      </w:r>
      <w:r w:rsidR="005C5299" w:rsidRPr="005C5299">
        <w:rPr>
          <w:rFonts w:ascii="宋体" w:eastAsia="宋体" w:hAnsi="宋体"/>
          <w:sz w:val="24"/>
          <w:szCs w:val="28"/>
        </w:rPr>
        <w:t>在专业知识与技能之上，着重塑造学生的数字伦理意识、平台治理思维与可持续商业观，强化其团队协作、敏捷适应与终身学习能力，培育既精通技术、通晓商业、明辨法理，又能担当社会责任的未来商业领军者。</w:t>
      </w:r>
    </w:p>
    <w:p w14:paraId="67977D02" w14:textId="77777777" w:rsidR="005C5299" w:rsidRDefault="005C5299" w:rsidP="00562F05">
      <w:pPr>
        <w:spacing w:line="360" w:lineRule="auto"/>
        <w:ind w:firstLineChars="200" w:firstLine="480"/>
        <w:rPr>
          <w:rFonts w:ascii="宋体" w:eastAsia="宋体" w:hAnsi="宋体" w:hint="eastAsia"/>
          <w:sz w:val="24"/>
          <w:szCs w:val="28"/>
        </w:rPr>
      </w:pPr>
      <w:r>
        <w:rPr>
          <w:rFonts w:ascii="宋体" w:eastAsia="宋体" w:hAnsi="宋体" w:hint="eastAsia"/>
          <w:sz w:val="24"/>
          <w:szCs w:val="28"/>
        </w:rPr>
        <w:t>综上所述，“数智电商”微专业</w:t>
      </w:r>
      <w:r w:rsidR="007C6CD4" w:rsidRPr="007C6CD4">
        <w:rPr>
          <w:rFonts w:ascii="宋体" w:eastAsia="宋体" w:hAnsi="宋体" w:hint="eastAsia"/>
          <w:sz w:val="24"/>
          <w:szCs w:val="28"/>
        </w:rPr>
        <w:t>不仅构建了融合前沿技术、商业实战与全球合规的跨学科培养体系，更致力于赋能学生在快速演进的数字经济中建立长期职业优势，培养能够驾驭技术变革、引领商业创新、践行负责任数字发展的卓越人才，为区域现代化产业体系的高质量发展提供核心支撑。</w:t>
      </w:r>
    </w:p>
    <w:p w14:paraId="39A3B3D5" w14:textId="77777777" w:rsidR="00B24B0D" w:rsidRDefault="00B24B0D" w:rsidP="00562F05">
      <w:pPr>
        <w:spacing w:line="360" w:lineRule="auto"/>
        <w:ind w:firstLineChars="200" w:firstLine="482"/>
        <w:rPr>
          <w:rFonts w:ascii="黑体" w:eastAsia="黑体" w:hAnsi="黑体" w:cs="Arial" w:hint="eastAsia"/>
          <w:b/>
          <w:bCs/>
          <w:sz w:val="24"/>
          <w:szCs w:val="28"/>
        </w:rPr>
      </w:pPr>
      <w:r w:rsidRPr="00B24B0D">
        <w:rPr>
          <w:rFonts w:ascii="黑体" w:eastAsia="黑体" w:hAnsi="黑体" w:cs="Arial"/>
          <w:b/>
          <w:bCs/>
          <w:sz w:val="24"/>
          <w:szCs w:val="28"/>
        </w:rPr>
        <w:t>三、招生对象、报名条件及招生规模</w:t>
      </w:r>
    </w:p>
    <w:p w14:paraId="5836C0C1" w14:textId="77777777" w:rsidR="00F1742D" w:rsidRDefault="00F1742D" w:rsidP="00F1742D">
      <w:pPr>
        <w:spacing w:line="360" w:lineRule="auto"/>
        <w:ind w:firstLineChars="200" w:firstLine="482"/>
        <w:rPr>
          <w:rFonts w:ascii="宋体" w:eastAsia="宋体" w:hAnsi="宋体" w:hint="eastAsia"/>
          <w:b/>
          <w:color w:val="4D4D4D"/>
          <w:sz w:val="24"/>
          <w:szCs w:val="24"/>
        </w:rPr>
      </w:pPr>
      <w:r>
        <w:rPr>
          <w:rFonts w:ascii="宋体" w:eastAsia="宋体" w:hAnsi="宋体" w:hint="eastAsia"/>
          <w:b/>
          <w:color w:val="4D4D4D"/>
          <w:sz w:val="24"/>
          <w:szCs w:val="24"/>
        </w:rPr>
        <w:t>（一）招生对象</w:t>
      </w:r>
    </w:p>
    <w:p w14:paraId="478D85CD" w14:textId="77777777" w:rsidR="00B24B0D" w:rsidRDefault="005B75C9" w:rsidP="00562F05">
      <w:pPr>
        <w:spacing w:line="360" w:lineRule="auto"/>
        <w:ind w:firstLineChars="200" w:firstLine="480"/>
        <w:rPr>
          <w:rFonts w:ascii="宋体" w:eastAsia="宋体" w:hAnsi="宋体" w:hint="eastAsia"/>
          <w:color w:val="4D4D4D"/>
          <w:sz w:val="24"/>
          <w:szCs w:val="24"/>
        </w:rPr>
      </w:pPr>
      <w:r>
        <w:rPr>
          <w:rFonts w:ascii="宋体" w:eastAsia="宋体" w:hAnsi="宋体" w:hint="eastAsia"/>
          <w:color w:val="4D4D4D"/>
          <w:sz w:val="24"/>
          <w:szCs w:val="24"/>
        </w:rPr>
        <w:t>本微专业面向上海政法学院2023级和2024级全日制</w:t>
      </w:r>
      <w:r w:rsidR="00B10471">
        <w:rPr>
          <w:rFonts w:ascii="宋体" w:eastAsia="宋体" w:hAnsi="宋体" w:hint="eastAsia"/>
          <w:color w:val="4D4D4D"/>
          <w:sz w:val="24"/>
          <w:szCs w:val="24"/>
        </w:rPr>
        <w:t>本科生招生。</w:t>
      </w:r>
    </w:p>
    <w:p w14:paraId="1B52F393" w14:textId="77777777" w:rsidR="003E7A87" w:rsidRDefault="003E7A87" w:rsidP="003E7A87">
      <w:pPr>
        <w:spacing w:line="360" w:lineRule="auto"/>
        <w:ind w:firstLineChars="200" w:firstLine="482"/>
        <w:rPr>
          <w:rFonts w:ascii="宋体" w:eastAsia="宋体" w:hAnsi="宋体" w:hint="eastAsia"/>
          <w:b/>
          <w:color w:val="4D4D4D"/>
          <w:sz w:val="24"/>
          <w:szCs w:val="24"/>
        </w:rPr>
      </w:pPr>
      <w:r>
        <w:rPr>
          <w:rFonts w:ascii="宋体" w:eastAsia="宋体" w:hAnsi="宋体" w:hint="eastAsia"/>
          <w:b/>
          <w:color w:val="4D4D4D"/>
          <w:sz w:val="24"/>
          <w:szCs w:val="24"/>
        </w:rPr>
        <w:t>（二）报名条件</w:t>
      </w:r>
    </w:p>
    <w:p w14:paraId="585709AB" w14:textId="77777777" w:rsidR="00FC2E79" w:rsidRDefault="00FC2E79" w:rsidP="003E7A87">
      <w:pPr>
        <w:spacing w:line="360" w:lineRule="auto"/>
        <w:ind w:firstLineChars="200" w:firstLine="482"/>
        <w:rPr>
          <w:rFonts w:ascii="宋体" w:eastAsia="宋体" w:hAnsi="宋体" w:hint="eastAsia"/>
          <w:b/>
          <w:color w:val="4D4D4D"/>
          <w:sz w:val="24"/>
          <w:szCs w:val="24"/>
        </w:rPr>
      </w:pPr>
      <w:r>
        <w:rPr>
          <w:rFonts w:ascii="宋体" w:eastAsia="宋体" w:hAnsi="宋体" w:hint="eastAsia"/>
          <w:b/>
          <w:color w:val="4D4D4D"/>
          <w:sz w:val="24"/>
          <w:szCs w:val="24"/>
        </w:rPr>
        <w:t>1.招生条件</w:t>
      </w:r>
    </w:p>
    <w:p w14:paraId="1E1AD8F6" w14:textId="77777777" w:rsidR="00B10471" w:rsidRDefault="00490545" w:rsidP="00562F05">
      <w:pPr>
        <w:spacing w:line="360" w:lineRule="auto"/>
        <w:ind w:firstLineChars="200" w:firstLine="480"/>
        <w:rPr>
          <w:rFonts w:ascii="宋体" w:eastAsia="宋体" w:hAnsi="宋体" w:cs="Arial" w:hint="eastAsia"/>
          <w:sz w:val="24"/>
          <w:szCs w:val="28"/>
        </w:rPr>
      </w:pPr>
      <w:r w:rsidRPr="00490545">
        <w:rPr>
          <w:rFonts w:ascii="宋体" w:eastAsia="宋体" w:hAnsi="宋体" w:cs="Arial" w:hint="eastAsia"/>
          <w:sz w:val="24"/>
          <w:szCs w:val="28"/>
        </w:rPr>
        <w:t xml:space="preserve">- </w:t>
      </w:r>
      <w:r>
        <w:rPr>
          <w:rFonts w:ascii="宋体" w:eastAsia="宋体" w:hAnsi="宋体" w:cs="Arial" w:hint="eastAsia"/>
          <w:sz w:val="24"/>
          <w:szCs w:val="28"/>
        </w:rPr>
        <w:t>具备</w:t>
      </w:r>
      <w:r w:rsidR="001626FF">
        <w:rPr>
          <w:rFonts w:ascii="宋体" w:eastAsia="宋体" w:hAnsi="宋体" w:cs="Arial" w:hint="eastAsia"/>
          <w:sz w:val="24"/>
          <w:szCs w:val="28"/>
        </w:rPr>
        <w:t>一定的商业逻辑分析能力，能够理解基本的经济管理概念。</w:t>
      </w:r>
    </w:p>
    <w:p w14:paraId="0702282B" w14:textId="77777777" w:rsidR="001626FF" w:rsidRDefault="001626FF" w:rsidP="00562F05">
      <w:pPr>
        <w:spacing w:line="360" w:lineRule="auto"/>
        <w:ind w:firstLineChars="200" w:firstLine="480"/>
        <w:rPr>
          <w:rFonts w:ascii="宋体" w:eastAsia="宋体" w:hAnsi="宋体" w:cs="Arial" w:hint="eastAsia"/>
          <w:sz w:val="24"/>
          <w:szCs w:val="28"/>
        </w:rPr>
      </w:pPr>
      <w:r>
        <w:rPr>
          <w:rFonts w:ascii="宋体" w:eastAsia="宋体" w:hAnsi="宋体" w:cs="Arial" w:hint="eastAsia"/>
          <w:sz w:val="24"/>
          <w:szCs w:val="28"/>
        </w:rPr>
        <w:t>- 对</w:t>
      </w:r>
      <w:r w:rsidR="00AD64F2" w:rsidRPr="00AD64F2">
        <w:rPr>
          <w:rFonts w:ascii="宋体" w:eastAsia="宋体" w:hAnsi="宋体" w:cs="Arial"/>
          <w:sz w:val="24"/>
          <w:szCs w:val="28"/>
        </w:rPr>
        <w:t>大数据、</w:t>
      </w:r>
      <w:r w:rsidR="00AD64F2">
        <w:rPr>
          <w:rFonts w:ascii="宋体" w:eastAsia="宋体" w:hAnsi="宋体" w:cs="Arial" w:hint="eastAsia"/>
          <w:sz w:val="24"/>
          <w:szCs w:val="28"/>
        </w:rPr>
        <w:t>AI</w:t>
      </w:r>
      <w:r w:rsidR="00AD64F2" w:rsidRPr="00AD64F2">
        <w:rPr>
          <w:rFonts w:ascii="宋体" w:eastAsia="宋体" w:hAnsi="宋体" w:cs="Arial"/>
          <w:sz w:val="24"/>
          <w:szCs w:val="28"/>
        </w:rPr>
        <w:t>等新一代信息技术在商业中的应用场景</w:t>
      </w:r>
      <w:r w:rsidR="00AD64F2">
        <w:rPr>
          <w:rFonts w:ascii="宋体" w:eastAsia="宋体" w:hAnsi="宋体" w:cs="Arial" w:hint="eastAsia"/>
          <w:sz w:val="24"/>
          <w:szCs w:val="28"/>
        </w:rPr>
        <w:t>有一定了解或</w:t>
      </w:r>
      <w:r w:rsidR="00AD64F2" w:rsidRPr="00AD64F2">
        <w:rPr>
          <w:rFonts w:ascii="宋体" w:eastAsia="宋体" w:hAnsi="宋体" w:cs="Arial"/>
          <w:sz w:val="24"/>
          <w:szCs w:val="28"/>
        </w:rPr>
        <w:t>兴趣</w:t>
      </w:r>
      <w:r w:rsidR="00AD64F2">
        <w:rPr>
          <w:rFonts w:ascii="宋体" w:eastAsia="宋体" w:hAnsi="宋体" w:cs="Arial" w:hint="eastAsia"/>
          <w:sz w:val="24"/>
          <w:szCs w:val="28"/>
        </w:rPr>
        <w:t>。</w:t>
      </w:r>
    </w:p>
    <w:p w14:paraId="78CBA214" w14:textId="77777777" w:rsidR="00AD64F2" w:rsidRDefault="00AD64F2" w:rsidP="00562F05">
      <w:pPr>
        <w:spacing w:line="360" w:lineRule="auto"/>
        <w:ind w:firstLineChars="200" w:firstLine="480"/>
        <w:rPr>
          <w:rFonts w:ascii="宋体" w:eastAsia="宋体" w:hAnsi="宋体" w:cs="Arial" w:hint="eastAsia"/>
          <w:sz w:val="24"/>
          <w:szCs w:val="28"/>
        </w:rPr>
      </w:pPr>
      <w:r>
        <w:rPr>
          <w:rFonts w:ascii="宋体" w:eastAsia="宋体" w:hAnsi="宋体" w:cs="Arial" w:hint="eastAsia"/>
          <w:sz w:val="24"/>
          <w:szCs w:val="28"/>
        </w:rPr>
        <w:t>- 具备良好的</w:t>
      </w:r>
      <w:r w:rsidR="00414301">
        <w:rPr>
          <w:rFonts w:ascii="宋体" w:eastAsia="宋体" w:hAnsi="宋体" w:cs="Arial" w:hint="eastAsia"/>
          <w:sz w:val="24"/>
          <w:szCs w:val="28"/>
        </w:rPr>
        <w:t>英语</w:t>
      </w:r>
      <w:r>
        <w:rPr>
          <w:rFonts w:ascii="宋体" w:eastAsia="宋体" w:hAnsi="宋体" w:cs="Arial" w:hint="eastAsia"/>
          <w:sz w:val="24"/>
          <w:szCs w:val="28"/>
        </w:rPr>
        <w:t>沟通能力，</w:t>
      </w:r>
      <w:r w:rsidR="00414301">
        <w:rPr>
          <w:rFonts w:ascii="宋体" w:eastAsia="宋体" w:hAnsi="宋体" w:cs="Arial" w:hint="eastAsia"/>
          <w:sz w:val="24"/>
          <w:szCs w:val="28"/>
        </w:rPr>
        <w:t>对探索不同文化市场的消费行为有开放心态。</w:t>
      </w:r>
    </w:p>
    <w:p w14:paraId="3715DCC4" w14:textId="77777777" w:rsidR="00414301" w:rsidRDefault="00414301" w:rsidP="00562F05">
      <w:pPr>
        <w:spacing w:line="360" w:lineRule="auto"/>
        <w:ind w:firstLineChars="200" w:firstLine="480"/>
        <w:rPr>
          <w:rFonts w:ascii="宋体" w:eastAsia="宋体" w:hAnsi="宋体" w:cs="Arial" w:hint="eastAsia"/>
          <w:sz w:val="24"/>
          <w:szCs w:val="28"/>
        </w:rPr>
      </w:pPr>
      <w:r>
        <w:rPr>
          <w:rFonts w:ascii="宋体" w:eastAsia="宋体" w:hAnsi="宋体" w:cs="Arial" w:hint="eastAsia"/>
          <w:sz w:val="24"/>
          <w:szCs w:val="28"/>
        </w:rPr>
        <w:t xml:space="preserve">- </w:t>
      </w:r>
      <w:r w:rsidR="00FC2E79">
        <w:rPr>
          <w:rFonts w:ascii="宋体" w:eastAsia="宋体" w:hAnsi="宋体" w:cs="Arial" w:hint="eastAsia"/>
          <w:sz w:val="24"/>
          <w:szCs w:val="28"/>
        </w:rPr>
        <w:t>能够独立思考，具有较强的学习能力和团队协作精神。</w:t>
      </w:r>
    </w:p>
    <w:p w14:paraId="5CC31CA6" w14:textId="77777777" w:rsidR="00FC2E79" w:rsidRPr="00277AF5" w:rsidRDefault="00FC2E79" w:rsidP="00562F05">
      <w:pPr>
        <w:spacing w:line="360" w:lineRule="auto"/>
        <w:ind w:firstLineChars="200" w:firstLine="482"/>
        <w:rPr>
          <w:rFonts w:ascii="宋体" w:eastAsia="宋体" w:hAnsi="宋体" w:cs="Arial" w:hint="eastAsia"/>
          <w:b/>
          <w:bCs/>
          <w:sz w:val="24"/>
          <w:szCs w:val="28"/>
        </w:rPr>
      </w:pPr>
      <w:r w:rsidRPr="00277AF5">
        <w:rPr>
          <w:rFonts w:ascii="宋体" w:eastAsia="宋体" w:hAnsi="宋体" w:cs="Arial" w:hint="eastAsia"/>
          <w:b/>
          <w:bCs/>
          <w:sz w:val="24"/>
          <w:szCs w:val="28"/>
        </w:rPr>
        <w:t>2.前置课程</w:t>
      </w:r>
    </w:p>
    <w:p w14:paraId="442EF727" w14:textId="77777777" w:rsidR="00277AF5" w:rsidRDefault="00277AF5" w:rsidP="00277AF5">
      <w:pPr>
        <w:spacing w:line="360" w:lineRule="auto"/>
        <w:ind w:firstLineChars="200" w:firstLine="480"/>
        <w:rPr>
          <w:rFonts w:ascii="宋体" w:eastAsia="宋体" w:hAnsi="宋体" w:hint="eastAsia"/>
          <w:color w:val="4D4D4D"/>
          <w:sz w:val="24"/>
          <w:szCs w:val="24"/>
        </w:rPr>
      </w:pPr>
      <w:r>
        <w:rPr>
          <w:rFonts w:ascii="宋体" w:eastAsia="宋体" w:hAnsi="宋体"/>
          <w:color w:val="4D4D4D"/>
          <w:sz w:val="24"/>
          <w:szCs w:val="24"/>
        </w:rPr>
        <w:t>为了确保学生能够顺利学习本微专业的核心内容，建议学生在报名前</w:t>
      </w:r>
      <w:r>
        <w:rPr>
          <w:rFonts w:ascii="宋体" w:eastAsia="宋体" w:hAnsi="宋体" w:hint="eastAsia"/>
          <w:color w:val="4D4D4D"/>
          <w:sz w:val="24"/>
          <w:szCs w:val="24"/>
        </w:rPr>
        <w:t>完成与以下内容相关的</w:t>
      </w:r>
      <w:r>
        <w:rPr>
          <w:rFonts w:ascii="宋体" w:eastAsia="宋体" w:hAnsi="宋体"/>
          <w:color w:val="4D4D4D"/>
          <w:sz w:val="24"/>
          <w:szCs w:val="24"/>
        </w:rPr>
        <w:t>前置课程中1-2门的学习：</w:t>
      </w:r>
    </w:p>
    <w:p w14:paraId="58CC6DC1" w14:textId="77777777" w:rsidR="00277AF5" w:rsidRDefault="00277AF5" w:rsidP="00562F05">
      <w:pPr>
        <w:spacing w:line="360" w:lineRule="auto"/>
        <w:ind w:firstLineChars="200" w:firstLine="480"/>
        <w:rPr>
          <w:rFonts w:ascii="宋体" w:eastAsia="宋体" w:hAnsi="宋体" w:cs="Arial" w:hint="eastAsia"/>
          <w:sz w:val="24"/>
          <w:szCs w:val="28"/>
        </w:rPr>
      </w:pPr>
      <w:r>
        <w:rPr>
          <w:rFonts w:ascii="宋体" w:eastAsia="宋体" w:hAnsi="宋体" w:cs="Arial" w:hint="eastAsia"/>
          <w:sz w:val="24"/>
          <w:szCs w:val="28"/>
        </w:rPr>
        <w:t xml:space="preserve">- </w:t>
      </w:r>
      <w:r w:rsidR="00CE2109">
        <w:rPr>
          <w:rFonts w:ascii="宋体" w:eastAsia="宋体" w:hAnsi="宋体" w:cs="Arial" w:hint="eastAsia"/>
          <w:sz w:val="24"/>
          <w:szCs w:val="28"/>
        </w:rPr>
        <w:t>经济学知识：包括</w:t>
      </w:r>
      <w:r w:rsidR="00F665BC">
        <w:rPr>
          <w:rFonts w:ascii="宋体" w:eastAsia="宋体" w:hAnsi="宋体" w:cs="Arial" w:hint="eastAsia"/>
          <w:sz w:val="24"/>
          <w:szCs w:val="28"/>
        </w:rPr>
        <w:t>且不限于</w:t>
      </w:r>
      <w:r w:rsidR="00F665BC" w:rsidRPr="00F665BC">
        <w:rPr>
          <w:rFonts w:ascii="宋体" w:eastAsia="宋体" w:hAnsi="宋体" w:cs="Arial"/>
          <w:sz w:val="24"/>
          <w:szCs w:val="28"/>
        </w:rPr>
        <w:t>微观经济学中的供求、市场结构与宏观经济学</w:t>
      </w:r>
      <w:r w:rsidR="00F665BC" w:rsidRPr="00F665BC">
        <w:rPr>
          <w:rFonts w:ascii="宋体" w:eastAsia="宋体" w:hAnsi="宋体" w:cs="Arial"/>
          <w:sz w:val="24"/>
          <w:szCs w:val="28"/>
        </w:rPr>
        <w:lastRenderedPageBreak/>
        <w:t>的基本概念，理解商业决策的经济环境。</w:t>
      </w:r>
    </w:p>
    <w:p w14:paraId="359B761B" w14:textId="77777777" w:rsidR="00F665BC" w:rsidRDefault="00F665BC" w:rsidP="00562F05">
      <w:pPr>
        <w:spacing w:line="360" w:lineRule="auto"/>
        <w:ind w:firstLineChars="200" w:firstLine="480"/>
        <w:rPr>
          <w:rFonts w:ascii="宋体" w:eastAsia="宋体" w:hAnsi="宋体" w:cs="Arial" w:hint="eastAsia"/>
          <w:sz w:val="24"/>
          <w:szCs w:val="28"/>
        </w:rPr>
      </w:pPr>
      <w:r>
        <w:rPr>
          <w:rFonts w:ascii="宋体" w:eastAsia="宋体" w:hAnsi="宋体" w:cs="Arial" w:hint="eastAsia"/>
          <w:sz w:val="24"/>
          <w:szCs w:val="28"/>
        </w:rPr>
        <w:t>- 市场营销知识：</w:t>
      </w:r>
      <w:r w:rsidR="00D041F4" w:rsidRPr="00D041F4">
        <w:rPr>
          <w:rFonts w:ascii="宋体" w:eastAsia="宋体" w:hAnsi="宋体" w:cs="Arial"/>
          <w:sz w:val="24"/>
          <w:szCs w:val="28"/>
        </w:rPr>
        <w:t>了解基本的组织管理、运营流程及现代市场营销的核心概念（如4P理论、消费者行为）。</w:t>
      </w:r>
    </w:p>
    <w:p w14:paraId="280EC05A" w14:textId="77777777" w:rsidR="00D041F4" w:rsidRDefault="00D041F4" w:rsidP="00562F05">
      <w:pPr>
        <w:spacing w:line="360" w:lineRule="auto"/>
        <w:ind w:firstLineChars="200" w:firstLine="480"/>
        <w:rPr>
          <w:rFonts w:ascii="宋体" w:eastAsia="宋体" w:hAnsi="宋体" w:cs="Arial" w:hint="eastAsia"/>
          <w:sz w:val="24"/>
          <w:szCs w:val="28"/>
        </w:rPr>
      </w:pPr>
      <w:r>
        <w:rPr>
          <w:rFonts w:ascii="宋体" w:eastAsia="宋体" w:hAnsi="宋体" w:cs="Arial" w:hint="eastAsia"/>
          <w:sz w:val="24"/>
          <w:szCs w:val="28"/>
        </w:rPr>
        <w:t>- 电子商务概论：</w:t>
      </w:r>
      <w:r w:rsidRPr="00D041F4">
        <w:rPr>
          <w:rFonts w:ascii="宋体" w:eastAsia="宋体" w:hAnsi="宋体" w:cs="Arial"/>
          <w:sz w:val="24"/>
          <w:szCs w:val="28"/>
        </w:rPr>
        <w:t>对电子商务的基本模式（B2C, B2B, C2C等）、发展历程及关键环节有初步认知。</w:t>
      </w:r>
    </w:p>
    <w:p w14:paraId="58F60EAA" w14:textId="77777777" w:rsidR="00D041F4" w:rsidRDefault="00D041F4" w:rsidP="00562F05">
      <w:pPr>
        <w:spacing w:line="360" w:lineRule="auto"/>
        <w:ind w:firstLineChars="200" w:firstLine="480"/>
        <w:rPr>
          <w:rFonts w:ascii="宋体" w:eastAsia="宋体" w:hAnsi="宋体" w:cs="Arial" w:hint="eastAsia"/>
          <w:sz w:val="24"/>
          <w:szCs w:val="28"/>
        </w:rPr>
      </w:pPr>
      <w:r>
        <w:rPr>
          <w:rFonts w:ascii="宋体" w:eastAsia="宋体" w:hAnsi="宋体" w:cs="Arial" w:hint="eastAsia"/>
          <w:sz w:val="24"/>
          <w:szCs w:val="28"/>
        </w:rPr>
        <w:t xml:space="preserve">- </w:t>
      </w:r>
      <w:r w:rsidR="00342888" w:rsidRPr="00342888">
        <w:rPr>
          <w:rFonts w:ascii="宋体" w:eastAsia="宋体" w:hAnsi="宋体" w:cs="Arial" w:hint="eastAsia"/>
          <w:sz w:val="24"/>
          <w:szCs w:val="28"/>
        </w:rPr>
        <w:t>数据思维与信息技术基础</w:t>
      </w:r>
      <w:r w:rsidR="00342888">
        <w:rPr>
          <w:rFonts w:ascii="宋体" w:eastAsia="宋体" w:hAnsi="宋体" w:cs="Arial" w:hint="eastAsia"/>
          <w:sz w:val="24"/>
          <w:szCs w:val="28"/>
        </w:rPr>
        <w:t>：</w:t>
      </w:r>
      <w:r w:rsidR="00342888" w:rsidRPr="00342888">
        <w:rPr>
          <w:rFonts w:ascii="宋体" w:eastAsia="宋体" w:hAnsi="宋体" w:cs="Arial"/>
          <w:sz w:val="24"/>
          <w:szCs w:val="28"/>
        </w:rPr>
        <w:t>建立数据驱动的思维模式，熟悉信息系统、网络基础及</w:t>
      </w:r>
      <w:r w:rsidR="00F94899">
        <w:rPr>
          <w:rFonts w:ascii="宋体" w:eastAsia="宋体" w:hAnsi="宋体" w:cs="Arial" w:hint="eastAsia"/>
          <w:sz w:val="24"/>
          <w:szCs w:val="28"/>
        </w:rPr>
        <w:t>计算机</w:t>
      </w:r>
      <w:r w:rsidR="00342888" w:rsidRPr="00342888">
        <w:rPr>
          <w:rFonts w:ascii="宋体" w:eastAsia="宋体" w:hAnsi="宋体" w:cs="Arial"/>
          <w:sz w:val="24"/>
          <w:szCs w:val="28"/>
        </w:rPr>
        <w:t>软件的高阶应用（如Excel数据分析</w:t>
      </w:r>
      <w:r w:rsidR="00F94899">
        <w:rPr>
          <w:rFonts w:ascii="宋体" w:eastAsia="宋体" w:hAnsi="宋体" w:cs="Arial" w:hint="eastAsia"/>
          <w:sz w:val="24"/>
          <w:szCs w:val="28"/>
        </w:rPr>
        <w:t>，</w:t>
      </w:r>
      <w:r w:rsidR="00F94899" w:rsidRPr="00F94899">
        <w:rPr>
          <w:rFonts w:ascii="宋体" w:eastAsia="宋体" w:hAnsi="宋体" w:cs="Arial"/>
          <w:sz w:val="24"/>
          <w:szCs w:val="28"/>
        </w:rPr>
        <w:t>Python语言的基本语法</w:t>
      </w:r>
      <w:r w:rsidR="00342888" w:rsidRPr="00342888">
        <w:rPr>
          <w:rFonts w:ascii="宋体" w:eastAsia="宋体" w:hAnsi="宋体" w:cs="Arial"/>
          <w:sz w:val="24"/>
          <w:szCs w:val="28"/>
        </w:rPr>
        <w:t>）。</w:t>
      </w:r>
    </w:p>
    <w:p w14:paraId="729D8505" w14:textId="77777777" w:rsidR="00766CB0" w:rsidRDefault="00766CB0" w:rsidP="00766CB0">
      <w:pPr>
        <w:spacing w:line="360" w:lineRule="auto"/>
        <w:ind w:firstLineChars="200" w:firstLine="482"/>
        <w:rPr>
          <w:rFonts w:ascii="宋体" w:eastAsia="宋体" w:hAnsi="宋体" w:hint="eastAsia"/>
          <w:b/>
          <w:color w:val="4D4D4D"/>
          <w:sz w:val="24"/>
          <w:szCs w:val="24"/>
        </w:rPr>
      </w:pPr>
      <w:r>
        <w:rPr>
          <w:rFonts w:ascii="宋体" w:eastAsia="宋体" w:hAnsi="宋体" w:hint="eastAsia"/>
          <w:b/>
          <w:color w:val="4D4D4D"/>
          <w:sz w:val="24"/>
          <w:szCs w:val="24"/>
        </w:rPr>
        <w:t>（三）招生规模</w:t>
      </w:r>
    </w:p>
    <w:p w14:paraId="2004F4EC" w14:textId="77777777" w:rsidR="00766CB0" w:rsidRDefault="00766CB0" w:rsidP="00766CB0">
      <w:pPr>
        <w:spacing w:line="360" w:lineRule="auto"/>
        <w:ind w:firstLineChars="200" w:firstLine="480"/>
        <w:rPr>
          <w:rFonts w:ascii="宋体" w:eastAsia="宋体" w:hAnsi="宋体" w:hint="eastAsia"/>
          <w:color w:val="4D4D4D"/>
          <w:sz w:val="24"/>
          <w:szCs w:val="24"/>
        </w:rPr>
      </w:pPr>
      <w:r>
        <w:rPr>
          <w:rFonts w:ascii="宋体" w:eastAsia="宋体" w:hAnsi="宋体" w:hint="eastAsia"/>
          <w:color w:val="4D4D4D"/>
          <w:sz w:val="24"/>
          <w:szCs w:val="24"/>
        </w:rPr>
        <w:t>本微专业本次招生人数为</w:t>
      </w:r>
      <w:r w:rsidRPr="00766CB0">
        <w:rPr>
          <w:rFonts w:ascii="宋体" w:eastAsia="宋体" w:hAnsi="宋体" w:hint="eastAsia"/>
          <w:sz w:val="24"/>
          <w:szCs w:val="24"/>
        </w:rPr>
        <w:t>25</w:t>
      </w:r>
      <w:r>
        <w:rPr>
          <w:rFonts w:ascii="宋体" w:eastAsia="宋体" w:hAnsi="宋体" w:hint="eastAsia"/>
          <w:color w:val="4D4D4D"/>
          <w:sz w:val="24"/>
          <w:szCs w:val="24"/>
        </w:rPr>
        <w:t>名，若招生人数低于15人，不予开班教学。若报名人数超过限额，将会择优录取。</w:t>
      </w:r>
    </w:p>
    <w:p w14:paraId="7934CEFB" w14:textId="77777777" w:rsidR="002871FB" w:rsidRDefault="002871FB" w:rsidP="00E52D2F">
      <w:pPr>
        <w:spacing w:beforeLines="50" w:before="156" w:afterLines="50" w:after="156" w:line="560" w:lineRule="exact"/>
        <w:ind w:left="562"/>
        <w:rPr>
          <w:rStyle w:val="ae"/>
          <w:rFonts w:ascii="黑体" w:eastAsia="黑体" w:hAnsi="黑体" w:cs="黑体" w:hint="eastAsia"/>
          <w:b w:val="0"/>
          <w:bCs w:val="0"/>
          <w:color w:val="000000"/>
          <w:sz w:val="24"/>
          <w:szCs w:val="24"/>
        </w:rPr>
      </w:pPr>
      <w:r>
        <w:rPr>
          <w:rStyle w:val="ae"/>
          <w:rFonts w:ascii="黑体" w:eastAsia="黑体" w:hAnsi="黑体" w:cs="黑体" w:hint="eastAsia"/>
          <w:color w:val="000000"/>
          <w:sz w:val="24"/>
          <w:szCs w:val="24"/>
        </w:rPr>
        <w:t>四、课程设置</w:t>
      </w:r>
    </w:p>
    <w:p w14:paraId="79F57DCC" w14:textId="77777777" w:rsidR="00775E5A" w:rsidRDefault="00E52D2F" w:rsidP="00E52D2F">
      <w:pPr>
        <w:spacing w:afterLines="50" w:after="156" w:line="400" w:lineRule="exact"/>
        <w:ind w:left="480"/>
        <w:jc w:val="center"/>
        <w:rPr>
          <w:rFonts w:ascii="黑体" w:eastAsia="黑体" w:hint="eastAsia"/>
          <w:b/>
          <w:sz w:val="24"/>
        </w:rPr>
      </w:pPr>
      <w:r>
        <w:rPr>
          <w:rFonts w:ascii="黑体" w:eastAsia="黑体" w:hint="eastAsia"/>
          <w:b/>
          <w:sz w:val="24"/>
        </w:rPr>
        <w:t>“</w:t>
      </w:r>
      <w:r w:rsidR="00775E5A">
        <w:rPr>
          <w:rFonts w:ascii="黑体" w:eastAsia="黑体" w:hint="eastAsia"/>
          <w:b/>
          <w:sz w:val="24"/>
        </w:rPr>
        <w:t>数智电商</w:t>
      </w:r>
      <w:r>
        <w:rPr>
          <w:rFonts w:ascii="黑体" w:eastAsia="黑体" w:hint="eastAsia"/>
          <w:b/>
          <w:sz w:val="24"/>
        </w:rPr>
        <w:t>”</w:t>
      </w:r>
      <w:r w:rsidR="00775E5A">
        <w:rPr>
          <w:rFonts w:ascii="黑体" w:eastAsia="黑体" w:hint="eastAsia"/>
          <w:b/>
          <w:sz w:val="24"/>
        </w:rPr>
        <w:t>微专业课程设置及教学进程计划表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8"/>
        <w:gridCol w:w="2946"/>
        <w:gridCol w:w="870"/>
        <w:gridCol w:w="852"/>
        <w:gridCol w:w="3150"/>
      </w:tblGrid>
      <w:tr w:rsidR="00775E5A" w:rsidRPr="00504C0A" w14:paraId="44AC6F91" w14:textId="77777777" w:rsidTr="000629B2">
        <w:trPr>
          <w:trHeight w:val="312"/>
          <w:jc w:val="center"/>
        </w:trPr>
        <w:tc>
          <w:tcPr>
            <w:tcW w:w="648" w:type="dxa"/>
            <w:noWrap/>
            <w:vAlign w:val="center"/>
          </w:tcPr>
          <w:p w14:paraId="59E7FCCF" w14:textId="77777777" w:rsidR="00775E5A" w:rsidRPr="00504C0A" w:rsidRDefault="00775E5A" w:rsidP="00504C0A">
            <w:pPr>
              <w:widowControl/>
              <w:spacing w:line="360" w:lineRule="auto"/>
              <w:jc w:val="center"/>
              <w:rPr>
                <w:rFonts w:ascii="黑体" w:eastAsia="黑体" w:hAnsi="黑体" w:hint="eastAsia"/>
                <w:b/>
                <w:bCs/>
                <w:kern w:val="0"/>
                <w:sz w:val="24"/>
              </w:rPr>
            </w:pPr>
            <w:r w:rsidRPr="00504C0A">
              <w:rPr>
                <w:rFonts w:ascii="黑体" w:eastAsia="黑体" w:hAnsi="黑体" w:hint="eastAsia"/>
                <w:b/>
                <w:bCs/>
                <w:kern w:val="0"/>
                <w:sz w:val="24"/>
                <w:szCs w:val="24"/>
              </w:rPr>
              <w:t>序号</w:t>
            </w:r>
          </w:p>
        </w:tc>
        <w:tc>
          <w:tcPr>
            <w:tcW w:w="2946" w:type="dxa"/>
            <w:noWrap/>
            <w:vAlign w:val="center"/>
          </w:tcPr>
          <w:p w14:paraId="33DA7B39" w14:textId="77777777" w:rsidR="00775E5A" w:rsidRPr="00504C0A" w:rsidRDefault="00775E5A" w:rsidP="00504C0A">
            <w:pPr>
              <w:widowControl/>
              <w:spacing w:line="360" w:lineRule="auto"/>
              <w:jc w:val="center"/>
              <w:rPr>
                <w:rFonts w:ascii="黑体" w:eastAsia="黑体" w:hAnsi="黑体" w:hint="eastAsia"/>
                <w:b/>
                <w:bCs/>
                <w:kern w:val="0"/>
                <w:sz w:val="24"/>
              </w:rPr>
            </w:pPr>
            <w:r w:rsidRPr="00504C0A">
              <w:rPr>
                <w:rFonts w:ascii="黑体" w:eastAsia="黑体" w:hAnsi="黑体" w:hint="eastAsia"/>
                <w:b/>
                <w:bCs/>
                <w:kern w:val="0"/>
                <w:sz w:val="24"/>
                <w:szCs w:val="24"/>
              </w:rPr>
              <w:t>课程名称</w:t>
            </w:r>
          </w:p>
        </w:tc>
        <w:tc>
          <w:tcPr>
            <w:tcW w:w="870" w:type="dxa"/>
            <w:noWrap/>
            <w:vAlign w:val="center"/>
          </w:tcPr>
          <w:p w14:paraId="5FB6145E" w14:textId="77777777" w:rsidR="00775E5A" w:rsidRPr="00504C0A" w:rsidRDefault="00775E5A" w:rsidP="00504C0A">
            <w:pPr>
              <w:widowControl/>
              <w:spacing w:line="360" w:lineRule="auto"/>
              <w:jc w:val="center"/>
              <w:rPr>
                <w:rFonts w:ascii="黑体" w:eastAsia="黑体" w:hAnsi="黑体" w:hint="eastAsia"/>
                <w:b/>
                <w:bCs/>
                <w:kern w:val="0"/>
                <w:sz w:val="24"/>
              </w:rPr>
            </w:pPr>
            <w:r w:rsidRPr="00504C0A">
              <w:rPr>
                <w:rFonts w:ascii="黑体" w:eastAsia="黑体" w:hAnsi="黑体" w:hint="eastAsia"/>
                <w:b/>
                <w:bCs/>
                <w:kern w:val="0"/>
                <w:sz w:val="24"/>
                <w:szCs w:val="24"/>
              </w:rPr>
              <w:t>学分</w:t>
            </w:r>
          </w:p>
        </w:tc>
        <w:tc>
          <w:tcPr>
            <w:tcW w:w="852" w:type="dxa"/>
            <w:noWrap/>
            <w:vAlign w:val="center"/>
          </w:tcPr>
          <w:p w14:paraId="6738521B" w14:textId="77777777" w:rsidR="00775E5A" w:rsidRPr="00504C0A" w:rsidRDefault="00775E5A" w:rsidP="00504C0A">
            <w:pPr>
              <w:widowControl/>
              <w:spacing w:line="360" w:lineRule="auto"/>
              <w:jc w:val="center"/>
              <w:rPr>
                <w:rFonts w:ascii="黑体" w:eastAsia="黑体" w:hAnsi="黑体" w:hint="eastAsia"/>
                <w:b/>
                <w:bCs/>
                <w:kern w:val="0"/>
                <w:sz w:val="24"/>
              </w:rPr>
            </w:pPr>
            <w:r w:rsidRPr="00504C0A">
              <w:rPr>
                <w:rFonts w:ascii="黑体" w:eastAsia="黑体" w:hAnsi="黑体" w:hint="eastAsia"/>
                <w:b/>
                <w:bCs/>
                <w:kern w:val="0"/>
                <w:sz w:val="24"/>
                <w:szCs w:val="24"/>
              </w:rPr>
              <w:t>学时</w:t>
            </w:r>
          </w:p>
        </w:tc>
        <w:tc>
          <w:tcPr>
            <w:tcW w:w="3150" w:type="dxa"/>
            <w:noWrap/>
            <w:vAlign w:val="center"/>
          </w:tcPr>
          <w:p w14:paraId="76B2CE97" w14:textId="77777777" w:rsidR="00775E5A" w:rsidRPr="00504C0A" w:rsidRDefault="00775E5A" w:rsidP="00504C0A">
            <w:pPr>
              <w:widowControl/>
              <w:spacing w:line="360" w:lineRule="auto"/>
              <w:jc w:val="center"/>
              <w:rPr>
                <w:rFonts w:ascii="黑体" w:eastAsia="黑体" w:hAnsi="黑体" w:hint="eastAsia"/>
                <w:b/>
                <w:bCs/>
                <w:kern w:val="0"/>
                <w:sz w:val="24"/>
              </w:rPr>
            </w:pPr>
            <w:r w:rsidRPr="00504C0A">
              <w:rPr>
                <w:rFonts w:ascii="黑体" w:eastAsia="黑体" w:hAnsi="黑体" w:hint="eastAsia"/>
                <w:b/>
                <w:bCs/>
                <w:kern w:val="0"/>
                <w:sz w:val="24"/>
                <w:szCs w:val="24"/>
              </w:rPr>
              <w:t>开课学期</w:t>
            </w:r>
          </w:p>
        </w:tc>
      </w:tr>
      <w:tr w:rsidR="00775E5A" w:rsidRPr="00504C0A" w14:paraId="047D0C2D" w14:textId="77777777" w:rsidTr="000629B2">
        <w:trPr>
          <w:trHeight w:val="318"/>
          <w:jc w:val="center"/>
        </w:trPr>
        <w:tc>
          <w:tcPr>
            <w:tcW w:w="648" w:type="dxa"/>
            <w:noWrap/>
            <w:vAlign w:val="center"/>
          </w:tcPr>
          <w:p w14:paraId="2640D921" w14:textId="77777777" w:rsidR="00775E5A" w:rsidRPr="00504C0A" w:rsidRDefault="00775E5A" w:rsidP="00504C0A">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1</w:t>
            </w:r>
          </w:p>
        </w:tc>
        <w:tc>
          <w:tcPr>
            <w:tcW w:w="2946" w:type="dxa"/>
            <w:noWrap/>
            <w:vAlign w:val="center"/>
          </w:tcPr>
          <w:p w14:paraId="20D69D75" w14:textId="77777777" w:rsidR="00775E5A" w:rsidRPr="00E52D2F" w:rsidRDefault="00FE5774" w:rsidP="00504C0A">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数智电商原理</w:t>
            </w:r>
          </w:p>
        </w:tc>
        <w:tc>
          <w:tcPr>
            <w:tcW w:w="870" w:type="dxa"/>
            <w:noWrap/>
            <w:vAlign w:val="center"/>
          </w:tcPr>
          <w:p w14:paraId="64635C81" w14:textId="77777777" w:rsidR="00775E5A" w:rsidRPr="00E52D2F" w:rsidRDefault="00775E5A" w:rsidP="00504C0A">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2</w:t>
            </w:r>
          </w:p>
        </w:tc>
        <w:tc>
          <w:tcPr>
            <w:tcW w:w="852" w:type="dxa"/>
            <w:noWrap/>
            <w:vAlign w:val="center"/>
          </w:tcPr>
          <w:p w14:paraId="52E0BA3F" w14:textId="77777777" w:rsidR="00775E5A" w:rsidRPr="00504C0A" w:rsidRDefault="00775E5A" w:rsidP="00504C0A">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30</w:t>
            </w:r>
          </w:p>
        </w:tc>
        <w:tc>
          <w:tcPr>
            <w:tcW w:w="3150" w:type="dxa"/>
            <w:noWrap/>
            <w:vAlign w:val="center"/>
          </w:tcPr>
          <w:p w14:paraId="1255E69F" w14:textId="77777777" w:rsidR="00775E5A" w:rsidRPr="00504C0A" w:rsidRDefault="00775E5A" w:rsidP="00504C0A">
            <w:pPr>
              <w:spacing w:line="360" w:lineRule="auto"/>
              <w:jc w:val="center"/>
              <w:rPr>
                <w:rFonts w:ascii="黑体" w:eastAsia="黑体" w:hAnsi="黑体" w:hint="eastAsia"/>
                <w:kern w:val="0"/>
                <w:sz w:val="24"/>
              </w:rPr>
            </w:pPr>
            <w:r w:rsidRPr="00E52D2F">
              <w:rPr>
                <w:rFonts w:ascii="宋体" w:eastAsia="宋体" w:hAnsi="宋体" w:hint="eastAsia"/>
                <w:color w:val="4D4D4D"/>
                <w:sz w:val="24"/>
                <w:szCs w:val="24"/>
              </w:rPr>
              <w:t>2025-2026学年春季学期</w:t>
            </w:r>
          </w:p>
        </w:tc>
      </w:tr>
      <w:tr w:rsidR="002A5DE2" w:rsidRPr="00504C0A" w14:paraId="35339855" w14:textId="77777777" w:rsidTr="000629B2">
        <w:trPr>
          <w:trHeight w:val="292"/>
          <w:jc w:val="center"/>
        </w:trPr>
        <w:tc>
          <w:tcPr>
            <w:tcW w:w="648" w:type="dxa"/>
            <w:noWrap/>
            <w:vAlign w:val="center"/>
          </w:tcPr>
          <w:p w14:paraId="4C48C67B" w14:textId="77777777" w:rsidR="002A5DE2" w:rsidRPr="00504C0A" w:rsidRDefault="002A5DE2" w:rsidP="00504C0A">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2</w:t>
            </w:r>
          </w:p>
        </w:tc>
        <w:tc>
          <w:tcPr>
            <w:tcW w:w="2946" w:type="dxa"/>
            <w:noWrap/>
            <w:vAlign w:val="center"/>
          </w:tcPr>
          <w:p w14:paraId="1EF33600" w14:textId="77777777" w:rsidR="002A5DE2" w:rsidRPr="00E52D2F" w:rsidRDefault="002A5DE2" w:rsidP="00504C0A">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直播与新营销</w:t>
            </w:r>
          </w:p>
        </w:tc>
        <w:tc>
          <w:tcPr>
            <w:tcW w:w="870" w:type="dxa"/>
            <w:noWrap/>
            <w:vAlign w:val="center"/>
          </w:tcPr>
          <w:p w14:paraId="736B6541" w14:textId="77777777" w:rsidR="002A5DE2" w:rsidRPr="00E52D2F" w:rsidRDefault="002A5DE2" w:rsidP="00504C0A">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2</w:t>
            </w:r>
          </w:p>
        </w:tc>
        <w:tc>
          <w:tcPr>
            <w:tcW w:w="852" w:type="dxa"/>
            <w:noWrap/>
            <w:vAlign w:val="center"/>
          </w:tcPr>
          <w:p w14:paraId="7A1864D9" w14:textId="77777777" w:rsidR="002A5DE2" w:rsidRPr="00504C0A" w:rsidRDefault="002A5DE2" w:rsidP="00504C0A">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30</w:t>
            </w:r>
          </w:p>
        </w:tc>
        <w:tc>
          <w:tcPr>
            <w:tcW w:w="3150" w:type="dxa"/>
            <w:noWrap/>
            <w:vAlign w:val="center"/>
          </w:tcPr>
          <w:p w14:paraId="14E1CAF3" w14:textId="77777777" w:rsidR="002A5DE2" w:rsidRPr="00504C0A" w:rsidRDefault="002A5DE2" w:rsidP="00504C0A">
            <w:pPr>
              <w:spacing w:line="360" w:lineRule="auto"/>
              <w:jc w:val="center"/>
              <w:rPr>
                <w:rFonts w:ascii="黑体" w:eastAsia="黑体" w:hAnsi="黑体" w:hint="eastAsia"/>
                <w:kern w:val="0"/>
                <w:sz w:val="24"/>
              </w:rPr>
            </w:pPr>
            <w:r w:rsidRPr="00E52D2F">
              <w:rPr>
                <w:rFonts w:ascii="宋体" w:eastAsia="宋体" w:hAnsi="宋体" w:hint="eastAsia"/>
                <w:color w:val="4D4D4D"/>
                <w:sz w:val="24"/>
                <w:szCs w:val="24"/>
              </w:rPr>
              <w:t>2025-2026学年春季学期</w:t>
            </w:r>
          </w:p>
        </w:tc>
      </w:tr>
      <w:tr w:rsidR="002A5DE2" w:rsidRPr="00504C0A" w14:paraId="153BC0DE" w14:textId="77777777" w:rsidTr="000629B2">
        <w:trPr>
          <w:trHeight w:val="318"/>
          <w:jc w:val="center"/>
        </w:trPr>
        <w:tc>
          <w:tcPr>
            <w:tcW w:w="648" w:type="dxa"/>
            <w:noWrap/>
            <w:vAlign w:val="center"/>
          </w:tcPr>
          <w:p w14:paraId="1767B65E" w14:textId="77777777" w:rsidR="002A5DE2" w:rsidRPr="00504C0A" w:rsidRDefault="002A5DE2" w:rsidP="00504C0A">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3</w:t>
            </w:r>
          </w:p>
        </w:tc>
        <w:tc>
          <w:tcPr>
            <w:tcW w:w="2946" w:type="dxa"/>
            <w:noWrap/>
            <w:vAlign w:val="center"/>
          </w:tcPr>
          <w:p w14:paraId="00CC048D" w14:textId="77777777" w:rsidR="002A5DE2" w:rsidRPr="00E52D2F" w:rsidRDefault="002A5DE2" w:rsidP="00504C0A">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商务合规专题</w:t>
            </w:r>
          </w:p>
        </w:tc>
        <w:tc>
          <w:tcPr>
            <w:tcW w:w="870" w:type="dxa"/>
            <w:noWrap/>
            <w:vAlign w:val="center"/>
          </w:tcPr>
          <w:p w14:paraId="2DD744E1" w14:textId="77777777" w:rsidR="002A5DE2" w:rsidRPr="00E52D2F" w:rsidRDefault="002A5DE2" w:rsidP="00504C0A">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2</w:t>
            </w:r>
          </w:p>
        </w:tc>
        <w:tc>
          <w:tcPr>
            <w:tcW w:w="852" w:type="dxa"/>
            <w:noWrap/>
            <w:vAlign w:val="center"/>
          </w:tcPr>
          <w:p w14:paraId="367A334C" w14:textId="77777777" w:rsidR="002A5DE2" w:rsidRPr="00504C0A" w:rsidRDefault="002A5DE2" w:rsidP="00504C0A">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30</w:t>
            </w:r>
          </w:p>
        </w:tc>
        <w:tc>
          <w:tcPr>
            <w:tcW w:w="3150" w:type="dxa"/>
            <w:noWrap/>
            <w:vAlign w:val="center"/>
          </w:tcPr>
          <w:p w14:paraId="090EBB80" w14:textId="77777777" w:rsidR="002A5DE2" w:rsidRPr="00504C0A" w:rsidRDefault="002A5DE2" w:rsidP="00504C0A">
            <w:pPr>
              <w:spacing w:line="360" w:lineRule="auto"/>
              <w:jc w:val="center"/>
              <w:rPr>
                <w:rFonts w:ascii="黑体" w:eastAsia="黑体" w:hAnsi="黑体" w:hint="eastAsia"/>
                <w:kern w:val="0"/>
                <w:sz w:val="24"/>
              </w:rPr>
            </w:pPr>
            <w:r w:rsidRPr="00E52D2F">
              <w:rPr>
                <w:rFonts w:ascii="宋体" w:eastAsia="宋体" w:hAnsi="宋体" w:hint="eastAsia"/>
                <w:color w:val="4D4D4D"/>
                <w:sz w:val="24"/>
                <w:szCs w:val="24"/>
              </w:rPr>
              <w:t>2025-2026学年春季学期</w:t>
            </w:r>
          </w:p>
        </w:tc>
      </w:tr>
      <w:tr w:rsidR="00DB2BE1" w:rsidRPr="00504C0A" w14:paraId="6D12149A" w14:textId="77777777" w:rsidTr="000629B2">
        <w:trPr>
          <w:trHeight w:val="318"/>
          <w:jc w:val="center"/>
        </w:trPr>
        <w:tc>
          <w:tcPr>
            <w:tcW w:w="648" w:type="dxa"/>
            <w:noWrap/>
            <w:vAlign w:val="center"/>
          </w:tcPr>
          <w:p w14:paraId="76EFFDB9" w14:textId="0DB2F91A" w:rsidR="00DB2BE1" w:rsidRPr="00504C0A" w:rsidRDefault="00DB2BE1" w:rsidP="00DB2BE1">
            <w:pPr>
              <w:spacing w:line="360" w:lineRule="auto"/>
              <w:jc w:val="center"/>
              <w:rPr>
                <w:rFonts w:ascii="黑体" w:eastAsia="黑体" w:hAnsi="黑体" w:hint="eastAsia"/>
                <w:kern w:val="0"/>
                <w:sz w:val="24"/>
                <w:szCs w:val="24"/>
              </w:rPr>
            </w:pPr>
            <w:r>
              <w:rPr>
                <w:rFonts w:ascii="黑体" w:eastAsia="黑体" w:hAnsi="黑体" w:hint="eastAsia"/>
                <w:kern w:val="0"/>
                <w:sz w:val="24"/>
                <w:szCs w:val="24"/>
              </w:rPr>
              <w:t>4</w:t>
            </w:r>
          </w:p>
        </w:tc>
        <w:tc>
          <w:tcPr>
            <w:tcW w:w="2946" w:type="dxa"/>
            <w:noWrap/>
            <w:vAlign w:val="center"/>
          </w:tcPr>
          <w:p w14:paraId="6FE5A780" w14:textId="720B70E1" w:rsidR="00DB2BE1" w:rsidRPr="00E52D2F" w:rsidRDefault="00DB2BE1" w:rsidP="00DB2BE1">
            <w:pPr>
              <w:spacing w:line="360" w:lineRule="auto"/>
              <w:jc w:val="center"/>
              <w:rPr>
                <w:rFonts w:ascii="宋体" w:eastAsia="宋体" w:hAnsi="宋体" w:hint="eastAsia"/>
                <w:color w:val="4D4D4D"/>
                <w:sz w:val="24"/>
                <w:szCs w:val="24"/>
              </w:rPr>
            </w:pPr>
            <w:r w:rsidRPr="00E52D2F">
              <w:rPr>
                <w:rFonts w:ascii="宋体" w:eastAsia="宋体" w:hAnsi="宋体" w:hint="eastAsia"/>
                <w:color w:val="4D4D4D"/>
                <w:sz w:val="24"/>
                <w:szCs w:val="24"/>
              </w:rPr>
              <w:t>可信供应链实务</w:t>
            </w:r>
          </w:p>
        </w:tc>
        <w:tc>
          <w:tcPr>
            <w:tcW w:w="870" w:type="dxa"/>
            <w:noWrap/>
            <w:vAlign w:val="center"/>
          </w:tcPr>
          <w:p w14:paraId="5857DF19" w14:textId="3BF64BD8" w:rsidR="00DB2BE1" w:rsidRPr="00E52D2F" w:rsidRDefault="00DB2BE1" w:rsidP="00DB2BE1">
            <w:pPr>
              <w:spacing w:line="360" w:lineRule="auto"/>
              <w:jc w:val="center"/>
              <w:rPr>
                <w:rFonts w:ascii="宋体" w:eastAsia="宋体" w:hAnsi="宋体" w:hint="eastAsia"/>
                <w:color w:val="4D4D4D"/>
                <w:sz w:val="24"/>
                <w:szCs w:val="24"/>
              </w:rPr>
            </w:pPr>
            <w:r w:rsidRPr="00504C0A">
              <w:rPr>
                <w:rFonts w:ascii="黑体" w:eastAsia="黑体" w:hAnsi="黑体" w:hint="eastAsia"/>
                <w:kern w:val="0"/>
                <w:sz w:val="24"/>
                <w:szCs w:val="24"/>
              </w:rPr>
              <w:t>2</w:t>
            </w:r>
          </w:p>
        </w:tc>
        <w:tc>
          <w:tcPr>
            <w:tcW w:w="852" w:type="dxa"/>
            <w:noWrap/>
            <w:vAlign w:val="center"/>
          </w:tcPr>
          <w:p w14:paraId="3E1696D4" w14:textId="72C86AB8" w:rsidR="00DB2BE1" w:rsidRPr="00504C0A" w:rsidRDefault="00DB2BE1" w:rsidP="00DB2BE1">
            <w:pPr>
              <w:spacing w:line="360" w:lineRule="auto"/>
              <w:jc w:val="center"/>
              <w:rPr>
                <w:rFonts w:ascii="黑体" w:eastAsia="黑体" w:hAnsi="黑体" w:hint="eastAsia"/>
                <w:kern w:val="0"/>
                <w:sz w:val="24"/>
                <w:szCs w:val="24"/>
              </w:rPr>
            </w:pPr>
            <w:r w:rsidRPr="00504C0A">
              <w:rPr>
                <w:rFonts w:ascii="黑体" w:eastAsia="黑体" w:hAnsi="黑体" w:hint="eastAsia"/>
                <w:kern w:val="0"/>
                <w:sz w:val="24"/>
                <w:szCs w:val="24"/>
              </w:rPr>
              <w:t>30</w:t>
            </w:r>
          </w:p>
        </w:tc>
        <w:tc>
          <w:tcPr>
            <w:tcW w:w="3150" w:type="dxa"/>
            <w:noWrap/>
            <w:vAlign w:val="center"/>
          </w:tcPr>
          <w:p w14:paraId="03A50734" w14:textId="04D30066" w:rsidR="00DB2BE1" w:rsidRPr="00E52D2F" w:rsidRDefault="00DB2BE1" w:rsidP="00DB2BE1">
            <w:pPr>
              <w:spacing w:line="360" w:lineRule="auto"/>
              <w:jc w:val="center"/>
              <w:rPr>
                <w:rFonts w:ascii="宋体" w:eastAsia="宋体" w:hAnsi="宋体" w:hint="eastAsia"/>
                <w:color w:val="FF0000"/>
                <w:sz w:val="24"/>
                <w:szCs w:val="24"/>
                <w:highlight w:val="yellow"/>
              </w:rPr>
            </w:pPr>
            <w:r w:rsidRPr="00E52D2F">
              <w:rPr>
                <w:rFonts w:ascii="宋体" w:eastAsia="宋体" w:hAnsi="宋体" w:hint="eastAsia"/>
                <w:color w:val="4D4D4D"/>
                <w:sz w:val="24"/>
                <w:szCs w:val="24"/>
              </w:rPr>
              <w:t>2025-2026学年春季学期</w:t>
            </w:r>
          </w:p>
        </w:tc>
      </w:tr>
      <w:tr w:rsidR="00DB2BE1" w:rsidRPr="00504C0A" w14:paraId="43EA2F74" w14:textId="77777777" w:rsidTr="000629B2">
        <w:trPr>
          <w:trHeight w:val="318"/>
          <w:jc w:val="center"/>
        </w:trPr>
        <w:tc>
          <w:tcPr>
            <w:tcW w:w="648" w:type="dxa"/>
            <w:noWrap/>
            <w:vAlign w:val="center"/>
          </w:tcPr>
          <w:p w14:paraId="3062D44C" w14:textId="115B65D3" w:rsidR="00DB2BE1" w:rsidRPr="00504C0A" w:rsidRDefault="00DB2BE1" w:rsidP="00DB2BE1">
            <w:pPr>
              <w:spacing w:line="360" w:lineRule="auto"/>
              <w:jc w:val="center"/>
              <w:rPr>
                <w:rFonts w:ascii="黑体" w:eastAsia="黑体" w:hAnsi="黑体" w:hint="eastAsia"/>
                <w:kern w:val="0"/>
                <w:sz w:val="24"/>
              </w:rPr>
            </w:pPr>
            <w:r>
              <w:rPr>
                <w:rFonts w:ascii="黑体" w:eastAsia="黑体" w:hAnsi="黑体" w:hint="eastAsia"/>
                <w:kern w:val="0"/>
                <w:sz w:val="24"/>
                <w:szCs w:val="24"/>
              </w:rPr>
              <w:t>5</w:t>
            </w:r>
          </w:p>
        </w:tc>
        <w:tc>
          <w:tcPr>
            <w:tcW w:w="2946" w:type="dxa"/>
            <w:noWrap/>
            <w:vAlign w:val="center"/>
          </w:tcPr>
          <w:p w14:paraId="5A7744AB" w14:textId="77777777" w:rsidR="00DB2BE1" w:rsidRPr="00E52D2F" w:rsidRDefault="00DB2BE1" w:rsidP="00DB2BE1">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商务大数据分析与可视化</w:t>
            </w:r>
          </w:p>
        </w:tc>
        <w:tc>
          <w:tcPr>
            <w:tcW w:w="870" w:type="dxa"/>
            <w:noWrap/>
            <w:vAlign w:val="center"/>
          </w:tcPr>
          <w:p w14:paraId="2C9244E4" w14:textId="77777777" w:rsidR="00DB2BE1" w:rsidRPr="00E52D2F" w:rsidRDefault="00DB2BE1" w:rsidP="00DB2BE1">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2</w:t>
            </w:r>
          </w:p>
        </w:tc>
        <w:tc>
          <w:tcPr>
            <w:tcW w:w="852" w:type="dxa"/>
            <w:noWrap/>
            <w:vAlign w:val="center"/>
          </w:tcPr>
          <w:p w14:paraId="0269A078" w14:textId="77777777" w:rsidR="00DB2BE1" w:rsidRPr="00504C0A" w:rsidRDefault="00DB2BE1" w:rsidP="00DB2BE1">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30</w:t>
            </w:r>
          </w:p>
        </w:tc>
        <w:tc>
          <w:tcPr>
            <w:tcW w:w="3150" w:type="dxa"/>
            <w:noWrap/>
            <w:vAlign w:val="center"/>
          </w:tcPr>
          <w:p w14:paraId="293DD391" w14:textId="43479371" w:rsidR="00DB2BE1" w:rsidRPr="00E52D2F" w:rsidRDefault="00DB2BE1" w:rsidP="00DB2BE1">
            <w:pPr>
              <w:spacing w:line="360" w:lineRule="auto"/>
              <w:jc w:val="center"/>
              <w:rPr>
                <w:rFonts w:ascii="黑体" w:eastAsia="黑体" w:hAnsi="黑体" w:hint="eastAsia"/>
                <w:color w:val="FF0000"/>
                <w:kern w:val="0"/>
                <w:sz w:val="24"/>
              </w:rPr>
            </w:pPr>
            <w:r w:rsidRPr="00E52D2F">
              <w:rPr>
                <w:rFonts w:ascii="宋体" w:eastAsia="宋体" w:hAnsi="宋体" w:hint="eastAsia"/>
                <w:color w:val="4D4D4D"/>
                <w:sz w:val="24"/>
                <w:szCs w:val="24"/>
              </w:rPr>
              <w:t>2025-2026学年</w:t>
            </w:r>
            <w:r>
              <w:rPr>
                <w:rFonts w:ascii="宋体" w:eastAsia="宋体" w:hAnsi="宋体" w:hint="eastAsia"/>
                <w:color w:val="4D4D4D"/>
                <w:sz w:val="24"/>
                <w:szCs w:val="24"/>
              </w:rPr>
              <w:t>夏季</w:t>
            </w:r>
            <w:r w:rsidRPr="00E52D2F">
              <w:rPr>
                <w:rFonts w:ascii="宋体" w:eastAsia="宋体" w:hAnsi="宋体" w:hint="eastAsia"/>
                <w:color w:val="4D4D4D"/>
                <w:sz w:val="24"/>
                <w:szCs w:val="24"/>
              </w:rPr>
              <w:t>学期</w:t>
            </w:r>
          </w:p>
        </w:tc>
      </w:tr>
      <w:tr w:rsidR="00DB2BE1" w:rsidRPr="00504C0A" w14:paraId="24377B8C" w14:textId="77777777" w:rsidTr="000629B2">
        <w:trPr>
          <w:trHeight w:val="318"/>
          <w:jc w:val="center"/>
        </w:trPr>
        <w:tc>
          <w:tcPr>
            <w:tcW w:w="648" w:type="dxa"/>
            <w:noWrap/>
            <w:vAlign w:val="center"/>
          </w:tcPr>
          <w:p w14:paraId="0A2B5474" w14:textId="02BF2545" w:rsidR="00DB2BE1" w:rsidRPr="00504C0A" w:rsidRDefault="00DB2BE1" w:rsidP="00DB2BE1">
            <w:pPr>
              <w:spacing w:line="360" w:lineRule="auto"/>
              <w:jc w:val="center"/>
              <w:rPr>
                <w:rFonts w:ascii="黑体" w:eastAsia="黑体" w:hAnsi="黑体" w:hint="eastAsia"/>
                <w:kern w:val="0"/>
                <w:sz w:val="24"/>
              </w:rPr>
            </w:pPr>
            <w:r>
              <w:rPr>
                <w:rFonts w:ascii="黑体" w:eastAsia="黑体" w:hAnsi="黑体" w:hint="eastAsia"/>
                <w:kern w:val="0"/>
                <w:sz w:val="24"/>
                <w:szCs w:val="24"/>
              </w:rPr>
              <w:t>6</w:t>
            </w:r>
          </w:p>
        </w:tc>
        <w:tc>
          <w:tcPr>
            <w:tcW w:w="2946" w:type="dxa"/>
            <w:noWrap/>
            <w:vAlign w:val="center"/>
          </w:tcPr>
          <w:p w14:paraId="3B539B6A" w14:textId="77777777" w:rsidR="00DB2BE1" w:rsidRPr="00E52D2F" w:rsidRDefault="00DB2BE1" w:rsidP="00DB2BE1">
            <w:pPr>
              <w:spacing w:line="360" w:lineRule="auto"/>
              <w:jc w:val="center"/>
              <w:rPr>
                <w:rFonts w:ascii="宋体" w:eastAsia="宋体" w:hAnsi="宋体" w:hint="eastAsia"/>
                <w:color w:val="4D4D4D"/>
                <w:sz w:val="24"/>
              </w:rPr>
            </w:pPr>
            <w:proofErr w:type="gramStart"/>
            <w:r w:rsidRPr="00E52D2F">
              <w:rPr>
                <w:rFonts w:ascii="宋体" w:eastAsia="宋体" w:hAnsi="宋体" w:hint="eastAsia"/>
                <w:color w:val="4D4D4D"/>
                <w:sz w:val="24"/>
                <w:szCs w:val="24"/>
              </w:rPr>
              <w:t>数智电</w:t>
            </w:r>
            <w:proofErr w:type="gramEnd"/>
            <w:r w:rsidRPr="00E52D2F">
              <w:rPr>
                <w:rFonts w:ascii="宋体" w:eastAsia="宋体" w:hAnsi="宋体" w:hint="eastAsia"/>
                <w:color w:val="4D4D4D"/>
                <w:sz w:val="24"/>
                <w:szCs w:val="24"/>
              </w:rPr>
              <w:t>商实战</w:t>
            </w:r>
          </w:p>
        </w:tc>
        <w:tc>
          <w:tcPr>
            <w:tcW w:w="870" w:type="dxa"/>
            <w:noWrap/>
            <w:vAlign w:val="center"/>
          </w:tcPr>
          <w:p w14:paraId="117E10F8" w14:textId="77777777" w:rsidR="00DB2BE1" w:rsidRPr="00E52D2F" w:rsidRDefault="00DB2BE1" w:rsidP="00DB2BE1">
            <w:pPr>
              <w:spacing w:line="360" w:lineRule="auto"/>
              <w:jc w:val="center"/>
              <w:rPr>
                <w:rFonts w:ascii="宋体" w:eastAsia="宋体" w:hAnsi="宋体" w:hint="eastAsia"/>
                <w:color w:val="4D4D4D"/>
                <w:sz w:val="24"/>
              </w:rPr>
            </w:pPr>
            <w:r w:rsidRPr="00E52D2F">
              <w:rPr>
                <w:rFonts w:ascii="宋体" w:eastAsia="宋体" w:hAnsi="宋体" w:hint="eastAsia"/>
                <w:color w:val="4D4D4D"/>
                <w:sz w:val="24"/>
                <w:szCs w:val="24"/>
              </w:rPr>
              <w:t>2</w:t>
            </w:r>
          </w:p>
        </w:tc>
        <w:tc>
          <w:tcPr>
            <w:tcW w:w="852" w:type="dxa"/>
            <w:noWrap/>
            <w:vAlign w:val="center"/>
          </w:tcPr>
          <w:p w14:paraId="2C5DBD4E" w14:textId="77777777" w:rsidR="00DB2BE1" w:rsidRPr="00504C0A" w:rsidRDefault="00DB2BE1" w:rsidP="00DB2BE1">
            <w:pPr>
              <w:spacing w:line="360" w:lineRule="auto"/>
              <w:jc w:val="center"/>
              <w:rPr>
                <w:rFonts w:ascii="黑体" w:eastAsia="黑体" w:hAnsi="黑体" w:hint="eastAsia"/>
                <w:kern w:val="0"/>
                <w:sz w:val="24"/>
              </w:rPr>
            </w:pPr>
            <w:r w:rsidRPr="00504C0A">
              <w:rPr>
                <w:rFonts w:ascii="黑体" w:eastAsia="黑体" w:hAnsi="黑体" w:hint="eastAsia"/>
                <w:kern w:val="0"/>
                <w:sz w:val="24"/>
                <w:szCs w:val="24"/>
              </w:rPr>
              <w:t>30</w:t>
            </w:r>
          </w:p>
        </w:tc>
        <w:tc>
          <w:tcPr>
            <w:tcW w:w="3150" w:type="dxa"/>
            <w:noWrap/>
            <w:vAlign w:val="center"/>
          </w:tcPr>
          <w:p w14:paraId="2334308E" w14:textId="1A511634" w:rsidR="00DB2BE1" w:rsidRPr="00504C0A" w:rsidRDefault="00DB2BE1" w:rsidP="00DB2BE1">
            <w:pPr>
              <w:spacing w:line="360" w:lineRule="auto"/>
              <w:jc w:val="center"/>
              <w:rPr>
                <w:rFonts w:ascii="黑体" w:eastAsia="黑体" w:hAnsi="黑体" w:hint="eastAsia"/>
                <w:kern w:val="0"/>
                <w:sz w:val="24"/>
              </w:rPr>
            </w:pPr>
            <w:r w:rsidRPr="00E52D2F">
              <w:rPr>
                <w:rFonts w:ascii="宋体" w:eastAsia="宋体" w:hAnsi="宋体" w:hint="eastAsia"/>
                <w:color w:val="4D4D4D"/>
                <w:sz w:val="24"/>
                <w:szCs w:val="24"/>
              </w:rPr>
              <w:t>2025-2026学年</w:t>
            </w:r>
            <w:r>
              <w:rPr>
                <w:rFonts w:ascii="宋体" w:eastAsia="宋体" w:hAnsi="宋体" w:hint="eastAsia"/>
                <w:color w:val="4D4D4D"/>
                <w:sz w:val="24"/>
                <w:szCs w:val="24"/>
              </w:rPr>
              <w:t>夏季</w:t>
            </w:r>
            <w:r w:rsidRPr="00E52D2F">
              <w:rPr>
                <w:rFonts w:ascii="宋体" w:eastAsia="宋体" w:hAnsi="宋体" w:hint="eastAsia"/>
                <w:color w:val="4D4D4D"/>
                <w:sz w:val="24"/>
                <w:szCs w:val="24"/>
              </w:rPr>
              <w:t>学期</w:t>
            </w:r>
          </w:p>
        </w:tc>
      </w:tr>
    </w:tbl>
    <w:p w14:paraId="0C9F582C" w14:textId="77777777" w:rsidR="000151A2" w:rsidRPr="00542F14" w:rsidRDefault="000151A2" w:rsidP="000151A2">
      <w:pPr>
        <w:spacing w:line="560" w:lineRule="exact"/>
        <w:ind w:firstLineChars="150" w:firstLine="361"/>
        <w:rPr>
          <w:rFonts w:ascii="宋体" w:eastAsia="宋体" w:hAnsi="宋体" w:cs="宋体" w:hint="eastAsia"/>
          <w:b/>
          <w:sz w:val="24"/>
        </w:rPr>
      </w:pPr>
      <w:bookmarkStart w:id="0" w:name="_Hlk216683669"/>
      <w:r w:rsidRPr="00542F14">
        <w:rPr>
          <w:rFonts w:ascii="宋体" w:eastAsia="宋体" w:hAnsi="宋体" w:cs="宋体" w:hint="eastAsia"/>
          <w:b/>
          <w:sz w:val="24"/>
        </w:rPr>
        <w:t>附：课程简介</w:t>
      </w:r>
      <w:bookmarkEnd w:id="0"/>
    </w:p>
    <w:p w14:paraId="580657EA" w14:textId="77777777" w:rsidR="00766CB0" w:rsidRDefault="00E63C72" w:rsidP="000151A2">
      <w:pPr>
        <w:spacing w:line="360" w:lineRule="auto"/>
        <w:ind w:firstLineChars="200" w:firstLine="482"/>
        <w:rPr>
          <w:rFonts w:ascii="宋体" w:eastAsia="宋体" w:hAnsi="宋体" w:cs="Arial" w:hint="eastAsia"/>
          <w:b/>
          <w:bCs/>
          <w:sz w:val="24"/>
          <w:szCs w:val="28"/>
        </w:rPr>
      </w:pPr>
      <w:r w:rsidRPr="00E63C72">
        <w:rPr>
          <w:rFonts w:ascii="宋体" w:eastAsia="宋体" w:hAnsi="宋体" w:cs="Arial" w:hint="eastAsia"/>
          <w:b/>
          <w:bCs/>
          <w:sz w:val="24"/>
          <w:szCs w:val="28"/>
        </w:rPr>
        <w:t>1.《数智电商原理》课程</w:t>
      </w:r>
    </w:p>
    <w:p w14:paraId="0667943D" w14:textId="77777777" w:rsidR="00F778DD" w:rsidRPr="0044390A" w:rsidRDefault="00F778DD" w:rsidP="00F778DD">
      <w:pPr>
        <w:spacing w:line="360" w:lineRule="auto"/>
        <w:ind w:firstLineChars="200" w:firstLine="480"/>
        <w:rPr>
          <w:rFonts w:ascii="宋体" w:eastAsia="宋体" w:hAnsi="宋体" w:cs="Arial" w:hint="eastAsia"/>
          <w:sz w:val="24"/>
          <w:szCs w:val="28"/>
        </w:rPr>
      </w:pPr>
      <w:r w:rsidRPr="0044390A">
        <w:rPr>
          <w:rFonts w:ascii="宋体" w:eastAsia="宋体" w:hAnsi="宋体" w:cs="Arial" w:hint="eastAsia"/>
          <w:sz w:val="24"/>
          <w:szCs w:val="28"/>
        </w:rPr>
        <w:t>本课程聚焦数智电商领域，深入剖析其核心原理。通过理论讲解与实际案例分析相结合的方式，带领学生了解数智时代电商的发展趋势、技术应用及商业模式创新。课程涵盖大数据在电商中的应用、人工智能助力精准营销、智能物流等内容。学生将掌握数智电商的基本概念和运作机制，提升对电商行业的洞察力和创新能力，为未来在数智电商领域的发展奠定坚实基础，适应快速变化的电商行业新需求。</w:t>
      </w:r>
    </w:p>
    <w:p w14:paraId="4EAE8EAC" w14:textId="77777777" w:rsidR="00F778DD" w:rsidRPr="00F778DD" w:rsidRDefault="00F778DD" w:rsidP="00F778DD">
      <w:pPr>
        <w:spacing w:line="360" w:lineRule="auto"/>
        <w:ind w:firstLineChars="200" w:firstLine="482"/>
        <w:rPr>
          <w:rFonts w:ascii="宋体" w:eastAsia="宋体" w:hAnsi="宋体" w:cs="Arial" w:hint="eastAsia"/>
          <w:b/>
          <w:bCs/>
          <w:sz w:val="24"/>
          <w:szCs w:val="28"/>
        </w:rPr>
      </w:pPr>
      <w:r w:rsidRPr="00F778DD">
        <w:rPr>
          <w:rFonts w:ascii="宋体" w:eastAsia="宋体" w:hAnsi="宋体" w:cs="Arial" w:hint="eastAsia"/>
          <w:b/>
          <w:bCs/>
          <w:sz w:val="24"/>
          <w:szCs w:val="28"/>
        </w:rPr>
        <w:t>2.</w:t>
      </w:r>
      <w:r w:rsidRPr="00F778DD">
        <w:rPr>
          <w:rFonts w:ascii="宋体" w:eastAsia="宋体" w:hAnsi="宋体" w:cs="Arial" w:hint="eastAsia"/>
          <w:b/>
          <w:bCs/>
          <w:sz w:val="24"/>
          <w:szCs w:val="28"/>
        </w:rPr>
        <w:tab/>
      </w:r>
      <w:r w:rsidR="0044390A">
        <w:rPr>
          <w:rFonts w:ascii="宋体" w:eastAsia="宋体" w:hAnsi="宋体" w:cs="Arial" w:hint="eastAsia"/>
          <w:b/>
          <w:bCs/>
          <w:sz w:val="24"/>
          <w:szCs w:val="28"/>
        </w:rPr>
        <w:t>《</w:t>
      </w:r>
      <w:r w:rsidRPr="00F778DD">
        <w:rPr>
          <w:rFonts w:ascii="宋体" w:eastAsia="宋体" w:hAnsi="宋体" w:cs="Arial" w:hint="eastAsia"/>
          <w:b/>
          <w:bCs/>
          <w:sz w:val="24"/>
          <w:szCs w:val="28"/>
        </w:rPr>
        <w:t>商务大数据分析与可视化</w:t>
      </w:r>
      <w:r w:rsidR="0044390A">
        <w:rPr>
          <w:rFonts w:ascii="宋体" w:eastAsia="宋体" w:hAnsi="宋体" w:cs="Arial" w:hint="eastAsia"/>
          <w:b/>
          <w:bCs/>
          <w:sz w:val="24"/>
          <w:szCs w:val="28"/>
        </w:rPr>
        <w:t>》课程</w:t>
      </w:r>
    </w:p>
    <w:p w14:paraId="19A44443" w14:textId="77777777" w:rsidR="00F778DD" w:rsidRPr="0044390A" w:rsidRDefault="00F778DD" w:rsidP="00F778DD">
      <w:pPr>
        <w:spacing w:line="360" w:lineRule="auto"/>
        <w:ind w:firstLineChars="200" w:firstLine="480"/>
        <w:rPr>
          <w:rFonts w:ascii="宋体" w:eastAsia="宋体" w:hAnsi="宋体" w:cs="Arial" w:hint="eastAsia"/>
          <w:sz w:val="24"/>
          <w:szCs w:val="28"/>
        </w:rPr>
      </w:pPr>
      <w:r w:rsidRPr="0044390A">
        <w:rPr>
          <w:rFonts w:ascii="宋体" w:eastAsia="宋体" w:hAnsi="宋体" w:cs="Arial" w:hint="eastAsia"/>
          <w:sz w:val="24"/>
          <w:szCs w:val="28"/>
        </w:rPr>
        <w:lastRenderedPageBreak/>
        <w:t>本课程旨在为学生提供商务大数据分析与可视化的核心知识和技能，突出人工智能技术在数据处理和决策支持中的应用。随着大数据时代的到来，企业面临着前所未有的数据量和复杂性，如何从海量数据中提取有价值的信息并有效传达，是现代商务决策的关键。在课程中，学生将学习如何使用人工智能算法（如机器学习）对商务数据进行分析，包括数据预处理、模式识别、预测建模和趋势分析等。同时，课程将深入探讨数据可视化技术，帮助学生掌握如何通过图表、交互式仪表盘、地理信息可视化等手段，将复杂数据转化为易于理解的商业洞察。</w:t>
      </w:r>
    </w:p>
    <w:p w14:paraId="4DDB87C5" w14:textId="77777777" w:rsidR="00F778DD" w:rsidRPr="00F778DD" w:rsidRDefault="00F778DD" w:rsidP="00F778DD">
      <w:pPr>
        <w:spacing w:line="360" w:lineRule="auto"/>
        <w:ind w:firstLineChars="200" w:firstLine="482"/>
        <w:rPr>
          <w:rFonts w:ascii="宋体" w:eastAsia="宋体" w:hAnsi="宋体" w:cs="Arial" w:hint="eastAsia"/>
          <w:b/>
          <w:bCs/>
          <w:sz w:val="24"/>
          <w:szCs w:val="28"/>
        </w:rPr>
      </w:pPr>
      <w:r w:rsidRPr="00F778DD">
        <w:rPr>
          <w:rFonts w:ascii="宋体" w:eastAsia="宋体" w:hAnsi="宋体" w:cs="Arial" w:hint="eastAsia"/>
          <w:b/>
          <w:bCs/>
          <w:sz w:val="24"/>
          <w:szCs w:val="28"/>
        </w:rPr>
        <w:t>3.</w:t>
      </w:r>
      <w:r w:rsidRPr="00F778DD">
        <w:rPr>
          <w:rFonts w:ascii="宋体" w:eastAsia="宋体" w:hAnsi="宋体" w:cs="Arial" w:hint="eastAsia"/>
          <w:b/>
          <w:bCs/>
          <w:sz w:val="24"/>
          <w:szCs w:val="28"/>
        </w:rPr>
        <w:tab/>
      </w:r>
      <w:r w:rsidR="0044390A">
        <w:rPr>
          <w:rFonts w:ascii="宋体" w:eastAsia="宋体" w:hAnsi="宋体" w:cs="Arial" w:hint="eastAsia"/>
          <w:b/>
          <w:bCs/>
          <w:sz w:val="24"/>
          <w:szCs w:val="28"/>
        </w:rPr>
        <w:t>《</w:t>
      </w:r>
      <w:r w:rsidRPr="00F778DD">
        <w:rPr>
          <w:rFonts w:ascii="宋体" w:eastAsia="宋体" w:hAnsi="宋体" w:cs="Arial" w:hint="eastAsia"/>
          <w:b/>
          <w:bCs/>
          <w:sz w:val="24"/>
          <w:szCs w:val="28"/>
        </w:rPr>
        <w:t>直播与新营销</w:t>
      </w:r>
      <w:r w:rsidR="0044390A">
        <w:rPr>
          <w:rFonts w:ascii="宋体" w:eastAsia="宋体" w:hAnsi="宋体" w:cs="Arial" w:hint="eastAsia"/>
          <w:b/>
          <w:bCs/>
          <w:sz w:val="24"/>
          <w:szCs w:val="28"/>
        </w:rPr>
        <w:t>》课程</w:t>
      </w:r>
    </w:p>
    <w:p w14:paraId="79F46AB4" w14:textId="77777777" w:rsidR="00F778DD" w:rsidRPr="0044390A" w:rsidRDefault="00F778DD" w:rsidP="00F778DD">
      <w:pPr>
        <w:spacing w:line="360" w:lineRule="auto"/>
        <w:ind w:firstLineChars="200" w:firstLine="480"/>
        <w:rPr>
          <w:rFonts w:ascii="宋体" w:eastAsia="宋体" w:hAnsi="宋体" w:cs="Arial" w:hint="eastAsia"/>
          <w:sz w:val="24"/>
          <w:szCs w:val="28"/>
        </w:rPr>
      </w:pPr>
      <w:r w:rsidRPr="0044390A">
        <w:rPr>
          <w:rFonts w:ascii="宋体" w:eastAsia="宋体" w:hAnsi="宋体" w:cs="Arial" w:hint="eastAsia"/>
          <w:sz w:val="24"/>
          <w:szCs w:val="28"/>
        </w:rPr>
        <w:t>本课程旨在深入探讨直播和新型营销手段在当今数字化时代中的应用与发展。课程内容涵盖直播电商的市场趋势、内容创作、粉丝经济、社交平台的运营策略等多个维度，重点分析如何通过直播与新营销手段吸引用户、提高转化率和增强品牌影响力。课程特别强调数字化工具与技术在营销中的应用，如短视频、社交媒体平台、大数据分析等，帮助学生掌握通过新媒体进行精准营销的核心技能。通过案例分析、互动讨论和实际操作，学生将能够在实践中灵活运用直播和新营销策略，提升其在现代市场环境中的竞争力。</w:t>
      </w:r>
    </w:p>
    <w:p w14:paraId="30AE68F0" w14:textId="77777777" w:rsidR="00F778DD" w:rsidRPr="00F778DD" w:rsidRDefault="00F778DD" w:rsidP="00F778DD">
      <w:pPr>
        <w:spacing w:line="360" w:lineRule="auto"/>
        <w:ind w:firstLineChars="200" w:firstLine="482"/>
        <w:rPr>
          <w:rFonts w:ascii="宋体" w:eastAsia="宋体" w:hAnsi="宋体" w:cs="Arial" w:hint="eastAsia"/>
          <w:b/>
          <w:bCs/>
          <w:sz w:val="24"/>
          <w:szCs w:val="28"/>
        </w:rPr>
      </w:pPr>
      <w:r w:rsidRPr="00F778DD">
        <w:rPr>
          <w:rFonts w:ascii="宋体" w:eastAsia="宋体" w:hAnsi="宋体" w:cs="Arial" w:hint="eastAsia"/>
          <w:b/>
          <w:bCs/>
          <w:sz w:val="24"/>
          <w:szCs w:val="28"/>
        </w:rPr>
        <w:t>4.</w:t>
      </w:r>
      <w:r w:rsidRPr="00F778DD">
        <w:rPr>
          <w:rFonts w:ascii="宋体" w:eastAsia="宋体" w:hAnsi="宋体" w:cs="Arial" w:hint="eastAsia"/>
          <w:b/>
          <w:bCs/>
          <w:sz w:val="24"/>
          <w:szCs w:val="28"/>
        </w:rPr>
        <w:tab/>
      </w:r>
      <w:r w:rsidR="0044390A">
        <w:rPr>
          <w:rFonts w:ascii="宋体" w:eastAsia="宋体" w:hAnsi="宋体" w:cs="Arial" w:hint="eastAsia"/>
          <w:b/>
          <w:bCs/>
          <w:sz w:val="24"/>
          <w:szCs w:val="28"/>
        </w:rPr>
        <w:t>《</w:t>
      </w:r>
      <w:r w:rsidRPr="00F778DD">
        <w:rPr>
          <w:rFonts w:ascii="宋体" w:eastAsia="宋体" w:hAnsi="宋体" w:cs="Arial" w:hint="eastAsia"/>
          <w:b/>
          <w:bCs/>
          <w:sz w:val="24"/>
          <w:szCs w:val="28"/>
        </w:rPr>
        <w:t>商务合规专题</w:t>
      </w:r>
      <w:r w:rsidR="0044390A">
        <w:rPr>
          <w:rFonts w:ascii="宋体" w:eastAsia="宋体" w:hAnsi="宋体" w:cs="Arial" w:hint="eastAsia"/>
          <w:b/>
          <w:bCs/>
          <w:sz w:val="24"/>
          <w:szCs w:val="28"/>
        </w:rPr>
        <w:t>》</w:t>
      </w:r>
      <w:r w:rsidR="00504C0A">
        <w:rPr>
          <w:rFonts w:ascii="宋体" w:eastAsia="宋体" w:hAnsi="宋体" w:cs="Arial" w:hint="eastAsia"/>
          <w:b/>
          <w:bCs/>
          <w:sz w:val="24"/>
          <w:szCs w:val="28"/>
        </w:rPr>
        <w:t>课程</w:t>
      </w:r>
    </w:p>
    <w:p w14:paraId="2DFC883E" w14:textId="77777777" w:rsidR="00F778DD" w:rsidRPr="0044390A" w:rsidRDefault="00F778DD" w:rsidP="00F778DD">
      <w:pPr>
        <w:spacing w:line="360" w:lineRule="auto"/>
        <w:ind w:firstLineChars="200" w:firstLine="480"/>
        <w:rPr>
          <w:rFonts w:ascii="宋体" w:eastAsia="宋体" w:hAnsi="宋体" w:cs="Arial" w:hint="eastAsia"/>
          <w:sz w:val="24"/>
          <w:szCs w:val="28"/>
        </w:rPr>
      </w:pPr>
      <w:r w:rsidRPr="0044390A">
        <w:rPr>
          <w:rFonts w:ascii="宋体" w:eastAsia="宋体" w:hAnsi="宋体" w:cs="Arial" w:hint="eastAsia"/>
          <w:sz w:val="24"/>
          <w:szCs w:val="28"/>
        </w:rPr>
        <w:t>课程主要聚焦于电商和贸易等商务领域的合规问题，内容涵盖法律法规、商务礼仪、文化制度以及语言沟通等方面。法律法规部分包括电商法、合同法、知识产权保护和商务纠纷处理等核心内容；文化制度部分则涵盖不同国家的文化习俗、思维方式、宗教差异等。课程旨在帮助学生掌握商务活动中的合规要点，规避不必要的法律纠纷与经济损失，减少文化冲突和误解，从而提升个人和企业的诚信度与公信力，并增强市场拓展能力和国际竞争力。</w:t>
      </w:r>
    </w:p>
    <w:p w14:paraId="4C03902F" w14:textId="77777777" w:rsidR="00F778DD" w:rsidRPr="00F778DD" w:rsidRDefault="00F778DD" w:rsidP="00F778DD">
      <w:pPr>
        <w:spacing w:line="360" w:lineRule="auto"/>
        <w:ind w:firstLineChars="200" w:firstLine="482"/>
        <w:rPr>
          <w:rFonts w:ascii="宋体" w:eastAsia="宋体" w:hAnsi="宋体" w:cs="Arial" w:hint="eastAsia"/>
          <w:b/>
          <w:bCs/>
          <w:sz w:val="24"/>
          <w:szCs w:val="28"/>
        </w:rPr>
      </w:pPr>
      <w:r w:rsidRPr="00F778DD">
        <w:rPr>
          <w:rFonts w:ascii="宋体" w:eastAsia="宋体" w:hAnsi="宋体" w:cs="Arial" w:hint="eastAsia"/>
          <w:b/>
          <w:bCs/>
          <w:sz w:val="24"/>
          <w:szCs w:val="28"/>
        </w:rPr>
        <w:t>5.</w:t>
      </w:r>
      <w:r w:rsidRPr="00F778DD">
        <w:rPr>
          <w:rFonts w:ascii="宋体" w:eastAsia="宋体" w:hAnsi="宋体" w:cs="Arial" w:hint="eastAsia"/>
          <w:b/>
          <w:bCs/>
          <w:sz w:val="24"/>
          <w:szCs w:val="28"/>
        </w:rPr>
        <w:tab/>
      </w:r>
      <w:r w:rsidR="0044390A">
        <w:rPr>
          <w:rFonts w:ascii="宋体" w:eastAsia="宋体" w:hAnsi="宋体" w:cs="Arial" w:hint="eastAsia"/>
          <w:b/>
          <w:bCs/>
          <w:sz w:val="24"/>
          <w:szCs w:val="28"/>
        </w:rPr>
        <w:t>《</w:t>
      </w:r>
      <w:r w:rsidRPr="00F778DD">
        <w:rPr>
          <w:rFonts w:ascii="宋体" w:eastAsia="宋体" w:hAnsi="宋体" w:cs="Arial" w:hint="eastAsia"/>
          <w:b/>
          <w:bCs/>
          <w:sz w:val="24"/>
          <w:szCs w:val="28"/>
        </w:rPr>
        <w:t>数智电商实战</w:t>
      </w:r>
      <w:r w:rsidR="0044390A">
        <w:rPr>
          <w:rFonts w:ascii="宋体" w:eastAsia="宋体" w:hAnsi="宋体" w:cs="Arial" w:hint="eastAsia"/>
          <w:b/>
          <w:bCs/>
          <w:sz w:val="24"/>
          <w:szCs w:val="28"/>
        </w:rPr>
        <w:t>》</w:t>
      </w:r>
      <w:r w:rsidR="00504C0A">
        <w:rPr>
          <w:rFonts w:ascii="宋体" w:eastAsia="宋体" w:hAnsi="宋体" w:cs="Arial" w:hint="eastAsia"/>
          <w:b/>
          <w:bCs/>
          <w:sz w:val="24"/>
          <w:szCs w:val="28"/>
        </w:rPr>
        <w:t>课程</w:t>
      </w:r>
    </w:p>
    <w:p w14:paraId="3FBF36DD" w14:textId="77777777" w:rsidR="00F778DD" w:rsidRPr="0044390A" w:rsidRDefault="00F778DD" w:rsidP="00F778DD">
      <w:pPr>
        <w:spacing w:line="360" w:lineRule="auto"/>
        <w:ind w:firstLineChars="200" w:firstLine="480"/>
        <w:rPr>
          <w:rFonts w:ascii="宋体" w:eastAsia="宋体" w:hAnsi="宋体" w:cs="Arial" w:hint="eastAsia"/>
          <w:sz w:val="24"/>
          <w:szCs w:val="28"/>
        </w:rPr>
      </w:pPr>
      <w:r w:rsidRPr="0044390A">
        <w:rPr>
          <w:rFonts w:ascii="宋体" w:eastAsia="宋体" w:hAnsi="宋体" w:cs="Arial" w:hint="eastAsia"/>
          <w:sz w:val="24"/>
          <w:szCs w:val="28"/>
        </w:rPr>
        <w:t>课程将与相关企业协同，通过案例分析、实地调研、项目化运营、学科竞赛和创新创业等多种实践形式，组织学生团队开展电商实操。课程聚焦数智电商的核心问题，要求学生综合运用数智电商的知识、技术及跨学科知识，系统分析并解决实际问题，培养科学的数智商务思维。通过深入的实战训练，学生将有效提升问题解决能力和实践创新能力，为未来在数智电商领域的职业发展奠定坚实基础。</w:t>
      </w:r>
    </w:p>
    <w:p w14:paraId="25A88352" w14:textId="77777777" w:rsidR="00F778DD" w:rsidRPr="00F778DD" w:rsidRDefault="00F778DD" w:rsidP="00F778DD">
      <w:pPr>
        <w:spacing w:line="360" w:lineRule="auto"/>
        <w:ind w:firstLineChars="200" w:firstLine="482"/>
        <w:rPr>
          <w:rFonts w:ascii="宋体" w:eastAsia="宋体" w:hAnsi="宋体" w:cs="Arial" w:hint="eastAsia"/>
          <w:b/>
          <w:bCs/>
          <w:sz w:val="24"/>
          <w:szCs w:val="28"/>
        </w:rPr>
      </w:pPr>
      <w:r w:rsidRPr="00F778DD">
        <w:rPr>
          <w:rFonts w:ascii="宋体" w:eastAsia="宋体" w:hAnsi="宋体" w:cs="Arial" w:hint="eastAsia"/>
          <w:b/>
          <w:bCs/>
          <w:sz w:val="24"/>
          <w:szCs w:val="28"/>
        </w:rPr>
        <w:lastRenderedPageBreak/>
        <w:t>6.</w:t>
      </w:r>
      <w:r w:rsidRPr="00F778DD">
        <w:rPr>
          <w:rFonts w:ascii="宋体" w:eastAsia="宋体" w:hAnsi="宋体" w:cs="Arial" w:hint="eastAsia"/>
          <w:b/>
          <w:bCs/>
          <w:sz w:val="24"/>
          <w:szCs w:val="28"/>
        </w:rPr>
        <w:tab/>
      </w:r>
      <w:r w:rsidR="0044390A">
        <w:rPr>
          <w:rFonts w:ascii="宋体" w:eastAsia="宋体" w:hAnsi="宋体" w:cs="Arial" w:hint="eastAsia"/>
          <w:b/>
          <w:bCs/>
          <w:sz w:val="24"/>
          <w:szCs w:val="28"/>
        </w:rPr>
        <w:t>《</w:t>
      </w:r>
      <w:r w:rsidRPr="00F778DD">
        <w:rPr>
          <w:rFonts w:ascii="宋体" w:eastAsia="宋体" w:hAnsi="宋体" w:cs="Arial" w:hint="eastAsia"/>
          <w:b/>
          <w:bCs/>
          <w:sz w:val="24"/>
          <w:szCs w:val="28"/>
        </w:rPr>
        <w:t>可信供应链实务</w:t>
      </w:r>
      <w:r w:rsidR="0044390A">
        <w:rPr>
          <w:rFonts w:ascii="宋体" w:eastAsia="宋体" w:hAnsi="宋体" w:cs="Arial" w:hint="eastAsia"/>
          <w:b/>
          <w:bCs/>
          <w:sz w:val="24"/>
          <w:szCs w:val="28"/>
        </w:rPr>
        <w:t>》</w:t>
      </w:r>
    </w:p>
    <w:p w14:paraId="4CC29BC2" w14:textId="77777777" w:rsidR="00E63C72" w:rsidRDefault="00F778DD" w:rsidP="00F778DD">
      <w:pPr>
        <w:spacing w:line="360" w:lineRule="auto"/>
        <w:ind w:firstLineChars="200" w:firstLine="480"/>
        <w:rPr>
          <w:rFonts w:ascii="宋体" w:eastAsia="宋体" w:hAnsi="宋体" w:cs="Arial" w:hint="eastAsia"/>
          <w:sz w:val="24"/>
          <w:szCs w:val="28"/>
        </w:rPr>
      </w:pPr>
      <w:r w:rsidRPr="0044390A">
        <w:rPr>
          <w:rFonts w:ascii="宋体" w:eastAsia="宋体" w:hAnsi="宋体" w:cs="Arial" w:hint="eastAsia"/>
          <w:sz w:val="24"/>
          <w:szCs w:val="28"/>
        </w:rPr>
        <w:t>课程聚焦在数字化、智能化背景下如何构建 透明、可信、可审计的供应链体系。课程围绕企业真实场景，系统讲解以数据为核心、以智能技术为驱动的供应链可信机制，包括产品全生命周期数据管理、智能溯源、区块链可信协同、数字身份（DID）、可信算力、碳足迹追踪等关键技术与应用。此外，课程特别关注当下全球新兴的数字产品护照（DPP）、绿色合规与跨境可信传递需求，帮助学生理解如何利用数字化工具、智能算法与可信技术提升供应链的透明度、抗风险能力与国际竞争力。</w:t>
      </w:r>
    </w:p>
    <w:p w14:paraId="60DE3971" w14:textId="77777777" w:rsidR="004E2AC1" w:rsidRDefault="004E2AC1" w:rsidP="004E2AC1">
      <w:pPr>
        <w:spacing w:line="360" w:lineRule="auto"/>
        <w:ind w:firstLineChars="200" w:firstLine="482"/>
        <w:rPr>
          <w:rFonts w:ascii="宋体" w:eastAsia="宋体" w:hAnsi="宋体" w:hint="eastAsia"/>
          <w:color w:val="4D4D4D"/>
          <w:sz w:val="24"/>
          <w:szCs w:val="24"/>
        </w:rPr>
      </w:pPr>
      <w:r>
        <w:rPr>
          <w:rStyle w:val="ae"/>
          <w:rFonts w:ascii="黑体" w:eastAsia="黑体" w:hAnsi="黑体" w:cs="黑体" w:hint="eastAsia"/>
          <w:color w:val="4D4D4D"/>
          <w:sz w:val="24"/>
          <w:szCs w:val="24"/>
        </w:rPr>
        <w:t>五、师资力量</w:t>
      </w:r>
    </w:p>
    <w:tbl>
      <w:tblPr>
        <w:tblW w:w="7225" w:type="dxa"/>
        <w:jc w:val="center"/>
        <w:tblLayout w:type="fixed"/>
        <w:tblCellMar>
          <w:left w:w="0" w:type="dxa"/>
          <w:right w:w="0" w:type="dxa"/>
        </w:tblCellMar>
        <w:tblLook w:val="04A0" w:firstRow="1" w:lastRow="0" w:firstColumn="1" w:lastColumn="0" w:noHBand="0" w:noVBand="1"/>
      </w:tblPr>
      <w:tblGrid>
        <w:gridCol w:w="1399"/>
        <w:gridCol w:w="1148"/>
        <w:gridCol w:w="4678"/>
      </w:tblGrid>
      <w:tr w:rsidR="00C7019C" w:rsidRPr="00C7019C" w14:paraId="248B4A9B" w14:textId="77777777" w:rsidTr="00C7019C">
        <w:trPr>
          <w:trHeight w:hRule="exact" w:val="510"/>
          <w:jc w:val="center"/>
        </w:trPr>
        <w:tc>
          <w:tcPr>
            <w:tcW w:w="1399" w:type="dxa"/>
            <w:tcMar>
              <w:top w:w="0" w:type="dxa"/>
              <w:left w:w="108" w:type="dxa"/>
              <w:bottom w:w="0" w:type="dxa"/>
              <w:right w:w="108" w:type="dxa"/>
            </w:tcMar>
            <w:vAlign w:val="center"/>
          </w:tcPr>
          <w:p w14:paraId="484E8755"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石其宝</w:t>
            </w:r>
          </w:p>
        </w:tc>
        <w:tc>
          <w:tcPr>
            <w:tcW w:w="1148" w:type="dxa"/>
            <w:tcMar>
              <w:top w:w="0" w:type="dxa"/>
              <w:left w:w="108" w:type="dxa"/>
              <w:bottom w:w="0" w:type="dxa"/>
              <w:right w:w="108" w:type="dxa"/>
            </w:tcMar>
            <w:vAlign w:val="center"/>
          </w:tcPr>
          <w:p w14:paraId="07AA9535"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副教授</w:t>
            </w:r>
          </w:p>
        </w:tc>
        <w:tc>
          <w:tcPr>
            <w:tcW w:w="4678" w:type="dxa"/>
            <w:tcMar>
              <w:top w:w="0" w:type="dxa"/>
              <w:left w:w="108" w:type="dxa"/>
              <w:bottom w:w="0" w:type="dxa"/>
              <w:right w:w="108" w:type="dxa"/>
            </w:tcMar>
            <w:vAlign w:val="center"/>
          </w:tcPr>
          <w:p w14:paraId="362AD71D"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上海政法学院经济管理学院</w:t>
            </w:r>
          </w:p>
        </w:tc>
      </w:tr>
      <w:tr w:rsidR="00C7019C" w:rsidRPr="00C7019C" w14:paraId="68F0F96B" w14:textId="77777777" w:rsidTr="00C7019C">
        <w:trPr>
          <w:trHeight w:hRule="exact" w:val="510"/>
          <w:jc w:val="center"/>
        </w:trPr>
        <w:tc>
          <w:tcPr>
            <w:tcW w:w="1399" w:type="dxa"/>
            <w:tcMar>
              <w:top w:w="0" w:type="dxa"/>
              <w:left w:w="108" w:type="dxa"/>
              <w:bottom w:w="0" w:type="dxa"/>
              <w:right w:w="108" w:type="dxa"/>
            </w:tcMar>
            <w:vAlign w:val="center"/>
          </w:tcPr>
          <w:p w14:paraId="0EB9D256"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徐华</w:t>
            </w:r>
          </w:p>
        </w:tc>
        <w:tc>
          <w:tcPr>
            <w:tcW w:w="1148" w:type="dxa"/>
            <w:tcMar>
              <w:top w:w="0" w:type="dxa"/>
              <w:left w:w="108" w:type="dxa"/>
              <w:bottom w:w="0" w:type="dxa"/>
              <w:right w:w="108" w:type="dxa"/>
            </w:tcMar>
            <w:vAlign w:val="center"/>
          </w:tcPr>
          <w:p w14:paraId="09C6DF4C"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副教授</w:t>
            </w:r>
          </w:p>
        </w:tc>
        <w:tc>
          <w:tcPr>
            <w:tcW w:w="4678" w:type="dxa"/>
            <w:tcMar>
              <w:top w:w="0" w:type="dxa"/>
              <w:left w:w="108" w:type="dxa"/>
              <w:bottom w:w="0" w:type="dxa"/>
              <w:right w:w="108" w:type="dxa"/>
            </w:tcMar>
            <w:vAlign w:val="center"/>
          </w:tcPr>
          <w:p w14:paraId="2D7126F9"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上海政法学院经济管理学院</w:t>
            </w:r>
          </w:p>
        </w:tc>
      </w:tr>
      <w:tr w:rsidR="00C7019C" w:rsidRPr="00C7019C" w14:paraId="73E23747" w14:textId="77777777" w:rsidTr="00C7019C">
        <w:trPr>
          <w:trHeight w:hRule="exact" w:val="510"/>
          <w:jc w:val="center"/>
        </w:trPr>
        <w:tc>
          <w:tcPr>
            <w:tcW w:w="1399" w:type="dxa"/>
            <w:tcMar>
              <w:top w:w="0" w:type="dxa"/>
              <w:left w:w="108" w:type="dxa"/>
              <w:bottom w:w="0" w:type="dxa"/>
              <w:right w:w="108" w:type="dxa"/>
            </w:tcMar>
            <w:vAlign w:val="center"/>
          </w:tcPr>
          <w:p w14:paraId="7F9D6B56"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戈锦文</w:t>
            </w:r>
          </w:p>
        </w:tc>
        <w:tc>
          <w:tcPr>
            <w:tcW w:w="1148" w:type="dxa"/>
            <w:tcMar>
              <w:top w:w="0" w:type="dxa"/>
              <w:left w:w="108" w:type="dxa"/>
              <w:bottom w:w="0" w:type="dxa"/>
              <w:right w:w="108" w:type="dxa"/>
            </w:tcMar>
            <w:vAlign w:val="center"/>
          </w:tcPr>
          <w:p w14:paraId="552BD0E8"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副教授</w:t>
            </w:r>
          </w:p>
        </w:tc>
        <w:tc>
          <w:tcPr>
            <w:tcW w:w="4678" w:type="dxa"/>
            <w:tcMar>
              <w:top w:w="0" w:type="dxa"/>
              <w:left w:w="108" w:type="dxa"/>
              <w:bottom w:w="0" w:type="dxa"/>
              <w:right w:w="108" w:type="dxa"/>
            </w:tcMar>
            <w:vAlign w:val="center"/>
          </w:tcPr>
          <w:p w14:paraId="0CFA2821"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上海政法学院经济管理学院</w:t>
            </w:r>
          </w:p>
        </w:tc>
      </w:tr>
      <w:tr w:rsidR="00C7019C" w:rsidRPr="00C7019C" w14:paraId="213AED15" w14:textId="77777777" w:rsidTr="00C7019C">
        <w:trPr>
          <w:trHeight w:hRule="exact" w:val="510"/>
          <w:jc w:val="center"/>
        </w:trPr>
        <w:tc>
          <w:tcPr>
            <w:tcW w:w="1399" w:type="dxa"/>
            <w:tcMar>
              <w:top w:w="0" w:type="dxa"/>
              <w:left w:w="108" w:type="dxa"/>
              <w:bottom w:w="0" w:type="dxa"/>
              <w:right w:w="108" w:type="dxa"/>
            </w:tcMar>
            <w:vAlign w:val="center"/>
          </w:tcPr>
          <w:p w14:paraId="486F8EF6"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马忠新</w:t>
            </w:r>
          </w:p>
        </w:tc>
        <w:tc>
          <w:tcPr>
            <w:tcW w:w="1148" w:type="dxa"/>
            <w:tcMar>
              <w:top w:w="0" w:type="dxa"/>
              <w:left w:w="108" w:type="dxa"/>
              <w:bottom w:w="0" w:type="dxa"/>
              <w:right w:w="108" w:type="dxa"/>
            </w:tcMar>
            <w:vAlign w:val="center"/>
          </w:tcPr>
          <w:p w14:paraId="7ACC4A0E"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讲师</w:t>
            </w:r>
          </w:p>
        </w:tc>
        <w:tc>
          <w:tcPr>
            <w:tcW w:w="4678" w:type="dxa"/>
            <w:tcMar>
              <w:top w:w="0" w:type="dxa"/>
              <w:left w:w="108" w:type="dxa"/>
              <w:bottom w:w="0" w:type="dxa"/>
              <w:right w:w="108" w:type="dxa"/>
            </w:tcMar>
            <w:vAlign w:val="center"/>
          </w:tcPr>
          <w:p w14:paraId="0A42015C"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上海政法学院经济管理学院</w:t>
            </w:r>
          </w:p>
        </w:tc>
      </w:tr>
      <w:tr w:rsidR="00C7019C" w:rsidRPr="00C7019C" w14:paraId="4FA5FBCE" w14:textId="77777777" w:rsidTr="00C7019C">
        <w:trPr>
          <w:trHeight w:hRule="exact" w:val="510"/>
          <w:jc w:val="center"/>
        </w:trPr>
        <w:tc>
          <w:tcPr>
            <w:tcW w:w="1399" w:type="dxa"/>
            <w:tcMar>
              <w:top w:w="0" w:type="dxa"/>
              <w:left w:w="108" w:type="dxa"/>
              <w:bottom w:w="0" w:type="dxa"/>
              <w:right w:w="108" w:type="dxa"/>
            </w:tcMar>
            <w:vAlign w:val="center"/>
          </w:tcPr>
          <w:p w14:paraId="6CA5FD1E"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徐文姣</w:t>
            </w:r>
          </w:p>
        </w:tc>
        <w:tc>
          <w:tcPr>
            <w:tcW w:w="1148" w:type="dxa"/>
            <w:tcMar>
              <w:top w:w="0" w:type="dxa"/>
              <w:left w:w="108" w:type="dxa"/>
              <w:bottom w:w="0" w:type="dxa"/>
              <w:right w:w="108" w:type="dxa"/>
            </w:tcMar>
            <w:vAlign w:val="center"/>
          </w:tcPr>
          <w:p w14:paraId="36EC5478"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讲师</w:t>
            </w:r>
          </w:p>
        </w:tc>
        <w:tc>
          <w:tcPr>
            <w:tcW w:w="4678" w:type="dxa"/>
            <w:tcMar>
              <w:top w:w="0" w:type="dxa"/>
              <w:left w:w="108" w:type="dxa"/>
              <w:bottom w:w="0" w:type="dxa"/>
              <w:right w:w="108" w:type="dxa"/>
            </w:tcMar>
            <w:vAlign w:val="center"/>
          </w:tcPr>
          <w:p w14:paraId="23716114"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上海政法学院语言文化学院</w:t>
            </w:r>
          </w:p>
        </w:tc>
      </w:tr>
      <w:tr w:rsidR="00C7019C" w:rsidRPr="00C7019C" w14:paraId="3C29ED39" w14:textId="77777777" w:rsidTr="00C7019C">
        <w:trPr>
          <w:trHeight w:hRule="exact" w:val="510"/>
          <w:jc w:val="center"/>
        </w:trPr>
        <w:tc>
          <w:tcPr>
            <w:tcW w:w="1399" w:type="dxa"/>
            <w:tcMar>
              <w:top w:w="0" w:type="dxa"/>
              <w:left w:w="108" w:type="dxa"/>
              <w:bottom w:w="0" w:type="dxa"/>
              <w:right w:w="108" w:type="dxa"/>
            </w:tcMar>
            <w:vAlign w:val="center"/>
          </w:tcPr>
          <w:p w14:paraId="2DB9E8E0"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王晓卓</w:t>
            </w:r>
          </w:p>
        </w:tc>
        <w:tc>
          <w:tcPr>
            <w:tcW w:w="1148" w:type="dxa"/>
            <w:tcMar>
              <w:top w:w="0" w:type="dxa"/>
              <w:left w:w="108" w:type="dxa"/>
              <w:bottom w:w="0" w:type="dxa"/>
              <w:right w:w="108" w:type="dxa"/>
            </w:tcMar>
            <w:vAlign w:val="center"/>
          </w:tcPr>
          <w:p w14:paraId="5027A773"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讲师</w:t>
            </w:r>
          </w:p>
        </w:tc>
        <w:tc>
          <w:tcPr>
            <w:tcW w:w="4678" w:type="dxa"/>
            <w:tcMar>
              <w:top w:w="0" w:type="dxa"/>
              <w:left w:w="108" w:type="dxa"/>
              <w:bottom w:w="0" w:type="dxa"/>
              <w:right w:w="108" w:type="dxa"/>
            </w:tcMar>
            <w:vAlign w:val="center"/>
          </w:tcPr>
          <w:p w14:paraId="1C4FCAF5"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上海政法学院经济管理学院</w:t>
            </w:r>
          </w:p>
        </w:tc>
      </w:tr>
      <w:tr w:rsidR="00C7019C" w:rsidRPr="00C7019C" w14:paraId="3529605E" w14:textId="77777777" w:rsidTr="00C7019C">
        <w:trPr>
          <w:trHeight w:hRule="exact" w:val="510"/>
          <w:jc w:val="center"/>
        </w:trPr>
        <w:tc>
          <w:tcPr>
            <w:tcW w:w="1399" w:type="dxa"/>
            <w:tcMar>
              <w:top w:w="0" w:type="dxa"/>
              <w:left w:w="108" w:type="dxa"/>
              <w:bottom w:w="0" w:type="dxa"/>
              <w:right w:w="108" w:type="dxa"/>
            </w:tcMar>
            <w:vAlign w:val="center"/>
          </w:tcPr>
          <w:p w14:paraId="2F7E83D7"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吴惟予</w:t>
            </w:r>
          </w:p>
        </w:tc>
        <w:tc>
          <w:tcPr>
            <w:tcW w:w="1148" w:type="dxa"/>
            <w:tcMar>
              <w:top w:w="0" w:type="dxa"/>
              <w:left w:w="108" w:type="dxa"/>
              <w:bottom w:w="0" w:type="dxa"/>
              <w:right w:w="108" w:type="dxa"/>
            </w:tcMar>
            <w:vAlign w:val="center"/>
          </w:tcPr>
          <w:p w14:paraId="2394AAAB"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讲师</w:t>
            </w:r>
          </w:p>
        </w:tc>
        <w:tc>
          <w:tcPr>
            <w:tcW w:w="4678" w:type="dxa"/>
            <w:tcMar>
              <w:top w:w="0" w:type="dxa"/>
              <w:left w:w="108" w:type="dxa"/>
              <w:bottom w:w="0" w:type="dxa"/>
              <w:right w:w="108" w:type="dxa"/>
            </w:tcMar>
            <w:vAlign w:val="center"/>
          </w:tcPr>
          <w:p w14:paraId="19643A9D"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上海政法学院人工智能法学院</w:t>
            </w:r>
          </w:p>
        </w:tc>
      </w:tr>
      <w:tr w:rsidR="00C7019C" w:rsidRPr="00C7019C" w14:paraId="1B336B6F" w14:textId="77777777" w:rsidTr="00C7019C">
        <w:trPr>
          <w:trHeight w:hRule="exact" w:val="510"/>
          <w:jc w:val="center"/>
        </w:trPr>
        <w:tc>
          <w:tcPr>
            <w:tcW w:w="1399" w:type="dxa"/>
            <w:tcMar>
              <w:top w:w="0" w:type="dxa"/>
              <w:left w:w="108" w:type="dxa"/>
              <w:bottom w:w="0" w:type="dxa"/>
              <w:right w:w="108" w:type="dxa"/>
            </w:tcMar>
            <w:vAlign w:val="center"/>
          </w:tcPr>
          <w:p w14:paraId="0F62CCFE" w14:textId="77777777" w:rsidR="00C7019C" w:rsidRPr="00C7019C" w:rsidRDefault="00C7019C" w:rsidP="00C7019C">
            <w:pPr>
              <w:widowControl/>
              <w:snapToGrid w:val="0"/>
              <w:rPr>
                <w:rFonts w:ascii="宋体" w:eastAsia="宋体" w:hAnsi="宋体" w:hint="eastAsia"/>
                <w:sz w:val="24"/>
                <w:szCs w:val="28"/>
              </w:rPr>
            </w:pPr>
            <w:r w:rsidRPr="00C7019C">
              <w:rPr>
                <w:rFonts w:ascii="宋体" w:eastAsia="宋体" w:hAnsi="宋体" w:hint="eastAsia"/>
                <w:sz w:val="24"/>
                <w:szCs w:val="28"/>
              </w:rPr>
              <w:t>孙美露</w:t>
            </w:r>
          </w:p>
        </w:tc>
        <w:tc>
          <w:tcPr>
            <w:tcW w:w="1148" w:type="dxa"/>
            <w:tcMar>
              <w:top w:w="0" w:type="dxa"/>
              <w:left w:w="108" w:type="dxa"/>
              <w:bottom w:w="0" w:type="dxa"/>
              <w:right w:w="108" w:type="dxa"/>
            </w:tcMar>
            <w:vAlign w:val="center"/>
          </w:tcPr>
          <w:p w14:paraId="5C5EF3C1"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讲师</w:t>
            </w:r>
          </w:p>
        </w:tc>
        <w:tc>
          <w:tcPr>
            <w:tcW w:w="4678" w:type="dxa"/>
            <w:tcMar>
              <w:top w:w="0" w:type="dxa"/>
              <w:left w:w="108" w:type="dxa"/>
              <w:bottom w:w="0" w:type="dxa"/>
              <w:right w:w="108" w:type="dxa"/>
            </w:tcMar>
            <w:vAlign w:val="center"/>
          </w:tcPr>
          <w:p w14:paraId="41BA17E4" w14:textId="77777777" w:rsidR="00C7019C" w:rsidRPr="00C7019C" w:rsidRDefault="00C7019C" w:rsidP="00C7019C">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上海政法学院经济管理学院</w:t>
            </w:r>
          </w:p>
        </w:tc>
      </w:tr>
      <w:tr w:rsidR="00D019B6" w:rsidRPr="00C7019C" w14:paraId="64474B4F" w14:textId="77777777" w:rsidTr="00C7019C">
        <w:trPr>
          <w:trHeight w:hRule="exact" w:val="510"/>
          <w:jc w:val="center"/>
        </w:trPr>
        <w:tc>
          <w:tcPr>
            <w:tcW w:w="1399" w:type="dxa"/>
            <w:tcMar>
              <w:top w:w="0" w:type="dxa"/>
              <w:left w:w="108" w:type="dxa"/>
              <w:bottom w:w="0" w:type="dxa"/>
              <w:right w:w="108" w:type="dxa"/>
            </w:tcMar>
            <w:vAlign w:val="center"/>
          </w:tcPr>
          <w:p w14:paraId="1EAD407E" w14:textId="77777777" w:rsidR="00D019B6" w:rsidRPr="00C7019C" w:rsidRDefault="00F366BE" w:rsidP="00D019B6">
            <w:pPr>
              <w:widowControl/>
              <w:snapToGrid w:val="0"/>
              <w:rPr>
                <w:rFonts w:ascii="宋体" w:eastAsia="宋体" w:hAnsi="宋体" w:hint="eastAsia"/>
                <w:sz w:val="24"/>
                <w:szCs w:val="28"/>
              </w:rPr>
            </w:pPr>
            <w:r w:rsidRPr="00F366BE">
              <w:rPr>
                <w:rFonts w:ascii="宋体" w:eastAsia="宋体" w:hAnsi="宋体" w:hint="eastAsia"/>
                <w:sz w:val="24"/>
                <w:szCs w:val="28"/>
              </w:rPr>
              <w:t>倪蓓</w:t>
            </w:r>
          </w:p>
        </w:tc>
        <w:tc>
          <w:tcPr>
            <w:tcW w:w="1148" w:type="dxa"/>
            <w:tcMar>
              <w:top w:w="0" w:type="dxa"/>
              <w:left w:w="108" w:type="dxa"/>
              <w:bottom w:w="0" w:type="dxa"/>
              <w:right w:w="108" w:type="dxa"/>
            </w:tcMar>
            <w:vAlign w:val="center"/>
          </w:tcPr>
          <w:p w14:paraId="778FD9F7" w14:textId="77777777" w:rsidR="00D019B6" w:rsidRPr="00C7019C" w:rsidRDefault="00D019B6" w:rsidP="00D019B6">
            <w:pPr>
              <w:widowControl/>
              <w:snapToGrid w:val="0"/>
              <w:jc w:val="left"/>
              <w:rPr>
                <w:rFonts w:ascii="宋体" w:eastAsia="宋体" w:hAnsi="宋体" w:hint="eastAsia"/>
                <w:sz w:val="24"/>
                <w:szCs w:val="28"/>
              </w:rPr>
            </w:pPr>
            <w:r>
              <w:rPr>
                <w:rFonts w:ascii="宋体" w:eastAsia="宋体" w:hAnsi="宋体" w:hint="eastAsia"/>
                <w:sz w:val="24"/>
                <w:szCs w:val="28"/>
              </w:rPr>
              <w:t>讲师</w:t>
            </w:r>
          </w:p>
        </w:tc>
        <w:tc>
          <w:tcPr>
            <w:tcW w:w="4678" w:type="dxa"/>
            <w:tcMar>
              <w:top w:w="0" w:type="dxa"/>
              <w:left w:w="108" w:type="dxa"/>
              <w:bottom w:w="0" w:type="dxa"/>
              <w:right w:w="108" w:type="dxa"/>
            </w:tcMar>
            <w:vAlign w:val="center"/>
          </w:tcPr>
          <w:p w14:paraId="64A9E1C6" w14:textId="77777777" w:rsidR="00D019B6" w:rsidRPr="00C7019C" w:rsidRDefault="00D019B6" w:rsidP="00D019B6">
            <w:pPr>
              <w:widowControl/>
              <w:snapToGrid w:val="0"/>
              <w:jc w:val="left"/>
              <w:rPr>
                <w:rFonts w:ascii="宋体" w:eastAsia="宋体" w:hAnsi="宋体" w:hint="eastAsia"/>
                <w:sz w:val="24"/>
                <w:szCs w:val="28"/>
              </w:rPr>
            </w:pPr>
            <w:r w:rsidRPr="00C7019C">
              <w:rPr>
                <w:rFonts w:ascii="宋体" w:eastAsia="宋体" w:hAnsi="宋体" w:hint="eastAsia"/>
                <w:sz w:val="24"/>
                <w:szCs w:val="28"/>
              </w:rPr>
              <w:t>上海政法学院经济管理学院</w:t>
            </w:r>
          </w:p>
        </w:tc>
      </w:tr>
    </w:tbl>
    <w:p w14:paraId="1E21027F" w14:textId="77777777" w:rsidR="007F1CD8" w:rsidRDefault="007F1CD8" w:rsidP="007F1CD8">
      <w:pPr>
        <w:spacing w:line="360" w:lineRule="auto"/>
        <w:ind w:firstLineChars="200" w:firstLine="482"/>
        <w:rPr>
          <w:rStyle w:val="ae"/>
          <w:rFonts w:ascii="黑体" w:eastAsia="黑体" w:hAnsi="黑体" w:cs="黑体" w:hint="eastAsia"/>
          <w:b w:val="0"/>
          <w:bCs w:val="0"/>
          <w:color w:val="4D4D4D"/>
          <w:sz w:val="24"/>
          <w:szCs w:val="24"/>
        </w:rPr>
      </w:pPr>
      <w:r>
        <w:rPr>
          <w:rStyle w:val="ae"/>
          <w:rFonts w:ascii="黑体" w:eastAsia="黑体" w:hAnsi="黑体" w:cs="黑体" w:hint="eastAsia"/>
          <w:color w:val="4D4D4D"/>
          <w:sz w:val="24"/>
          <w:szCs w:val="24"/>
        </w:rPr>
        <w:t>六、学制及证书</w:t>
      </w:r>
    </w:p>
    <w:p w14:paraId="73699215" w14:textId="77777777" w:rsidR="00BC4902" w:rsidRDefault="00BC4902" w:rsidP="00BC4902">
      <w:pPr>
        <w:spacing w:line="360" w:lineRule="auto"/>
        <w:ind w:firstLineChars="200" w:firstLine="480"/>
        <w:rPr>
          <w:rFonts w:ascii="宋体" w:eastAsia="宋体" w:hAnsi="宋体" w:hint="eastAsia"/>
          <w:color w:val="4D4D4D"/>
          <w:sz w:val="24"/>
          <w:szCs w:val="24"/>
        </w:rPr>
      </w:pPr>
      <w:r>
        <w:rPr>
          <w:rFonts w:ascii="宋体" w:eastAsia="宋体" w:hAnsi="宋体" w:hint="eastAsia"/>
          <w:color w:val="4D4D4D"/>
          <w:sz w:val="24"/>
          <w:szCs w:val="24"/>
        </w:rPr>
        <w:t>本微专业修读年限为</w:t>
      </w:r>
      <w:r w:rsidRPr="00BC4902">
        <w:rPr>
          <w:rFonts w:ascii="宋体" w:eastAsia="宋体" w:hAnsi="宋体" w:hint="eastAsia"/>
          <w:sz w:val="24"/>
          <w:szCs w:val="24"/>
        </w:rPr>
        <w:t>2个学期。</w:t>
      </w:r>
      <w:r>
        <w:rPr>
          <w:rFonts w:ascii="宋体" w:eastAsia="宋体" w:hAnsi="宋体" w:hint="eastAsia"/>
          <w:color w:val="4D4D4D"/>
          <w:sz w:val="24"/>
          <w:szCs w:val="24"/>
        </w:rPr>
        <w:t>完成全部课程修满学分的同学可获得上海政法学院颁发的“</w:t>
      </w:r>
      <w:r>
        <w:rPr>
          <w:rFonts w:ascii="黑体" w:eastAsia="黑体" w:hint="eastAsia"/>
          <w:b/>
          <w:sz w:val="24"/>
        </w:rPr>
        <w:t>数智电商</w:t>
      </w:r>
      <w:r>
        <w:rPr>
          <w:rFonts w:ascii="宋体" w:eastAsia="宋体" w:hAnsi="宋体" w:hint="eastAsia"/>
          <w:color w:val="4D4D4D"/>
          <w:sz w:val="24"/>
          <w:szCs w:val="24"/>
        </w:rPr>
        <w:t>微专业结业证书”。</w:t>
      </w:r>
    </w:p>
    <w:p w14:paraId="34162890" w14:textId="77777777" w:rsidR="00BC4902" w:rsidRDefault="00BC4902" w:rsidP="00BC4902">
      <w:pPr>
        <w:spacing w:line="360" w:lineRule="auto"/>
        <w:ind w:firstLineChars="200" w:firstLine="482"/>
        <w:rPr>
          <w:rStyle w:val="ae"/>
          <w:rFonts w:ascii="黑体" w:eastAsia="黑体" w:hAnsi="黑体" w:cs="黑体" w:hint="eastAsia"/>
          <w:b w:val="0"/>
          <w:bCs w:val="0"/>
          <w:color w:val="4D4D4D"/>
          <w:sz w:val="24"/>
          <w:szCs w:val="24"/>
        </w:rPr>
      </w:pPr>
      <w:r>
        <w:rPr>
          <w:rStyle w:val="ae"/>
          <w:rFonts w:ascii="黑体" w:eastAsia="黑体" w:hAnsi="黑体" w:cs="黑体" w:hint="eastAsia"/>
          <w:color w:val="4D4D4D"/>
          <w:sz w:val="24"/>
          <w:szCs w:val="24"/>
        </w:rPr>
        <w:t>七、报名时间与办法</w:t>
      </w:r>
    </w:p>
    <w:p w14:paraId="511EFCBF" w14:textId="77777777" w:rsidR="00BC4902" w:rsidRDefault="00BC4902" w:rsidP="00BC4902">
      <w:pPr>
        <w:spacing w:line="360" w:lineRule="auto"/>
        <w:ind w:firstLineChars="200" w:firstLine="482"/>
        <w:rPr>
          <w:rFonts w:ascii="宋体" w:eastAsia="宋体" w:hAnsi="宋体" w:hint="eastAsia"/>
          <w:color w:val="4D4D4D"/>
          <w:sz w:val="24"/>
          <w:szCs w:val="24"/>
        </w:rPr>
      </w:pPr>
      <w:r>
        <w:rPr>
          <w:rFonts w:ascii="宋体" w:eastAsia="宋体" w:hAnsi="宋体" w:hint="eastAsia"/>
          <w:b/>
          <w:color w:val="4D4D4D"/>
          <w:sz w:val="24"/>
          <w:szCs w:val="24"/>
        </w:rPr>
        <w:t>报名截止时间：</w:t>
      </w:r>
      <w:r w:rsidRPr="00196538">
        <w:rPr>
          <w:rFonts w:ascii="宋体" w:eastAsia="宋体" w:hAnsi="宋体" w:hint="eastAsia"/>
          <w:color w:val="4D4D4D"/>
          <w:sz w:val="24"/>
          <w:szCs w:val="24"/>
        </w:rPr>
        <w:t>2</w:t>
      </w:r>
      <w:r w:rsidRPr="00196538">
        <w:rPr>
          <w:rFonts w:ascii="宋体" w:eastAsia="宋体" w:hAnsi="宋体"/>
          <w:color w:val="4D4D4D"/>
          <w:sz w:val="24"/>
          <w:szCs w:val="24"/>
        </w:rPr>
        <w:t>02</w:t>
      </w:r>
      <w:r>
        <w:rPr>
          <w:rFonts w:ascii="宋体" w:eastAsia="宋体" w:hAnsi="宋体" w:hint="eastAsia"/>
          <w:color w:val="4D4D4D"/>
          <w:sz w:val="24"/>
          <w:szCs w:val="24"/>
        </w:rPr>
        <w:t>5</w:t>
      </w:r>
      <w:r w:rsidRPr="00196538">
        <w:rPr>
          <w:rFonts w:ascii="宋体" w:eastAsia="宋体" w:hAnsi="宋体" w:hint="eastAsia"/>
          <w:color w:val="4D4D4D"/>
          <w:sz w:val="24"/>
          <w:szCs w:val="24"/>
        </w:rPr>
        <w:t>年12月</w:t>
      </w:r>
      <w:r w:rsidRPr="00136B70">
        <w:rPr>
          <w:rFonts w:ascii="宋体" w:eastAsia="宋体" w:hAnsi="宋体" w:hint="eastAsia"/>
          <w:color w:val="4D4D4D"/>
          <w:sz w:val="24"/>
          <w:szCs w:val="24"/>
        </w:rPr>
        <w:t>22</w:t>
      </w:r>
      <w:r w:rsidRPr="00196538">
        <w:rPr>
          <w:rFonts w:ascii="宋体" w:eastAsia="宋体" w:hAnsi="宋体" w:hint="eastAsia"/>
          <w:color w:val="4D4D4D"/>
          <w:sz w:val="24"/>
          <w:szCs w:val="24"/>
        </w:rPr>
        <w:t>日。</w:t>
      </w:r>
    </w:p>
    <w:p w14:paraId="2CD2FC76" w14:textId="77777777" w:rsidR="00BC4902" w:rsidRDefault="00BC4902" w:rsidP="00BC4902">
      <w:pPr>
        <w:spacing w:line="360" w:lineRule="auto"/>
        <w:ind w:firstLineChars="200" w:firstLine="482"/>
        <w:rPr>
          <w:rFonts w:ascii="宋体" w:eastAsia="宋体" w:hAnsi="宋体" w:hint="eastAsia"/>
          <w:color w:val="4D4D4D"/>
          <w:sz w:val="24"/>
          <w:szCs w:val="24"/>
        </w:rPr>
      </w:pPr>
      <w:r>
        <w:rPr>
          <w:rFonts w:ascii="宋体" w:eastAsia="宋体" w:hAnsi="宋体" w:hint="eastAsia"/>
          <w:b/>
          <w:color w:val="4D4D4D"/>
          <w:sz w:val="24"/>
          <w:szCs w:val="24"/>
        </w:rPr>
        <w:t>报名办法：</w:t>
      </w:r>
      <w:r>
        <w:rPr>
          <w:rFonts w:ascii="宋体" w:eastAsia="宋体" w:hAnsi="宋体" w:hint="eastAsia"/>
          <w:color w:val="4D4D4D"/>
          <w:sz w:val="24"/>
          <w:szCs w:val="24"/>
        </w:rPr>
        <w:t>请符合报名条件的同学将《上海政法学院本科生修读微专业申请表》及本人成绩单纸质版提交至经济管理学院A3-</w:t>
      </w:r>
      <w:r w:rsidR="005D7391">
        <w:rPr>
          <w:rFonts w:ascii="宋体" w:eastAsia="宋体" w:hAnsi="宋体" w:hint="eastAsia"/>
          <w:color w:val="4D4D4D"/>
          <w:sz w:val="24"/>
          <w:szCs w:val="24"/>
        </w:rPr>
        <w:t>30</w:t>
      </w:r>
      <w:r w:rsidR="00AB1682">
        <w:rPr>
          <w:rFonts w:ascii="宋体" w:eastAsia="宋体" w:hAnsi="宋体" w:hint="eastAsia"/>
          <w:color w:val="4D4D4D"/>
          <w:sz w:val="24"/>
          <w:szCs w:val="24"/>
        </w:rPr>
        <w:t>5</w:t>
      </w:r>
      <w:r>
        <w:rPr>
          <w:rFonts w:ascii="宋体" w:eastAsia="宋体" w:hAnsi="宋体" w:hint="eastAsia"/>
          <w:color w:val="4D4D4D"/>
          <w:sz w:val="24"/>
          <w:szCs w:val="24"/>
        </w:rPr>
        <w:t>办公室，</w:t>
      </w:r>
      <w:hyperlink r:id="rId7" w:history="1">
        <w:r w:rsidR="00A24EA3" w:rsidRPr="005F4B8D">
          <w:rPr>
            <w:rStyle w:val="af3"/>
            <w:rFonts w:ascii="宋体" w:eastAsia="宋体" w:hAnsi="宋体" w:hint="eastAsia"/>
            <w:sz w:val="24"/>
            <w:szCs w:val="24"/>
          </w:rPr>
          <w:t>同时将电子版发送到1035945498@qq.com</w:t>
        </w:r>
      </w:hyperlink>
      <w:r w:rsidR="00A24EA3">
        <w:rPr>
          <w:rFonts w:ascii="宋体" w:eastAsia="宋体" w:hAnsi="宋体" w:hint="eastAsia"/>
          <w:color w:val="4D4D4D"/>
          <w:sz w:val="24"/>
          <w:szCs w:val="24"/>
        </w:rPr>
        <w:t xml:space="preserve">。 </w:t>
      </w:r>
    </w:p>
    <w:p w14:paraId="352C02E0" w14:textId="77777777" w:rsidR="003D1B8A" w:rsidRDefault="003D1B8A" w:rsidP="00BC4902">
      <w:pPr>
        <w:spacing w:line="360" w:lineRule="auto"/>
        <w:ind w:firstLineChars="200" w:firstLine="482"/>
        <w:rPr>
          <w:rFonts w:ascii="宋体" w:eastAsia="宋体" w:hAnsi="宋体" w:hint="eastAsia"/>
          <w:b/>
          <w:color w:val="4D4D4D"/>
          <w:sz w:val="24"/>
          <w:szCs w:val="24"/>
        </w:rPr>
      </w:pPr>
    </w:p>
    <w:p w14:paraId="74771434" w14:textId="77777777" w:rsidR="00BC4902" w:rsidRDefault="00BC4902" w:rsidP="00BC4902">
      <w:pPr>
        <w:spacing w:line="360" w:lineRule="auto"/>
        <w:ind w:firstLineChars="200" w:firstLine="482"/>
        <w:rPr>
          <w:rFonts w:ascii="宋体" w:eastAsia="宋体" w:hAnsi="宋体" w:hint="eastAsia"/>
          <w:color w:val="4D4D4D"/>
          <w:sz w:val="24"/>
          <w:szCs w:val="24"/>
        </w:rPr>
      </w:pPr>
      <w:r>
        <w:rPr>
          <w:rFonts w:ascii="宋体" w:eastAsia="宋体" w:hAnsi="宋体" w:hint="eastAsia"/>
          <w:b/>
          <w:color w:val="4D4D4D"/>
          <w:sz w:val="24"/>
          <w:szCs w:val="24"/>
        </w:rPr>
        <w:t>咨询联系人：</w:t>
      </w:r>
      <w:r w:rsidR="00504C0A">
        <w:rPr>
          <w:rFonts w:ascii="宋体" w:eastAsia="宋体" w:hAnsi="宋体" w:hint="eastAsia"/>
          <w:color w:val="4D4D4D"/>
          <w:sz w:val="24"/>
          <w:szCs w:val="24"/>
        </w:rPr>
        <w:t>马</w:t>
      </w:r>
      <w:r>
        <w:rPr>
          <w:rFonts w:ascii="宋体" w:eastAsia="宋体" w:hAnsi="宋体" w:hint="eastAsia"/>
          <w:color w:val="4D4D4D"/>
          <w:sz w:val="24"/>
          <w:szCs w:val="24"/>
        </w:rPr>
        <w:t>老师</w:t>
      </w:r>
      <w:r w:rsidR="00EC18DA">
        <w:rPr>
          <w:rFonts w:ascii="宋体" w:eastAsia="宋体" w:hAnsi="宋体" w:hint="eastAsia"/>
          <w:color w:val="4D4D4D"/>
          <w:sz w:val="24"/>
          <w:szCs w:val="24"/>
        </w:rPr>
        <w:t>，</w:t>
      </w:r>
      <w:r>
        <w:rPr>
          <w:rFonts w:ascii="宋体" w:eastAsia="宋体" w:hAnsi="宋体" w:hint="eastAsia"/>
          <w:color w:val="4D4D4D"/>
          <w:sz w:val="24"/>
          <w:szCs w:val="24"/>
        </w:rPr>
        <w:t>联系方式：</w:t>
      </w:r>
      <w:r w:rsidR="00E67CEE" w:rsidRPr="002C0EA3">
        <w:rPr>
          <w:rFonts w:ascii="宋体" w:eastAsia="宋体" w:hAnsi="宋体"/>
          <w:color w:val="4D4D4D"/>
          <w:sz w:val="24"/>
          <w:szCs w:val="24"/>
        </w:rPr>
        <w:t>021-39227342</w:t>
      </w:r>
      <w:r w:rsidRPr="002C0EA3">
        <w:rPr>
          <w:rFonts w:ascii="宋体" w:eastAsia="宋体" w:hAnsi="宋体" w:hint="eastAsia"/>
          <w:color w:val="4D4D4D"/>
          <w:sz w:val="24"/>
          <w:szCs w:val="24"/>
        </w:rPr>
        <w:t>，</w:t>
      </w:r>
      <w:r w:rsidR="00A24EA3">
        <w:rPr>
          <w:rFonts w:ascii="宋体" w:eastAsia="宋体" w:hAnsi="宋体" w:hint="eastAsia"/>
          <w:color w:val="4D4D4D"/>
          <w:sz w:val="24"/>
          <w:szCs w:val="24"/>
        </w:rPr>
        <w:t>手机号：</w:t>
      </w:r>
      <w:r w:rsidR="00AB1682">
        <w:rPr>
          <w:rFonts w:ascii="宋体" w:eastAsia="宋体" w:hAnsi="宋体" w:hint="eastAsia"/>
          <w:color w:val="4D4D4D"/>
          <w:sz w:val="24"/>
          <w:szCs w:val="24"/>
        </w:rPr>
        <w:t>13764890471</w:t>
      </w:r>
      <w:r>
        <w:rPr>
          <w:rFonts w:ascii="宋体" w:eastAsia="宋体" w:hAnsi="宋体" w:hint="eastAsia"/>
          <w:color w:val="4D4D4D"/>
          <w:sz w:val="24"/>
          <w:szCs w:val="24"/>
        </w:rPr>
        <w:t>。</w:t>
      </w:r>
    </w:p>
    <w:p w14:paraId="174EFE03" w14:textId="77777777" w:rsidR="0044390A" w:rsidRPr="00E67CEE" w:rsidRDefault="0044390A" w:rsidP="00F778DD">
      <w:pPr>
        <w:spacing w:line="360" w:lineRule="auto"/>
        <w:ind w:firstLineChars="200" w:firstLine="480"/>
        <w:rPr>
          <w:rFonts w:ascii="宋体" w:eastAsia="宋体" w:hAnsi="宋体" w:cs="Arial" w:hint="eastAsia"/>
          <w:sz w:val="24"/>
          <w:szCs w:val="28"/>
        </w:rPr>
      </w:pPr>
    </w:p>
    <w:sectPr w:rsidR="0044390A" w:rsidRPr="00E67CEE" w:rsidSect="006F1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39010" w14:textId="77777777" w:rsidR="00EC715E" w:rsidRDefault="00EC715E" w:rsidP="00AB1682">
      <w:pPr>
        <w:rPr>
          <w:rFonts w:hint="eastAsia"/>
        </w:rPr>
      </w:pPr>
      <w:r>
        <w:separator/>
      </w:r>
    </w:p>
  </w:endnote>
  <w:endnote w:type="continuationSeparator" w:id="0">
    <w:p w14:paraId="7951BCCC" w14:textId="77777777" w:rsidR="00EC715E" w:rsidRDefault="00EC715E" w:rsidP="00AB168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42BB" w14:textId="77777777" w:rsidR="00EC715E" w:rsidRDefault="00EC715E" w:rsidP="00AB1682">
      <w:pPr>
        <w:rPr>
          <w:rFonts w:hint="eastAsia"/>
        </w:rPr>
      </w:pPr>
      <w:r>
        <w:separator/>
      </w:r>
    </w:p>
  </w:footnote>
  <w:footnote w:type="continuationSeparator" w:id="0">
    <w:p w14:paraId="667FCEEC" w14:textId="77777777" w:rsidR="00EC715E" w:rsidRDefault="00EC715E" w:rsidP="00AB168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C18CF"/>
    <w:multiLevelType w:val="multilevel"/>
    <w:tmpl w:val="DA94D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169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F65"/>
    <w:rsid w:val="0001131A"/>
    <w:rsid w:val="000151A2"/>
    <w:rsid w:val="000307F2"/>
    <w:rsid w:val="000E2C98"/>
    <w:rsid w:val="000E4C5F"/>
    <w:rsid w:val="001039BF"/>
    <w:rsid w:val="001626FF"/>
    <w:rsid w:val="00192229"/>
    <w:rsid w:val="002611D8"/>
    <w:rsid w:val="00277AF5"/>
    <w:rsid w:val="002871FB"/>
    <w:rsid w:val="002A5DE2"/>
    <w:rsid w:val="002C0EA3"/>
    <w:rsid w:val="00332D38"/>
    <w:rsid w:val="00342888"/>
    <w:rsid w:val="0035439B"/>
    <w:rsid w:val="00366FE8"/>
    <w:rsid w:val="00370837"/>
    <w:rsid w:val="0038736F"/>
    <w:rsid w:val="003D1B8A"/>
    <w:rsid w:val="003E7A87"/>
    <w:rsid w:val="00414301"/>
    <w:rsid w:val="00432E88"/>
    <w:rsid w:val="0044390A"/>
    <w:rsid w:val="00454DF4"/>
    <w:rsid w:val="004903D2"/>
    <w:rsid w:val="00490545"/>
    <w:rsid w:val="0049235F"/>
    <w:rsid w:val="004E1541"/>
    <w:rsid w:val="004E2AC1"/>
    <w:rsid w:val="00504C0A"/>
    <w:rsid w:val="00507A21"/>
    <w:rsid w:val="00562F05"/>
    <w:rsid w:val="005B75C9"/>
    <w:rsid w:val="005C5299"/>
    <w:rsid w:val="005C7973"/>
    <w:rsid w:val="005D7391"/>
    <w:rsid w:val="005F08FB"/>
    <w:rsid w:val="006339E6"/>
    <w:rsid w:val="00635778"/>
    <w:rsid w:val="006433DF"/>
    <w:rsid w:val="00656960"/>
    <w:rsid w:val="00670615"/>
    <w:rsid w:val="0068600B"/>
    <w:rsid w:val="006D7CF1"/>
    <w:rsid w:val="006E6B8E"/>
    <w:rsid w:val="006F19AA"/>
    <w:rsid w:val="0070376E"/>
    <w:rsid w:val="00766CB0"/>
    <w:rsid w:val="00775E5A"/>
    <w:rsid w:val="00783874"/>
    <w:rsid w:val="0079717D"/>
    <w:rsid w:val="007C6CD4"/>
    <w:rsid w:val="007F1CD8"/>
    <w:rsid w:val="008303A5"/>
    <w:rsid w:val="00832744"/>
    <w:rsid w:val="00845337"/>
    <w:rsid w:val="0084611B"/>
    <w:rsid w:val="008C1451"/>
    <w:rsid w:val="008C2DDA"/>
    <w:rsid w:val="008C7D13"/>
    <w:rsid w:val="00956714"/>
    <w:rsid w:val="00960DF5"/>
    <w:rsid w:val="009E5D56"/>
    <w:rsid w:val="00A24EA3"/>
    <w:rsid w:val="00A616D5"/>
    <w:rsid w:val="00AB1682"/>
    <w:rsid w:val="00AC0407"/>
    <w:rsid w:val="00AD4A7D"/>
    <w:rsid w:val="00AD64F2"/>
    <w:rsid w:val="00B02FD0"/>
    <w:rsid w:val="00B10471"/>
    <w:rsid w:val="00B24B0D"/>
    <w:rsid w:val="00B3796C"/>
    <w:rsid w:val="00B41C6C"/>
    <w:rsid w:val="00B66F27"/>
    <w:rsid w:val="00B956EB"/>
    <w:rsid w:val="00B976B2"/>
    <w:rsid w:val="00BA4999"/>
    <w:rsid w:val="00BC4902"/>
    <w:rsid w:val="00BD208A"/>
    <w:rsid w:val="00BE4D78"/>
    <w:rsid w:val="00C44F65"/>
    <w:rsid w:val="00C7019C"/>
    <w:rsid w:val="00CE2109"/>
    <w:rsid w:val="00CF2309"/>
    <w:rsid w:val="00D019B6"/>
    <w:rsid w:val="00D041F4"/>
    <w:rsid w:val="00D06FF4"/>
    <w:rsid w:val="00D34205"/>
    <w:rsid w:val="00D9098D"/>
    <w:rsid w:val="00DB2BE1"/>
    <w:rsid w:val="00DB74A9"/>
    <w:rsid w:val="00E06352"/>
    <w:rsid w:val="00E52D2F"/>
    <w:rsid w:val="00E63C72"/>
    <w:rsid w:val="00E67CEE"/>
    <w:rsid w:val="00E708D5"/>
    <w:rsid w:val="00EC18DA"/>
    <w:rsid w:val="00EC715E"/>
    <w:rsid w:val="00EC7F66"/>
    <w:rsid w:val="00F1742D"/>
    <w:rsid w:val="00F35EBB"/>
    <w:rsid w:val="00F366BE"/>
    <w:rsid w:val="00F665BC"/>
    <w:rsid w:val="00F778DD"/>
    <w:rsid w:val="00F82C2C"/>
    <w:rsid w:val="00F94899"/>
    <w:rsid w:val="00FC2E79"/>
    <w:rsid w:val="00FE57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FFD39"/>
  <w15:docId w15:val="{62227D1A-BFC7-43E3-9C72-981A6D3F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1451"/>
    <w:pPr>
      <w:widowControl w:val="0"/>
      <w:spacing w:after="0" w:line="240" w:lineRule="auto"/>
      <w:jc w:val="both"/>
    </w:pPr>
    <w:rPr>
      <w:sz w:val="21"/>
      <w:szCs w:val="22"/>
    </w:rPr>
  </w:style>
  <w:style w:type="paragraph" w:styleId="1">
    <w:name w:val="heading 1"/>
    <w:basedOn w:val="a"/>
    <w:next w:val="a"/>
    <w:link w:val="10"/>
    <w:uiPriority w:val="9"/>
    <w:qFormat/>
    <w:rsid w:val="00C44F6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C44F6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44F6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44F6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44F65"/>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44F65"/>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44F6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44F6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44F6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44F6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44F6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44F6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44F65"/>
    <w:rPr>
      <w:rFonts w:cstheme="majorBidi"/>
      <w:color w:val="2F5496" w:themeColor="accent1" w:themeShade="BF"/>
      <w:sz w:val="28"/>
      <w:szCs w:val="28"/>
    </w:rPr>
  </w:style>
  <w:style w:type="character" w:customStyle="1" w:styleId="50">
    <w:name w:val="标题 5 字符"/>
    <w:basedOn w:val="a0"/>
    <w:link w:val="5"/>
    <w:uiPriority w:val="9"/>
    <w:semiHidden/>
    <w:rsid w:val="00C44F65"/>
    <w:rPr>
      <w:rFonts w:cstheme="majorBidi"/>
      <w:color w:val="2F5496" w:themeColor="accent1" w:themeShade="BF"/>
      <w:sz w:val="24"/>
    </w:rPr>
  </w:style>
  <w:style w:type="character" w:customStyle="1" w:styleId="60">
    <w:name w:val="标题 6 字符"/>
    <w:basedOn w:val="a0"/>
    <w:link w:val="6"/>
    <w:uiPriority w:val="9"/>
    <w:semiHidden/>
    <w:rsid w:val="00C44F65"/>
    <w:rPr>
      <w:rFonts w:cstheme="majorBidi"/>
      <w:b/>
      <w:bCs/>
      <w:color w:val="2F5496" w:themeColor="accent1" w:themeShade="BF"/>
    </w:rPr>
  </w:style>
  <w:style w:type="character" w:customStyle="1" w:styleId="70">
    <w:name w:val="标题 7 字符"/>
    <w:basedOn w:val="a0"/>
    <w:link w:val="7"/>
    <w:uiPriority w:val="9"/>
    <w:semiHidden/>
    <w:rsid w:val="00C44F65"/>
    <w:rPr>
      <w:rFonts w:cstheme="majorBidi"/>
      <w:b/>
      <w:bCs/>
      <w:color w:val="595959" w:themeColor="text1" w:themeTint="A6"/>
    </w:rPr>
  </w:style>
  <w:style w:type="character" w:customStyle="1" w:styleId="80">
    <w:name w:val="标题 8 字符"/>
    <w:basedOn w:val="a0"/>
    <w:link w:val="8"/>
    <w:uiPriority w:val="9"/>
    <w:semiHidden/>
    <w:rsid w:val="00C44F65"/>
    <w:rPr>
      <w:rFonts w:cstheme="majorBidi"/>
      <w:color w:val="595959" w:themeColor="text1" w:themeTint="A6"/>
    </w:rPr>
  </w:style>
  <w:style w:type="character" w:customStyle="1" w:styleId="90">
    <w:name w:val="标题 9 字符"/>
    <w:basedOn w:val="a0"/>
    <w:link w:val="9"/>
    <w:uiPriority w:val="9"/>
    <w:semiHidden/>
    <w:rsid w:val="00C44F65"/>
    <w:rPr>
      <w:rFonts w:eastAsiaTheme="majorEastAsia" w:cstheme="majorBidi"/>
      <w:color w:val="595959" w:themeColor="text1" w:themeTint="A6"/>
    </w:rPr>
  </w:style>
  <w:style w:type="paragraph" w:styleId="a3">
    <w:name w:val="Title"/>
    <w:basedOn w:val="a"/>
    <w:next w:val="a"/>
    <w:link w:val="a4"/>
    <w:uiPriority w:val="10"/>
    <w:qFormat/>
    <w:rsid w:val="00C44F6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44F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4F6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44F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44F65"/>
    <w:pPr>
      <w:spacing w:before="160"/>
      <w:jc w:val="center"/>
    </w:pPr>
    <w:rPr>
      <w:i/>
      <w:iCs/>
      <w:color w:val="404040" w:themeColor="text1" w:themeTint="BF"/>
    </w:rPr>
  </w:style>
  <w:style w:type="character" w:customStyle="1" w:styleId="a8">
    <w:name w:val="引用 字符"/>
    <w:basedOn w:val="a0"/>
    <w:link w:val="a7"/>
    <w:uiPriority w:val="29"/>
    <w:rsid w:val="00C44F65"/>
    <w:rPr>
      <w:i/>
      <w:iCs/>
      <w:color w:val="404040" w:themeColor="text1" w:themeTint="BF"/>
    </w:rPr>
  </w:style>
  <w:style w:type="paragraph" w:styleId="a9">
    <w:name w:val="List Paragraph"/>
    <w:basedOn w:val="a"/>
    <w:uiPriority w:val="34"/>
    <w:qFormat/>
    <w:rsid w:val="00C44F65"/>
    <w:pPr>
      <w:ind w:left="720"/>
      <w:contextualSpacing/>
    </w:pPr>
  </w:style>
  <w:style w:type="character" w:styleId="aa">
    <w:name w:val="Intense Emphasis"/>
    <w:basedOn w:val="a0"/>
    <w:uiPriority w:val="21"/>
    <w:qFormat/>
    <w:rsid w:val="00C44F65"/>
    <w:rPr>
      <w:i/>
      <w:iCs/>
      <w:color w:val="2F5496" w:themeColor="accent1" w:themeShade="BF"/>
    </w:rPr>
  </w:style>
  <w:style w:type="paragraph" w:styleId="ab">
    <w:name w:val="Intense Quote"/>
    <w:basedOn w:val="a"/>
    <w:next w:val="a"/>
    <w:link w:val="ac"/>
    <w:uiPriority w:val="30"/>
    <w:qFormat/>
    <w:rsid w:val="00C44F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44F65"/>
    <w:rPr>
      <w:i/>
      <w:iCs/>
      <w:color w:val="2F5496" w:themeColor="accent1" w:themeShade="BF"/>
    </w:rPr>
  </w:style>
  <w:style w:type="character" w:styleId="ad">
    <w:name w:val="Intense Reference"/>
    <w:basedOn w:val="a0"/>
    <w:uiPriority w:val="32"/>
    <w:qFormat/>
    <w:rsid w:val="00C44F65"/>
    <w:rPr>
      <w:b/>
      <w:bCs/>
      <w:smallCaps/>
      <w:color w:val="2F5496" w:themeColor="accent1" w:themeShade="BF"/>
      <w:spacing w:val="5"/>
    </w:rPr>
  </w:style>
  <w:style w:type="character" w:styleId="ae">
    <w:name w:val="Strong"/>
    <w:basedOn w:val="a0"/>
    <w:uiPriority w:val="22"/>
    <w:qFormat/>
    <w:rsid w:val="008C1451"/>
    <w:rPr>
      <w:b/>
      <w:bCs/>
    </w:rPr>
  </w:style>
  <w:style w:type="paragraph" w:styleId="af">
    <w:name w:val="header"/>
    <w:basedOn w:val="a"/>
    <w:link w:val="af0"/>
    <w:uiPriority w:val="99"/>
    <w:unhideWhenUsed/>
    <w:rsid w:val="00AB1682"/>
    <w:pPr>
      <w:tabs>
        <w:tab w:val="center" w:pos="4153"/>
        <w:tab w:val="right" w:pos="8306"/>
      </w:tabs>
      <w:snapToGrid w:val="0"/>
      <w:jc w:val="center"/>
    </w:pPr>
    <w:rPr>
      <w:sz w:val="18"/>
      <w:szCs w:val="18"/>
    </w:rPr>
  </w:style>
  <w:style w:type="character" w:customStyle="1" w:styleId="af0">
    <w:name w:val="页眉 字符"/>
    <w:basedOn w:val="a0"/>
    <w:link w:val="af"/>
    <w:uiPriority w:val="99"/>
    <w:rsid w:val="00AB1682"/>
    <w:rPr>
      <w:sz w:val="18"/>
      <w:szCs w:val="18"/>
    </w:rPr>
  </w:style>
  <w:style w:type="paragraph" w:styleId="af1">
    <w:name w:val="footer"/>
    <w:basedOn w:val="a"/>
    <w:link w:val="af2"/>
    <w:uiPriority w:val="99"/>
    <w:unhideWhenUsed/>
    <w:rsid w:val="00AB1682"/>
    <w:pPr>
      <w:tabs>
        <w:tab w:val="center" w:pos="4153"/>
        <w:tab w:val="right" w:pos="8306"/>
      </w:tabs>
      <w:snapToGrid w:val="0"/>
      <w:jc w:val="left"/>
    </w:pPr>
    <w:rPr>
      <w:sz w:val="18"/>
      <w:szCs w:val="18"/>
    </w:rPr>
  </w:style>
  <w:style w:type="character" w:customStyle="1" w:styleId="af2">
    <w:name w:val="页脚 字符"/>
    <w:basedOn w:val="a0"/>
    <w:link w:val="af1"/>
    <w:uiPriority w:val="99"/>
    <w:rsid w:val="00AB1682"/>
    <w:rPr>
      <w:sz w:val="18"/>
      <w:szCs w:val="18"/>
    </w:rPr>
  </w:style>
  <w:style w:type="character" w:styleId="af3">
    <w:name w:val="Hyperlink"/>
    <w:basedOn w:val="a0"/>
    <w:uiPriority w:val="99"/>
    <w:unhideWhenUsed/>
    <w:rsid w:val="00A24EA3"/>
    <w:rPr>
      <w:color w:val="0563C1" w:themeColor="hyperlink"/>
      <w:u w:val="single"/>
    </w:rPr>
  </w:style>
  <w:style w:type="character" w:customStyle="1" w:styleId="11">
    <w:name w:val="未处理的提及1"/>
    <w:basedOn w:val="a0"/>
    <w:uiPriority w:val="99"/>
    <w:semiHidden/>
    <w:unhideWhenUsed/>
    <w:rsid w:val="00A24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1516;&#26102;&#23558;&#30005;&#23376;&#29256;&#21457;&#36865;&#21040;1035945498@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1925</Words>
  <Characters>2023</Characters>
  <Application>Microsoft Office Word</Application>
  <DocSecurity>4</DocSecurity>
  <Lines>106</Lines>
  <Paragraphs>116</Paragraphs>
  <ScaleCrop>false</ScaleCrop>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GeAnna</dc:creator>
  <cp:keywords/>
  <dc:description/>
  <cp:lastModifiedBy>GeAnna</cp:lastModifiedBy>
  <cp:revision>2</cp:revision>
  <dcterms:created xsi:type="dcterms:W3CDTF">2025-12-15T07:00:00Z</dcterms:created>
  <dcterms:modified xsi:type="dcterms:W3CDTF">2025-12-15T07:00:00Z</dcterms:modified>
</cp:coreProperties>
</file>