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B7" w:rsidRDefault="00E059B7" w:rsidP="00E059B7">
      <w:pPr>
        <w:pStyle w:val="a3"/>
        <w:widowControl/>
        <w:spacing w:beforeAutospacing="0" w:afterAutospacing="0" w:line="562" w:lineRule="atLeast"/>
        <w:jc w:val="center"/>
        <w:rPr>
          <w:rFonts w:ascii="黑体" w:eastAsia="黑体" w:hAnsi="黑体" w:cs="黑体"/>
          <w:b/>
          <w:spacing w:val="60"/>
          <w:sz w:val="36"/>
          <w:szCs w:val="36"/>
        </w:rPr>
      </w:pPr>
      <w:r>
        <w:rPr>
          <w:rFonts w:ascii="黑体" w:eastAsia="黑体" w:hAnsi="黑体" w:cs="黑体" w:hint="eastAsia"/>
          <w:b/>
          <w:spacing w:val="60"/>
          <w:sz w:val="36"/>
          <w:szCs w:val="36"/>
        </w:rPr>
        <w:t>技术要求</w:t>
      </w:r>
    </w:p>
    <w:p w:rsidR="00E059B7" w:rsidRDefault="00E059B7" w:rsidP="00E059B7">
      <w:pPr>
        <w:pStyle w:val="a3"/>
        <w:widowControl/>
        <w:numPr>
          <w:ilvl w:val="0"/>
          <w:numId w:val="1"/>
        </w:numPr>
        <w:spacing w:beforeAutospacing="0" w:afterAutospacing="0" w:line="562" w:lineRule="atLeast"/>
        <w:ind w:firstLine="641"/>
        <w:rPr>
          <w:rFonts w:ascii="黑体" w:eastAsia="黑体" w:hAnsi="黑体" w:cs="黑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30"/>
          <w:szCs w:val="30"/>
          <w:shd w:val="clear" w:color="auto" w:fill="FFFFFF"/>
        </w:rPr>
        <w:t>项目名称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left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纪录片《穿越上合》第2季《大道长安》协助拍摄制作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黑体" w:eastAsia="黑体" w:hAnsi="黑体" w:cs="黑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30"/>
          <w:szCs w:val="30"/>
          <w:shd w:val="clear" w:color="auto" w:fill="FFFFFF"/>
        </w:rPr>
        <w:t>二、摄制内容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0"/>
          <w:szCs w:val="30"/>
          <w:shd w:val="clear" w:color="auto" w:fill="FFFFFF"/>
        </w:rPr>
        <w:t>（一）素材拍摄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乙方需严格按照甲方确认的《&lt;穿越上合&gt; 第 2 季&lt;大道长安&gt;拍摄方案》（</w:t>
      </w:r>
      <w:proofErr w:type="gramStart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含主题</w:t>
      </w:r>
      <w:proofErr w:type="gramEnd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 xml:space="preserve">方向、场景清单、镜头要求等）赴西安等核心取景地完成1集剧集的素材拍摄工作；拍摄过程中，乙方需接受甲方的全程统筹指导，定期向甲方同步拍摄进度及素材样片，关键场景拍摄需提前 3 </w:t>
      </w:r>
      <w:proofErr w:type="gramStart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个</w:t>
      </w:r>
      <w:proofErr w:type="gramEnd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工作日提请甲方确认拍摄方案细节，未经甲方同意不得擅自调整拍摄内容或变更拍摄计划。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0"/>
          <w:szCs w:val="30"/>
          <w:shd w:val="clear" w:color="auto" w:fill="FFFFFF"/>
        </w:rPr>
        <w:t>（二）后期制作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（1）初剪阶段：乙方协助甲方完成素材筛选、初剪框架搭建工作，初剪版本需按甲方给定的叙事逻辑（</w:t>
      </w:r>
      <w:proofErr w:type="gramStart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含内容</w:t>
      </w:r>
      <w:proofErr w:type="gramEnd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顺序、核心信息点）制作，初剪片需提交甲方审核，乙方根据甲方审核意见免费调整（调整次数不超过 2 次），直至甲方确认初剪框架合格。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（2）精剪阶段：本阶段由甲方主导（</w:t>
      </w:r>
      <w:proofErr w:type="gramStart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含精剪</w:t>
      </w:r>
      <w:proofErr w:type="gramEnd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节奏把控、音效 / 字幕适配标准制定、内容细节优化、特效动画包装等），乙方协助甲方完成成片制作，具体包括：按甲方明确要求调整画面剪辑精度、配合甲方完成音频素材对接、根据甲方确认的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lastRenderedPageBreak/>
        <w:t>技术参数优化文件格式等；乙方协助过程中不得自主变更甲方确认内容，所有成片需经甲方审核确认。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黑体" w:eastAsia="黑体" w:hAnsi="黑体" w:cs="黑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30"/>
          <w:szCs w:val="30"/>
          <w:shd w:val="clear" w:color="auto" w:fill="FFFFFF"/>
        </w:rPr>
        <w:t>三、交片规格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乙方交付甲方《穿越上合》第2季《大道长安》成片，成片长度为40分钟，并以规定格式成片。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 xml:space="preserve">成片视频技术参数如下：   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文件封装格式：</w:t>
      </w:r>
      <w:proofErr w:type="spellStart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mov</w:t>
      </w:r>
      <w:proofErr w:type="spellEnd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 xml:space="preserve"> 视频编码格式：DNXHD、</w:t>
      </w:r>
      <w:proofErr w:type="spellStart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ProRes</w:t>
      </w:r>
      <w:proofErr w:type="spellEnd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 xml:space="preserve"> 422、</w:t>
      </w:r>
      <w:proofErr w:type="spellStart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ProRes</w:t>
      </w:r>
      <w:proofErr w:type="spellEnd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 xml:space="preserve"> 422 HQ 均可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分辨率：3840×2160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帧率：25P 或 50i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 xml:space="preserve">音频编码格式：LPCM 48KHz                                    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CH1：混合声道（解说、同期声、音乐、音效）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CH2：同期声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CH3：音效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CH4：音乐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四个声道必须完全同步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黑体" w:eastAsia="黑体" w:hAnsi="黑体" w:cs="黑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30"/>
          <w:szCs w:val="30"/>
          <w:shd w:val="clear" w:color="auto" w:fill="FFFFFF"/>
        </w:rPr>
        <w:t>四、交片时间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乙方应在2026年4月15日前完成拍摄及后期制作工作。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黑体" w:eastAsia="黑体" w:hAnsi="黑体" w:cs="黑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30"/>
          <w:szCs w:val="30"/>
          <w:shd w:val="clear" w:color="auto" w:fill="FFFFFF"/>
        </w:rPr>
        <w:t>五、摄制费用</w:t>
      </w:r>
    </w:p>
    <w:p w:rsidR="00E059B7" w:rsidRDefault="00E059B7" w:rsidP="00E059B7">
      <w:pPr>
        <w:pStyle w:val="a3"/>
        <w:widowControl/>
        <w:spacing w:beforeAutospacing="0" w:afterAutospacing="0" w:line="562" w:lineRule="atLeast"/>
        <w:ind w:firstLine="641"/>
        <w:rPr>
          <w:rFonts w:ascii="仿宋" w:eastAsia="仿宋" w:hAnsi="仿宋"/>
          <w:b/>
          <w:spacing w:val="6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本项目拍摄制作预算金额为:人民币玖万捌仟元(RMB98000元整)。上述款项,甲乙双方</w:t>
      </w:r>
      <w:proofErr w:type="gramStart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签定</w:t>
      </w:r>
      <w:proofErr w:type="gramEnd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合同后，甲方在收到乙方开具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lastRenderedPageBreak/>
        <w:t>的发票后15个工作日内一次性支付至乙方指定银行</w:t>
      </w:r>
      <w:proofErr w:type="gramStart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帐户</w:t>
      </w:r>
      <w:proofErr w:type="gramEnd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。乙方收到约定款项后即按甲方工作要求开展所有拍摄及制作工作。</w:t>
      </w:r>
    </w:p>
    <w:p w:rsidR="009749B9" w:rsidRPr="00E059B7" w:rsidRDefault="009749B9">
      <w:bookmarkStart w:id="0" w:name="_GoBack"/>
      <w:bookmarkEnd w:id="0"/>
    </w:p>
    <w:sectPr w:rsidR="009749B9" w:rsidRPr="00E05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1AF4A2"/>
    <w:multiLevelType w:val="singleLevel"/>
    <w:tmpl w:val="B51AF4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B7"/>
    <w:rsid w:val="00496EBB"/>
    <w:rsid w:val="009749B9"/>
    <w:rsid w:val="00E0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EEE2A-7CCC-4642-9E25-CE74153B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059B7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潘彤璐</dc:creator>
  <cp:keywords/>
  <dc:description/>
  <cp:lastModifiedBy>潘彤璐</cp:lastModifiedBy>
  <cp:revision>1</cp:revision>
  <dcterms:created xsi:type="dcterms:W3CDTF">2025-11-20T05:21:00Z</dcterms:created>
  <dcterms:modified xsi:type="dcterms:W3CDTF">2025-11-20T05:21:00Z</dcterms:modified>
</cp:coreProperties>
</file>