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57" w:rsidRPr="0088229F" w:rsidRDefault="00950704" w:rsidP="0088229F">
      <w:pPr>
        <w:jc w:val="center"/>
        <w:rPr>
          <w:rFonts w:ascii="黑体" w:eastAsia="黑体"/>
          <w:sz w:val="36"/>
          <w:szCs w:val="36"/>
        </w:rPr>
      </w:pPr>
      <w:r w:rsidRPr="0088229F">
        <w:rPr>
          <w:rFonts w:ascii="黑体" w:eastAsia="黑体" w:hint="eastAsia"/>
          <w:sz w:val="36"/>
          <w:szCs w:val="36"/>
        </w:rPr>
        <w:t>上海政法学院防汛防台专项应急预案</w:t>
      </w:r>
    </w:p>
    <w:p w:rsidR="00950704" w:rsidRDefault="00950704"/>
    <w:p w:rsidR="00950704" w:rsidRPr="0088229F" w:rsidRDefault="00950704" w:rsidP="00D112B6">
      <w:pPr>
        <w:spacing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88229F">
        <w:rPr>
          <w:rFonts w:ascii="仿宋_GB2312" w:eastAsia="仿宋_GB2312" w:hint="eastAsia"/>
          <w:b/>
          <w:sz w:val="30"/>
          <w:szCs w:val="30"/>
        </w:rPr>
        <w:t>1总则</w:t>
      </w:r>
    </w:p>
    <w:p w:rsidR="00950704" w:rsidRPr="00D112B6" w:rsidRDefault="00950704" w:rsidP="00D112B6">
      <w:pPr>
        <w:spacing w:line="52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D112B6">
        <w:rPr>
          <w:rFonts w:ascii="楷体_GB2312" w:eastAsia="楷体_GB2312" w:hint="eastAsia"/>
          <w:b/>
          <w:sz w:val="30"/>
          <w:szCs w:val="30"/>
        </w:rPr>
        <w:t>1</w:t>
      </w:r>
      <w:r w:rsidR="00570810" w:rsidRPr="00D112B6">
        <w:rPr>
          <w:rFonts w:ascii="楷体_GB2312" w:eastAsia="楷体_GB2312" w:hint="eastAsia"/>
          <w:b/>
          <w:sz w:val="30"/>
          <w:szCs w:val="30"/>
        </w:rPr>
        <w:t>.</w:t>
      </w:r>
      <w:r w:rsidRPr="00D112B6">
        <w:rPr>
          <w:rFonts w:ascii="楷体_GB2312" w:eastAsia="楷体_GB2312" w:hint="eastAsia"/>
          <w:b/>
          <w:sz w:val="30"/>
          <w:szCs w:val="30"/>
        </w:rPr>
        <w:t>1制定的目的和依据</w:t>
      </w:r>
    </w:p>
    <w:p w:rsidR="00950704" w:rsidRDefault="00950704" w:rsidP="00D112B6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为保护学校广大师生和教职工的生命财产安全，有效提高学校整体防汛防台和抗自然灾害风险能力，根据《上海市防汛条例》、《教育系统自然灾害类突发公共事件应急预案》、《上海市防汛防台专项应急预案》、《上海政法学院处置突发公共事件应急预案》的有关要求，结合学校实际，制定本预案。</w:t>
      </w:r>
    </w:p>
    <w:p w:rsidR="00DB17B8" w:rsidRPr="00D112B6" w:rsidRDefault="00DB17B8" w:rsidP="00DB17B8">
      <w:pPr>
        <w:spacing w:line="52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D112B6">
        <w:rPr>
          <w:rFonts w:ascii="楷体_GB2312" w:eastAsia="楷体_GB2312" w:hint="eastAsia"/>
          <w:b/>
          <w:sz w:val="30"/>
          <w:szCs w:val="30"/>
        </w:rPr>
        <w:t>1.2</w:t>
      </w:r>
      <w:r>
        <w:rPr>
          <w:rFonts w:ascii="楷体_GB2312" w:eastAsia="楷体_GB2312" w:hint="eastAsia"/>
          <w:b/>
          <w:sz w:val="30"/>
          <w:szCs w:val="30"/>
        </w:rPr>
        <w:t xml:space="preserve">  适用范围</w:t>
      </w:r>
    </w:p>
    <w:p w:rsidR="00DB17B8" w:rsidRPr="00DB17B8" w:rsidRDefault="00DB17B8" w:rsidP="00DB17B8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本预案适用于我校防御台风、暴雨、雷电、洪涝等自然灾害突发事件的应急处置。</w:t>
      </w:r>
    </w:p>
    <w:p w:rsidR="00950704" w:rsidRPr="00D112B6" w:rsidRDefault="00950704" w:rsidP="00D112B6">
      <w:pPr>
        <w:spacing w:line="52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D112B6">
        <w:rPr>
          <w:rFonts w:ascii="楷体_GB2312" w:eastAsia="楷体_GB2312" w:hint="eastAsia"/>
          <w:b/>
          <w:sz w:val="30"/>
          <w:szCs w:val="30"/>
        </w:rPr>
        <w:t>1</w:t>
      </w:r>
      <w:r w:rsidR="00570810" w:rsidRPr="00D112B6">
        <w:rPr>
          <w:rFonts w:ascii="楷体_GB2312" w:eastAsia="楷体_GB2312" w:hint="eastAsia"/>
          <w:b/>
          <w:sz w:val="30"/>
          <w:szCs w:val="30"/>
        </w:rPr>
        <w:t>.</w:t>
      </w:r>
      <w:r w:rsidR="00DB17B8">
        <w:rPr>
          <w:rFonts w:ascii="楷体_GB2312" w:eastAsia="楷体_GB2312" w:hint="eastAsia"/>
          <w:b/>
          <w:sz w:val="30"/>
          <w:szCs w:val="30"/>
        </w:rPr>
        <w:t>3</w:t>
      </w:r>
      <w:r w:rsidRPr="00D112B6">
        <w:rPr>
          <w:rFonts w:ascii="楷体_GB2312" w:eastAsia="楷体_GB2312" w:hint="eastAsia"/>
          <w:b/>
          <w:sz w:val="30"/>
          <w:szCs w:val="30"/>
        </w:rPr>
        <w:t>工作原则</w:t>
      </w:r>
    </w:p>
    <w:p w:rsidR="00950704" w:rsidRPr="0088229F" w:rsidRDefault="00950704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立足防范，及时控制；各司其职，各负其责；以人为本，珍爱生命；协调配合，快速反应。</w:t>
      </w:r>
    </w:p>
    <w:p w:rsidR="00950704" w:rsidRPr="0088229F" w:rsidRDefault="00950704" w:rsidP="00D112B6">
      <w:pPr>
        <w:spacing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88229F">
        <w:rPr>
          <w:rFonts w:ascii="仿宋_GB2312" w:eastAsia="仿宋_GB2312" w:hint="eastAsia"/>
          <w:b/>
          <w:sz w:val="30"/>
          <w:szCs w:val="30"/>
        </w:rPr>
        <w:t>2组织机构和职责</w:t>
      </w:r>
    </w:p>
    <w:p w:rsidR="00570810" w:rsidRPr="00D112B6" w:rsidRDefault="00570810" w:rsidP="00D112B6">
      <w:pPr>
        <w:spacing w:line="52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D112B6">
        <w:rPr>
          <w:rFonts w:ascii="楷体_GB2312" w:eastAsia="楷体_GB2312" w:hint="eastAsia"/>
          <w:b/>
          <w:sz w:val="30"/>
          <w:szCs w:val="30"/>
        </w:rPr>
        <w:t>2.1组织机构</w:t>
      </w:r>
    </w:p>
    <w:p w:rsidR="00950704" w:rsidRPr="0088229F" w:rsidRDefault="00950704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学校成立防汛防台工作领导小组，由</w:t>
      </w:r>
      <w:r w:rsidR="008A59B7">
        <w:rPr>
          <w:rFonts w:eastAsia="仿宋_GB2312" w:hint="eastAsia"/>
          <w:sz w:val="30"/>
          <w:szCs w:val="30"/>
        </w:rPr>
        <w:t>刘晓红校长任</w:t>
      </w:r>
      <w:r w:rsidRPr="0088229F">
        <w:rPr>
          <w:rFonts w:ascii="仿宋_GB2312" w:eastAsia="仿宋_GB2312" w:hint="eastAsia"/>
          <w:sz w:val="30"/>
          <w:szCs w:val="30"/>
        </w:rPr>
        <w:t>组长，</w:t>
      </w:r>
      <w:r w:rsidR="008A59B7">
        <w:rPr>
          <w:rFonts w:ascii="仿宋_GB2312" w:eastAsia="仿宋_GB2312" w:hint="eastAsia"/>
          <w:sz w:val="30"/>
          <w:szCs w:val="30"/>
        </w:rPr>
        <w:t>学校党委副书记、纪委书记吴强</w:t>
      </w:r>
      <w:r w:rsidR="008A59B7" w:rsidRPr="008A59B7">
        <w:rPr>
          <w:rFonts w:ascii="仿宋_GB2312" w:eastAsia="仿宋_GB2312" w:hint="eastAsia"/>
          <w:sz w:val="30"/>
          <w:szCs w:val="30"/>
        </w:rPr>
        <w:t>和副校长胡继灵</w:t>
      </w:r>
      <w:r w:rsidR="008A59B7">
        <w:rPr>
          <w:rFonts w:ascii="仿宋_GB2312" w:eastAsia="仿宋_GB2312" w:hint="eastAsia"/>
          <w:sz w:val="30"/>
          <w:szCs w:val="30"/>
        </w:rPr>
        <w:t>任</w:t>
      </w:r>
      <w:r w:rsidRPr="0088229F">
        <w:rPr>
          <w:rFonts w:ascii="仿宋_GB2312" w:eastAsia="仿宋_GB2312" w:hint="eastAsia"/>
          <w:sz w:val="30"/>
          <w:szCs w:val="30"/>
        </w:rPr>
        <w:t>副组长，</w:t>
      </w:r>
      <w:r w:rsidR="008A59B7">
        <w:rPr>
          <w:rFonts w:ascii="仿宋_GB2312" w:eastAsia="仿宋_GB2312" w:hint="eastAsia"/>
          <w:sz w:val="30"/>
          <w:szCs w:val="30"/>
        </w:rPr>
        <w:t>学校办公室、宣传部</w:t>
      </w:r>
      <w:r w:rsidR="008A59B7" w:rsidRPr="008A59B7">
        <w:rPr>
          <w:rFonts w:ascii="仿宋_GB2312" w:eastAsia="仿宋_GB2312" w:hint="eastAsia"/>
          <w:sz w:val="30"/>
          <w:szCs w:val="30"/>
        </w:rPr>
        <w:t>、学生处、保卫处、后勤保障处、计财处主要负责人</w:t>
      </w:r>
      <w:r w:rsidR="008A59B7">
        <w:rPr>
          <w:rFonts w:ascii="仿宋_GB2312" w:eastAsia="仿宋_GB2312" w:hint="eastAsia"/>
          <w:sz w:val="30"/>
          <w:szCs w:val="30"/>
        </w:rPr>
        <w:t>任</w:t>
      </w:r>
      <w:r w:rsidRPr="0088229F">
        <w:rPr>
          <w:rFonts w:ascii="仿宋_GB2312" w:eastAsia="仿宋_GB2312" w:hint="eastAsia"/>
          <w:sz w:val="30"/>
          <w:szCs w:val="30"/>
        </w:rPr>
        <w:t>成员。领导小组日常办事机构设在学校</w:t>
      </w:r>
      <w:r w:rsidR="008A59B7" w:rsidRPr="008A59B7">
        <w:rPr>
          <w:rFonts w:ascii="仿宋_GB2312" w:eastAsia="仿宋_GB2312" w:hint="eastAsia"/>
          <w:sz w:val="30"/>
          <w:szCs w:val="30"/>
        </w:rPr>
        <w:t>后勤保障处</w:t>
      </w:r>
      <w:r w:rsidRPr="0088229F">
        <w:rPr>
          <w:rFonts w:ascii="仿宋_GB2312" w:eastAsia="仿宋_GB2312" w:hint="eastAsia"/>
          <w:sz w:val="30"/>
          <w:szCs w:val="30"/>
        </w:rPr>
        <w:t>。</w:t>
      </w:r>
    </w:p>
    <w:p w:rsidR="00950704" w:rsidRPr="0088229F" w:rsidRDefault="00950704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领导小组下设现场应急处置组，指挥</w:t>
      </w:r>
      <w:r w:rsidR="008A59B7">
        <w:rPr>
          <w:rFonts w:ascii="仿宋_GB2312" w:eastAsia="仿宋_GB2312" w:hint="eastAsia"/>
          <w:sz w:val="30"/>
          <w:szCs w:val="30"/>
        </w:rPr>
        <w:t>吴强</w:t>
      </w:r>
      <w:r w:rsidRPr="0088229F">
        <w:rPr>
          <w:rFonts w:ascii="仿宋_GB2312" w:eastAsia="仿宋_GB2312" w:hint="eastAsia"/>
          <w:sz w:val="30"/>
          <w:szCs w:val="30"/>
        </w:rPr>
        <w:t>，副指挥</w:t>
      </w:r>
      <w:r w:rsidR="008A59B7" w:rsidRPr="008A59B7">
        <w:rPr>
          <w:rFonts w:ascii="仿宋_GB2312" w:eastAsia="仿宋_GB2312" w:hint="eastAsia"/>
          <w:sz w:val="30"/>
          <w:szCs w:val="30"/>
        </w:rPr>
        <w:t>胡继灵</w:t>
      </w:r>
      <w:r w:rsidRPr="008A59B7">
        <w:rPr>
          <w:rFonts w:ascii="仿宋_GB2312" w:eastAsia="仿宋_GB2312" w:hint="eastAsia"/>
          <w:sz w:val="30"/>
          <w:szCs w:val="30"/>
        </w:rPr>
        <w:t>，联络员</w:t>
      </w:r>
      <w:r w:rsidR="008A59B7" w:rsidRPr="008A59B7">
        <w:rPr>
          <w:rFonts w:ascii="仿宋_GB2312" w:eastAsia="仿宋_GB2312" w:hint="eastAsia"/>
          <w:sz w:val="30"/>
          <w:szCs w:val="30"/>
        </w:rPr>
        <w:t>郭玉生、祝耀明</w:t>
      </w:r>
      <w:r w:rsidRPr="0088229F">
        <w:rPr>
          <w:rFonts w:ascii="仿宋_GB2312" w:eastAsia="仿宋_GB2312" w:hint="eastAsia"/>
          <w:sz w:val="30"/>
          <w:szCs w:val="30"/>
        </w:rPr>
        <w:t>。</w:t>
      </w:r>
    </w:p>
    <w:p w:rsidR="00570810" w:rsidRDefault="00570810" w:rsidP="00D112B6">
      <w:pPr>
        <w:spacing w:line="52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D112B6">
        <w:rPr>
          <w:rFonts w:ascii="楷体_GB2312" w:eastAsia="楷体_GB2312" w:hint="eastAsia"/>
          <w:b/>
          <w:sz w:val="30"/>
          <w:szCs w:val="30"/>
        </w:rPr>
        <w:t>2.2职责</w:t>
      </w:r>
    </w:p>
    <w:p w:rsidR="00DB17B8" w:rsidRPr="00DB17B8" w:rsidRDefault="00DB17B8" w:rsidP="00DB17B8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B17B8">
        <w:rPr>
          <w:rFonts w:ascii="仿宋_GB2312" w:eastAsia="仿宋_GB2312" w:hint="eastAsia"/>
          <w:sz w:val="30"/>
          <w:szCs w:val="30"/>
        </w:rPr>
        <w:t>2.2.1</w:t>
      </w:r>
      <w:r>
        <w:rPr>
          <w:rFonts w:ascii="仿宋_GB2312" w:eastAsia="仿宋_GB2312" w:hint="eastAsia"/>
          <w:sz w:val="30"/>
          <w:szCs w:val="30"/>
        </w:rPr>
        <w:t>防汛防台工作领导小组：组织、协调全校防汛防台工作，督促、检查各部门落实防汛防台各项措施；重大汛情、灾情发生时，组织全校相应部门开展应急处置工作；</w:t>
      </w:r>
      <w:r w:rsidR="0033423C">
        <w:rPr>
          <w:rFonts w:ascii="仿宋_GB2312" w:eastAsia="仿宋_GB2312" w:hint="eastAsia"/>
          <w:sz w:val="30"/>
          <w:szCs w:val="30"/>
        </w:rPr>
        <w:t>完成</w:t>
      </w:r>
      <w:r>
        <w:rPr>
          <w:rFonts w:ascii="仿宋_GB2312" w:eastAsia="仿宋_GB2312" w:hint="eastAsia"/>
          <w:sz w:val="30"/>
          <w:szCs w:val="30"/>
        </w:rPr>
        <w:t>上级部门布</w:t>
      </w:r>
      <w:r>
        <w:rPr>
          <w:rFonts w:ascii="仿宋_GB2312" w:eastAsia="仿宋_GB2312" w:hint="eastAsia"/>
          <w:sz w:val="30"/>
          <w:szCs w:val="30"/>
        </w:rPr>
        <w:lastRenderedPageBreak/>
        <w:t>置的其他工作。</w:t>
      </w:r>
    </w:p>
    <w:p w:rsidR="00570810" w:rsidRPr="0088229F" w:rsidRDefault="00570810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2.2.</w:t>
      </w:r>
      <w:r w:rsidR="00DB17B8">
        <w:rPr>
          <w:rFonts w:ascii="仿宋_GB2312" w:eastAsia="仿宋_GB2312" w:hint="eastAsia"/>
          <w:sz w:val="30"/>
          <w:szCs w:val="30"/>
        </w:rPr>
        <w:t>2</w:t>
      </w:r>
      <w:r w:rsidRPr="0088229F">
        <w:rPr>
          <w:rFonts w:ascii="仿宋_GB2312" w:eastAsia="仿宋_GB2312" w:hint="eastAsia"/>
          <w:sz w:val="30"/>
          <w:szCs w:val="30"/>
        </w:rPr>
        <w:t>学校办公室：负责向上级部门的</w:t>
      </w:r>
      <w:r w:rsidR="00DB17B8">
        <w:rPr>
          <w:rFonts w:ascii="仿宋_GB2312" w:eastAsia="仿宋_GB2312" w:hint="eastAsia"/>
          <w:sz w:val="30"/>
          <w:szCs w:val="30"/>
        </w:rPr>
        <w:t>工作</w:t>
      </w:r>
      <w:r w:rsidRPr="0088229F">
        <w:rPr>
          <w:rFonts w:ascii="仿宋_GB2312" w:eastAsia="仿宋_GB2312" w:hint="eastAsia"/>
          <w:sz w:val="30"/>
          <w:szCs w:val="30"/>
        </w:rPr>
        <w:t>汇报和沟通；落实</w:t>
      </w:r>
      <w:r w:rsidR="00DB17B8">
        <w:rPr>
          <w:rFonts w:ascii="仿宋_GB2312" w:eastAsia="仿宋_GB2312" w:hint="eastAsia"/>
          <w:sz w:val="30"/>
          <w:szCs w:val="30"/>
        </w:rPr>
        <w:t>校领导对</w:t>
      </w:r>
      <w:r w:rsidRPr="0088229F">
        <w:rPr>
          <w:rFonts w:ascii="仿宋_GB2312" w:eastAsia="仿宋_GB2312" w:hint="eastAsia"/>
          <w:sz w:val="30"/>
          <w:szCs w:val="30"/>
        </w:rPr>
        <w:t>受灾人员的慰问和救助。</w:t>
      </w:r>
    </w:p>
    <w:p w:rsidR="00570810" w:rsidRPr="0088229F" w:rsidRDefault="00570810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2.2.</w:t>
      </w:r>
      <w:r w:rsidR="00DB17B8">
        <w:rPr>
          <w:rFonts w:ascii="仿宋_GB2312" w:eastAsia="仿宋_GB2312" w:hint="eastAsia"/>
          <w:sz w:val="30"/>
          <w:szCs w:val="30"/>
        </w:rPr>
        <w:t>3</w:t>
      </w:r>
      <w:r w:rsidRPr="0088229F">
        <w:rPr>
          <w:rFonts w:ascii="仿宋_GB2312" w:eastAsia="仿宋_GB2312" w:hint="eastAsia"/>
          <w:sz w:val="30"/>
          <w:szCs w:val="30"/>
        </w:rPr>
        <w:t>宣传部：负责信息的发布和舆情控制。</w:t>
      </w:r>
    </w:p>
    <w:p w:rsidR="00570810" w:rsidRPr="0088229F" w:rsidRDefault="00570810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2.2.</w:t>
      </w:r>
      <w:r w:rsidR="00DB17B8">
        <w:rPr>
          <w:rFonts w:ascii="仿宋_GB2312" w:eastAsia="仿宋_GB2312" w:hint="eastAsia"/>
          <w:sz w:val="30"/>
          <w:szCs w:val="30"/>
        </w:rPr>
        <w:t>4</w:t>
      </w:r>
      <w:r w:rsidRPr="0088229F">
        <w:rPr>
          <w:rFonts w:ascii="仿宋_GB2312" w:eastAsia="仿宋_GB2312" w:hint="eastAsia"/>
          <w:sz w:val="30"/>
          <w:szCs w:val="30"/>
        </w:rPr>
        <w:t>学生处</w:t>
      </w:r>
      <w:r w:rsidR="00DB17B8">
        <w:rPr>
          <w:rFonts w:ascii="仿宋_GB2312" w:eastAsia="仿宋_GB2312" w:hint="eastAsia"/>
          <w:sz w:val="30"/>
          <w:szCs w:val="30"/>
        </w:rPr>
        <w:t>、国际交流学院、研究生处及各二级学院</w:t>
      </w:r>
      <w:r w:rsidRPr="0088229F">
        <w:rPr>
          <w:rFonts w:ascii="仿宋_GB2312" w:eastAsia="仿宋_GB2312" w:hint="eastAsia"/>
          <w:sz w:val="30"/>
          <w:szCs w:val="30"/>
        </w:rPr>
        <w:t>：负责学生的疏散和安置工作；负责稳定学生情绪工作；负责受伤学生的善后工作。</w:t>
      </w:r>
    </w:p>
    <w:p w:rsidR="00570810" w:rsidRPr="0088229F" w:rsidRDefault="00570810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2.2.</w:t>
      </w:r>
      <w:r w:rsidR="00DB17B8">
        <w:rPr>
          <w:rFonts w:ascii="仿宋_GB2312" w:eastAsia="仿宋_GB2312" w:hint="eastAsia"/>
          <w:sz w:val="30"/>
          <w:szCs w:val="30"/>
        </w:rPr>
        <w:t>5</w:t>
      </w:r>
      <w:r w:rsidRPr="0088229F">
        <w:rPr>
          <w:rFonts w:ascii="仿宋_GB2312" w:eastAsia="仿宋_GB2312" w:hint="eastAsia"/>
          <w:sz w:val="30"/>
          <w:szCs w:val="30"/>
        </w:rPr>
        <w:t>保卫处：负责校园安全秩序工作；负责受灾</w:t>
      </w:r>
      <w:r w:rsidR="00E1120A">
        <w:rPr>
          <w:rFonts w:eastAsia="仿宋_GB2312" w:hint="eastAsia"/>
          <w:sz w:val="30"/>
          <w:szCs w:val="30"/>
        </w:rPr>
        <w:t>人员</w:t>
      </w:r>
      <w:r w:rsidRPr="0088229F">
        <w:rPr>
          <w:rFonts w:ascii="仿宋_GB2312" w:eastAsia="仿宋_GB2312" w:hint="eastAsia"/>
          <w:sz w:val="30"/>
          <w:szCs w:val="30"/>
        </w:rPr>
        <w:t>安置场所安全保卫工作。</w:t>
      </w:r>
    </w:p>
    <w:p w:rsidR="00570810" w:rsidRPr="0088229F" w:rsidRDefault="00570810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2.2.</w:t>
      </w:r>
      <w:r w:rsidR="00DB17B8">
        <w:rPr>
          <w:rFonts w:ascii="仿宋_GB2312" w:eastAsia="仿宋_GB2312" w:hint="eastAsia"/>
          <w:sz w:val="30"/>
          <w:szCs w:val="30"/>
        </w:rPr>
        <w:t>6</w:t>
      </w:r>
      <w:r w:rsidRPr="0088229F">
        <w:rPr>
          <w:rFonts w:ascii="仿宋_GB2312" w:eastAsia="仿宋_GB2312" w:hint="eastAsia"/>
          <w:sz w:val="30"/>
          <w:szCs w:val="30"/>
        </w:rPr>
        <w:t>计财处：负责抢修等经费保障工作。</w:t>
      </w:r>
    </w:p>
    <w:p w:rsidR="00570810" w:rsidRDefault="00570810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2.2.</w:t>
      </w:r>
      <w:r w:rsidR="00DB17B8">
        <w:rPr>
          <w:rFonts w:ascii="仿宋_GB2312" w:eastAsia="仿宋_GB2312" w:hint="eastAsia"/>
          <w:sz w:val="30"/>
          <w:szCs w:val="30"/>
        </w:rPr>
        <w:t>7</w:t>
      </w:r>
      <w:r w:rsidRPr="0088229F">
        <w:rPr>
          <w:rFonts w:ascii="仿宋_GB2312" w:eastAsia="仿宋_GB2312" w:hint="eastAsia"/>
          <w:sz w:val="30"/>
          <w:szCs w:val="30"/>
        </w:rPr>
        <w:t>后勤保障处（物业）：负责抢险队伍的组织和抢险物资的工作；负责学校重要设施设备正常运行工作；负责救护及灾后防疫工作；负责车辆调度工作。</w:t>
      </w:r>
    </w:p>
    <w:p w:rsidR="00E1120A" w:rsidRPr="0088229F" w:rsidRDefault="00E1120A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2.2.8 </w:t>
      </w:r>
      <w:r w:rsidR="00164CF0">
        <w:rPr>
          <w:rFonts w:ascii="仿宋_GB2312" w:eastAsia="仿宋_GB2312" w:hint="eastAsia"/>
          <w:sz w:val="30"/>
          <w:szCs w:val="30"/>
        </w:rPr>
        <w:t>各部门：</w:t>
      </w:r>
      <w:r>
        <w:rPr>
          <w:rFonts w:ascii="仿宋_GB2312" w:eastAsia="仿宋_GB2312" w:hint="eastAsia"/>
          <w:sz w:val="30"/>
          <w:szCs w:val="30"/>
        </w:rPr>
        <w:t>根</w:t>
      </w:r>
      <w:r w:rsidR="00164CF0">
        <w:rPr>
          <w:rFonts w:ascii="仿宋_GB2312" w:eastAsia="仿宋_GB2312" w:hint="eastAsia"/>
          <w:sz w:val="30"/>
          <w:szCs w:val="30"/>
        </w:rPr>
        <w:t>据防汛防台工作要求和</w:t>
      </w:r>
      <w:r>
        <w:rPr>
          <w:rFonts w:ascii="仿宋_GB2312" w:eastAsia="仿宋_GB2312" w:hint="eastAsia"/>
          <w:sz w:val="30"/>
          <w:szCs w:val="30"/>
        </w:rPr>
        <w:t>本部门实际，制定防汛防台工作方案</w:t>
      </w:r>
      <w:r w:rsidR="001F7AA2">
        <w:rPr>
          <w:rFonts w:ascii="仿宋_GB2312" w:eastAsia="仿宋_GB2312" w:hint="eastAsia"/>
          <w:sz w:val="30"/>
          <w:szCs w:val="30"/>
        </w:rPr>
        <w:t>,并负责组织实施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570810" w:rsidRPr="0088229F" w:rsidRDefault="00570810" w:rsidP="00D112B6">
      <w:pPr>
        <w:spacing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88229F">
        <w:rPr>
          <w:rFonts w:ascii="仿宋_GB2312" w:eastAsia="仿宋_GB2312" w:hint="eastAsia"/>
          <w:b/>
          <w:sz w:val="30"/>
          <w:szCs w:val="30"/>
        </w:rPr>
        <w:t>3预防与预警</w:t>
      </w:r>
    </w:p>
    <w:p w:rsidR="00570810" w:rsidRPr="00D112B6" w:rsidRDefault="00570810" w:rsidP="00D112B6">
      <w:pPr>
        <w:spacing w:line="52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D112B6">
        <w:rPr>
          <w:rFonts w:ascii="楷体_GB2312" w:eastAsia="楷体_GB2312" w:hint="eastAsia"/>
          <w:b/>
          <w:sz w:val="30"/>
          <w:szCs w:val="30"/>
        </w:rPr>
        <w:t>3.1预防预警信息</w:t>
      </w:r>
    </w:p>
    <w:p w:rsidR="00570810" w:rsidRPr="0088229F" w:rsidRDefault="00570810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上海市台风、暴雨等气象灾害信息由</w:t>
      </w:r>
      <w:r w:rsidR="003C5A93">
        <w:rPr>
          <w:rFonts w:eastAsia="仿宋_GB2312" w:hint="eastAsia"/>
          <w:sz w:val="30"/>
          <w:szCs w:val="30"/>
        </w:rPr>
        <w:t>上海市中心气象局或</w:t>
      </w:r>
      <w:r w:rsidRPr="0088229F">
        <w:rPr>
          <w:rFonts w:ascii="仿宋_GB2312" w:eastAsia="仿宋_GB2312" w:hint="eastAsia"/>
          <w:sz w:val="30"/>
          <w:szCs w:val="30"/>
        </w:rPr>
        <w:t>上海市防汛指挥部通过内部通报或广播、电视、报刊等公共信息渠道发布。学校宣传</w:t>
      </w:r>
      <w:r w:rsidR="003C5A93">
        <w:rPr>
          <w:rFonts w:ascii="仿宋_GB2312" w:eastAsia="仿宋_GB2312" w:hint="eastAsia"/>
          <w:sz w:val="30"/>
          <w:szCs w:val="30"/>
        </w:rPr>
        <w:t>部</w:t>
      </w:r>
      <w:r w:rsidRPr="0088229F">
        <w:rPr>
          <w:rFonts w:ascii="仿宋_GB2312" w:eastAsia="仿宋_GB2312" w:hint="eastAsia"/>
          <w:sz w:val="30"/>
          <w:szCs w:val="30"/>
        </w:rPr>
        <w:t>等相关部门应通过</w:t>
      </w:r>
      <w:r w:rsidR="003C5A93">
        <w:rPr>
          <w:rFonts w:ascii="仿宋_GB2312" w:eastAsia="仿宋_GB2312" w:hint="eastAsia"/>
          <w:sz w:val="30"/>
          <w:szCs w:val="30"/>
        </w:rPr>
        <w:t>学校</w:t>
      </w:r>
      <w:r w:rsidRPr="0088229F">
        <w:rPr>
          <w:rFonts w:ascii="仿宋_GB2312" w:eastAsia="仿宋_GB2312" w:hint="eastAsia"/>
          <w:sz w:val="30"/>
          <w:szCs w:val="30"/>
        </w:rPr>
        <w:t>相关信息平台及时在学校予以发布。</w:t>
      </w:r>
    </w:p>
    <w:p w:rsidR="00570810" w:rsidRPr="00D112B6" w:rsidRDefault="00570810" w:rsidP="00D112B6">
      <w:pPr>
        <w:spacing w:line="52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D112B6">
        <w:rPr>
          <w:rFonts w:ascii="楷体_GB2312" w:eastAsia="楷体_GB2312" w:hint="eastAsia"/>
          <w:b/>
          <w:sz w:val="30"/>
          <w:szCs w:val="30"/>
        </w:rPr>
        <w:t>3.2预警级别划分</w:t>
      </w:r>
    </w:p>
    <w:p w:rsidR="00B925BD" w:rsidRPr="0088229F" w:rsidRDefault="00B925BD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防汛防台预警级别依据可能造成的危害性、紧急程度和发展势态，分为四级：I级（特别严重）、II级（严重）、III级（较重）和IV级（一般），依次用红色、橙色、黄色和蓝色表示。</w:t>
      </w:r>
    </w:p>
    <w:p w:rsidR="00B925BD" w:rsidRPr="00D112B6" w:rsidRDefault="00B925BD" w:rsidP="00D112B6">
      <w:pPr>
        <w:spacing w:line="52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D112B6">
        <w:rPr>
          <w:rFonts w:ascii="楷体_GB2312" w:eastAsia="楷体_GB2312" w:hint="eastAsia"/>
          <w:b/>
          <w:sz w:val="30"/>
          <w:szCs w:val="30"/>
        </w:rPr>
        <w:t>3.3预防预警准备工作</w:t>
      </w:r>
    </w:p>
    <w:p w:rsidR="00B925BD" w:rsidRPr="0088229F" w:rsidRDefault="00B925BD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lastRenderedPageBreak/>
        <w:t>3.3.1思想准备：加强防汛防台宣传教育，将防灾、避险、自救、逃生等知识纳入学生安全教育和员工安全培训内容，组织开展师生员工应急避险演练，提高师生员工安全防范意识和自我保护能力。</w:t>
      </w:r>
    </w:p>
    <w:p w:rsidR="00B925BD" w:rsidRPr="0088229F" w:rsidRDefault="00B925BD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3.3.2组织准备：建立健全防汛防台组织机构，完善工作方案，落实责任部门和责任人，加强抢险救灾队伍建设。</w:t>
      </w:r>
    </w:p>
    <w:p w:rsidR="00B925BD" w:rsidRDefault="00B925BD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3.3.3工程准备：及早完成危险边坡、排水通道</w:t>
      </w:r>
      <w:r w:rsidR="00DB17B8">
        <w:rPr>
          <w:rFonts w:ascii="仿宋_GB2312" w:eastAsia="仿宋_GB2312" w:hint="eastAsia"/>
          <w:sz w:val="30"/>
          <w:szCs w:val="30"/>
        </w:rPr>
        <w:t>等重点区域的加固和疏浚，提前做好危险建筑、悬挂物等的安全管理和防漏水、防雷电的准备工作</w:t>
      </w:r>
      <w:r w:rsidRPr="0088229F">
        <w:rPr>
          <w:rFonts w:ascii="仿宋_GB2312" w:eastAsia="仿宋_GB2312" w:hint="eastAsia"/>
          <w:sz w:val="30"/>
          <w:szCs w:val="30"/>
        </w:rPr>
        <w:t>。</w:t>
      </w:r>
    </w:p>
    <w:p w:rsidR="00DB17B8" w:rsidRPr="0088229F" w:rsidRDefault="00DB17B8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3.3.4预案、通讯准备：防汛防台工作领导小组应组织对应急预案开展演练，及时编制包括职能部门、值班电话、传真和安全责任人、工作人员联系电话等信息的防汛防台通讯录，并定期更新发布。</w:t>
      </w:r>
    </w:p>
    <w:p w:rsidR="00B925BD" w:rsidRPr="0088229F" w:rsidRDefault="00B925BD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3.3.</w:t>
      </w:r>
      <w:r w:rsidR="00DB17B8">
        <w:rPr>
          <w:rFonts w:ascii="仿宋_GB2312" w:eastAsia="仿宋_GB2312" w:hint="eastAsia"/>
          <w:sz w:val="30"/>
          <w:szCs w:val="30"/>
        </w:rPr>
        <w:t>5</w:t>
      </w:r>
      <w:r w:rsidRPr="0088229F">
        <w:rPr>
          <w:rFonts w:ascii="仿宋_GB2312" w:eastAsia="仿宋_GB2312" w:hint="eastAsia"/>
          <w:sz w:val="30"/>
          <w:szCs w:val="30"/>
        </w:rPr>
        <w:t>物资准备：按照规定储备必要的防汛防台物资，配备必要的应急设施设备。</w:t>
      </w:r>
    </w:p>
    <w:p w:rsidR="00B925BD" w:rsidRDefault="00B925BD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3.3.</w:t>
      </w:r>
      <w:r w:rsidR="00DB17B8">
        <w:rPr>
          <w:rFonts w:ascii="仿宋_GB2312" w:eastAsia="仿宋_GB2312" w:hint="eastAsia"/>
          <w:sz w:val="30"/>
          <w:szCs w:val="30"/>
        </w:rPr>
        <w:t>6</w:t>
      </w:r>
      <w:r w:rsidRPr="0088229F">
        <w:rPr>
          <w:rFonts w:ascii="仿宋_GB2312" w:eastAsia="仿宋_GB2312" w:hint="eastAsia"/>
          <w:sz w:val="30"/>
          <w:szCs w:val="30"/>
        </w:rPr>
        <w:t>防护检查：在汛前全面开展防汛防台工作检查，发现薄弱环节，要明确责任，限期整改。</w:t>
      </w:r>
    </w:p>
    <w:p w:rsidR="00D112B6" w:rsidRPr="00D112B6" w:rsidRDefault="00D112B6" w:rsidP="00D112B6">
      <w:pPr>
        <w:spacing w:line="520" w:lineRule="exact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D112B6">
        <w:rPr>
          <w:rFonts w:ascii="楷体_GB2312" w:eastAsia="楷体_GB2312" w:hint="eastAsia"/>
          <w:b/>
          <w:sz w:val="30"/>
          <w:szCs w:val="30"/>
        </w:rPr>
        <w:t>3.4主要防御工作</w:t>
      </w:r>
    </w:p>
    <w:p w:rsidR="00DA7F01" w:rsidRPr="005A5F3D" w:rsidRDefault="00DA7F01" w:rsidP="005A5F3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5F3D">
        <w:rPr>
          <w:rFonts w:ascii="仿宋_GB2312" w:eastAsia="仿宋_GB2312" w:hint="eastAsia"/>
          <w:bCs/>
          <w:sz w:val="30"/>
          <w:szCs w:val="30"/>
        </w:rPr>
        <w:t>3.4.1</w:t>
      </w:r>
      <w:r w:rsidRPr="005A5F3D">
        <w:rPr>
          <w:rFonts w:eastAsia="仿宋_GB2312" w:hint="eastAsia"/>
          <w:sz w:val="30"/>
          <w:szCs w:val="30"/>
        </w:rPr>
        <w:t> </w:t>
      </w:r>
      <w:r w:rsidRPr="005A5F3D">
        <w:rPr>
          <w:rFonts w:ascii="仿宋_GB2312" w:eastAsia="仿宋_GB2312" w:hint="eastAsia"/>
          <w:sz w:val="30"/>
          <w:szCs w:val="30"/>
        </w:rPr>
        <w:t>排水防涝</w:t>
      </w:r>
    </w:p>
    <w:p w:rsidR="00DA7F01" w:rsidRPr="0088229F" w:rsidRDefault="00DA7F01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（1）做好校内排水设施设备和排水管网的检查、维修，清理屋顶平台</w:t>
      </w:r>
      <w:r w:rsidR="00287BC5">
        <w:rPr>
          <w:rFonts w:ascii="仿宋_GB2312" w:eastAsia="仿宋_GB2312" w:hint="eastAsia"/>
          <w:sz w:val="30"/>
          <w:szCs w:val="30"/>
        </w:rPr>
        <w:t>，</w:t>
      </w:r>
      <w:r w:rsidRPr="0088229F">
        <w:rPr>
          <w:rFonts w:ascii="仿宋_GB2312" w:eastAsia="仿宋_GB2312" w:hint="eastAsia"/>
          <w:sz w:val="30"/>
          <w:szCs w:val="30"/>
        </w:rPr>
        <w:t>防止天沟和落水管道阻塞</w:t>
      </w:r>
      <w:r w:rsidR="00287BC5">
        <w:rPr>
          <w:rFonts w:ascii="仿宋_GB2312" w:eastAsia="仿宋_GB2312" w:hint="eastAsia"/>
          <w:sz w:val="30"/>
          <w:szCs w:val="30"/>
        </w:rPr>
        <w:t>；</w:t>
      </w:r>
      <w:r w:rsidRPr="0088229F">
        <w:rPr>
          <w:rFonts w:ascii="仿宋_GB2312" w:eastAsia="仿宋_GB2312" w:hint="eastAsia"/>
          <w:sz w:val="30"/>
          <w:szCs w:val="30"/>
        </w:rPr>
        <w:t>及时清理下水井、排水管线和校园路面垃圾，确保校内道路排水畅通</w:t>
      </w:r>
      <w:r w:rsidR="00287BC5">
        <w:rPr>
          <w:rFonts w:ascii="仿宋_GB2312" w:eastAsia="仿宋_GB2312" w:hint="eastAsia"/>
          <w:sz w:val="30"/>
          <w:szCs w:val="30"/>
        </w:rPr>
        <w:t>；</w:t>
      </w:r>
    </w:p>
    <w:p w:rsidR="00DA7F01" w:rsidRPr="0088229F" w:rsidRDefault="00DA7F01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（2）校内低洼易涝区域和地下设施要做好防止雨水倒灌和积水排水准备。</w:t>
      </w:r>
    </w:p>
    <w:p w:rsidR="00DA7F01" w:rsidRPr="0088229F" w:rsidRDefault="00DA7F01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bCs/>
          <w:sz w:val="30"/>
          <w:szCs w:val="30"/>
        </w:rPr>
        <w:t>3.4.2</w:t>
      </w:r>
      <w:r w:rsidRPr="0088229F">
        <w:rPr>
          <w:rFonts w:eastAsia="仿宋_GB2312" w:hint="eastAsia"/>
          <w:sz w:val="30"/>
          <w:szCs w:val="30"/>
        </w:rPr>
        <w:t> </w:t>
      </w:r>
      <w:r w:rsidRPr="0088229F">
        <w:rPr>
          <w:rFonts w:ascii="仿宋_GB2312" w:eastAsia="仿宋_GB2312" w:hint="eastAsia"/>
          <w:sz w:val="30"/>
          <w:szCs w:val="30"/>
        </w:rPr>
        <w:t>防高空坠物</w:t>
      </w:r>
    </w:p>
    <w:p w:rsidR="00DA7F01" w:rsidRPr="0088229F" w:rsidRDefault="00DA7F01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（1）全面清理各类校园高空构筑物，对空调外机、宣传指</w:t>
      </w:r>
      <w:r w:rsidRPr="0088229F">
        <w:rPr>
          <w:rFonts w:ascii="仿宋_GB2312" w:eastAsia="仿宋_GB2312" w:hint="eastAsia"/>
          <w:sz w:val="30"/>
          <w:szCs w:val="30"/>
        </w:rPr>
        <w:lastRenderedPageBreak/>
        <w:t>示牌、室外天线、老旧牌匾等户外设施以及墙面突出标志进行清查，及时加固</w:t>
      </w:r>
      <w:r w:rsidR="00287BC5">
        <w:rPr>
          <w:rFonts w:ascii="仿宋_GB2312" w:eastAsia="仿宋_GB2312" w:hint="eastAsia"/>
          <w:sz w:val="30"/>
          <w:szCs w:val="30"/>
        </w:rPr>
        <w:t>；</w:t>
      </w:r>
    </w:p>
    <w:p w:rsidR="00DA7F01" w:rsidRPr="0088229F" w:rsidRDefault="00DA7F01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（2）做好校园内的大树、老树维护，特别要注意对行道树以及学生活动区域的老树大树及时修剪、加固</w:t>
      </w:r>
      <w:r w:rsidR="00287BC5">
        <w:rPr>
          <w:rFonts w:ascii="仿宋_GB2312" w:eastAsia="仿宋_GB2312" w:hint="eastAsia"/>
          <w:sz w:val="30"/>
          <w:szCs w:val="30"/>
        </w:rPr>
        <w:t>；</w:t>
      </w:r>
    </w:p>
    <w:p w:rsidR="00DA7F01" w:rsidRPr="0088229F" w:rsidRDefault="00DA7F01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（3）注意校内简易工棚、简陋车棚、建筑外贴面的清理整治，及时消除问题隐患。</w:t>
      </w:r>
    </w:p>
    <w:p w:rsidR="00DA7F01" w:rsidRPr="0088229F" w:rsidRDefault="00DA7F01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bCs/>
          <w:sz w:val="30"/>
          <w:szCs w:val="30"/>
        </w:rPr>
        <w:t>3.4.3</w:t>
      </w:r>
      <w:r w:rsidRPr="0088229F">
        <w:rPr>
          <w:rFonts w:eastAsia="仿宋_GB2312" w:hint="eastAsia"/>
          <w:sz w:val="30"/>
          <w:szCs w:val="30"/>
        </w:rPr>
        <w:t> </w:t>
      </w:r>
      <w:r w:rsidRPr="0088229F">
        <w:rPr>
          <w:rFonts w:ascii="仿宋_GB2312" w:eastAsia="仿宋_GB2312" w:hint="eastAsia"/>
          <w:sz w:val="30"/>
          <w:szCs w:val="30"/>
        </w:rPr>
        <w:t>防雷工作</w:t>
      </w:r>
    </w:p>
    <w:p w:rsidR="00DA7F01" w:rsidRPr="0088229F" w:rsidRDefault="00DA7F01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（1）确保必要的资金投入，确实落实防雷设施年检工作</w:t>
      </w:r>
      <w:r w:rsidR="00287BC5">
        <w:rPr>
          <w:rFonts w:ascii="仿宋_GB2312" w:eastAsia="仿宋_GB2312" w:hint="eastAsia"/>
          <w:sz w:val="30"/>
          <w:szCs w:val="30"/>
        </w:rPr>
        <w:t>；</w:t>
      </w:r>
    </w:p>
    <w:p w:rsidR="00DA7F01" w:rsidRPr="0088229F" w:rsidRDefault="00DA7F01" w:rsidP="00D112B6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8229F">
        <w:rPr>
          <w:rFonts w:ascii="仿宋_GB2312" w:eastAsia="仿宋_GB2312" w:hint="eastAsia"/>
          <w:sz w:val="30"/>
          <w:szCs w:val="30"/>
        </w:rPr>
        <w:t>（2）对防雷安全检测中查出的问题和隐患，应立即制定整改计划，确保防雷检测与整治工作取得实效。</w:t>
      </w:r>
    </w:p>
    <w:p w:rsidR="005A5F3D" w:rsidRPr="000B02BE" w:rsidRDefault="005A5F3D" w:rsidP="005A5F3D">
      <w:pPr>
        <w:widowControl/>
        <w:overflowPunct w:val="0"/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4  应急响应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 w:rsidRPr="000B02B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4.1  应急响应的总体要求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4.1.1  按灾害的严重程度和范围，根据市防汛防台专项应急预案，应急响应行动分为四级</w:t>
      </w:r>
      <w:r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：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Ⅳ</w:t>
      </w:r>
      <w:r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级、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Ⅲ</w:t>
      </w:r>
      <w:r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级、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Ⅱ</w:t>
      </w:r>
      <w:r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级、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Ⅰ</w:t>
      </w:r>
      <w:r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级。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4.1.2  进入汛期，各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部门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要加强值班，密切关注气象信息和上级工作要求。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4.1.3  学校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防汛防台工作领导小组按照市防汛指挥部、市教委及上级有关部门的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统一部署和工作要求，启动相关应急响应并及时报告有关情况。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 w:rsidRPr="000B02B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4.2  应急响应分级与行动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4.2.1  Ⅳ级响应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（1）Ⅳ级响应标准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出现下列情况之一，市防汛办视情发布防汛防台蓝色预警信号，学校组织实施Ⅳ级应急响应：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6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①上海中心气象台发布上海市台风蓝色预警信号。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②上海中心气象台发布暴雨蓝色预警信号。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③上海市防汛信息中心发布黄浦江苏州河口潮位蓝色预警信号。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④造成一般等级灾害的其它汛情。</w:t>
      </w:r>
    </w:p>
    <w:p w:rsidR="005A5F3D" w:rsidRPr="000C3A3C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（2）Ⅳ级响应行动</w:t>
      </w:r>
    </w:p>
    <w:p w:rsidR="00E1120A" w:rsidRDefault="00E1120A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①</w:t>
      </w:r>
      <w:r w:rsidR="005A5F3D"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学校进入Ⅳ级应急响应状态，加强与上级主管部门信息沟通，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向各部门发布有关预警信息和防汛防台提示。</w:t>
      </w:r>
    </w:p>
    <w:p w:rsidR="005A5F3D" w:rsidRPr="000B02BE" w:rsidRDefault="00E1120A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②</w:t>
      </w:r>
      <w:r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各部门负责人应确保信息畅通，并检查各部门防汛防台应急预案的落实情况</w:t>
      </w:r>
      <w:r w:rsidR="005A5F3D"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（3） Ⅳ响应防御提示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①</w:t>
      </w:r>
      <w:r w:rsidR="00E112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</w:t>
      </w:r>
      <w:r w:rsidR="00BF1E3F">
        <w:rPr>
          <w:rFonts w:eastAsia="仿宋_GB2312" w:cs="宋体" w:hint="eastAsia"/>
          <w:color w:val="000000"/>
          <w:kern w:val="0"/>
          <w:sz w:val="30"/>
          <w:szCs w:val="30"/>
        </w:rPr>
        <w:t>相关</w:t>
      </w:r>
      <w:r w:rsidR="00E112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部门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加强值班，注意收听、收看有关媒体报道和上级通知，及时掌握预警信息和防汛防台提示。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②</w:t>
      </w:r>
      <w:r w:rsidR="00E112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后勤保障处和物业公司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做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好排水防涝准备工作，重点落实学校教学和学生生活场所、校内易积水区域、地下空间等关键部位的防积水和紧急排水措施。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③</w:t>
      </w:r>
      <w:r w:rsidR="00E112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物业公司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加强对排水泵站的值守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，适时进行预排空。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④</w:t>
      </w:r>
      <w:r w:rsidR="00E112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保卫处、后勤保障处和物业公司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加强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校园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巡查，对风口、路口及易倒伏的行道树进行修剪、绑扎、加固等。提前进行校园道路进水口清洁工作，并做好降雨过程中的疏排水准备工作。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4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⑤</w:t>
      </w:r>
      <w:r w:rsidR="00E112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后勤保障处和物业公司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检查加固各类指示标志，把门窗、围板、棚架、临时搭建物等易被风吹动的搭建物固紧, 妥善安置易受影响的室外物品。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4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⑥抢险队伍进入应急准备状态，组织巡检，确保在第一时间内完成抢排积水、道路清障、应急抢修等工作。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⑦</w:t>
      </w:r>
      <w:r w:rsidR="00E112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基建办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提醒学校在建工地采取有效防御措施，切实落实防汛防台各项准备工作。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4.2.2 Ⅲ级响应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lastRenderedPageBreak/>
        <w:t>（1）Ⅲ级响应标准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4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出现下列情况之一，市防汛办视情发布防汛防台黄色预警信号，学校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防汛防台工作领导小组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组织实施Ⅲ级应急响应：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①上海中心气象台发布上海市台风黄色预警信号。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②上海市中心气象台发布暴雨黄色预警信号。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③上海市防汛信息中心发布黄浦江苏州河口潮位黄色预警信号。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④防汛墙或海塘发生险情，可能造成局部地区危害的。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⑤造成较大等级灾害的其它汛情。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（2）Ⅲ级响应行动</w:t>
      </w:r>
    </w:p>
    <w:p w:rsidR="005A5F3D" w:rsidRDefault="00E1120A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Tahoma" w:cs="Arial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①</w:t>
      </w:r>
      <w:r w:rsidR="005A5F3D"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学校进入</w:t>
      </w:r>
      <w:r w:rsidR="005A5F3D"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Ⅲ</w:t>
      </w:r>
      <w:r w:rsidR="005A5F3D"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级应急响应状态，加强与上级主管部门信息沟通，</w:t>
      </w:r>
      <w:r w:rsidR="005A5F3D"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检查</w:t>
      </w:r>
      <w:r w:rsidR="005A5F3D" w:rsidRPr="000C3A3C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学校</w:t>
      </w:r>
      <w:r w:rsidR="005A5F3D"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防汛防台应急处置的准备情况。</w:t>
      </w:r>
    </w:p>
    <w:p w:rsidR="00E1120A" w:rsidRPr="00E1120A" w:rsidRDefault="00E1120A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②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各部门加强与学校防汛防台工作领导小组的信息沟通，检查部门防汛防台应急处置的准备情况。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（3）Ⅲ级响应防御提示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①学校要提醒师生员工尽可能减少外出，户外活动应注意安全避险。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②</w:t>
      </w:r>
      <w:r w:rsidR="00E112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后勤保障处和基建办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加强对临时建筑、在建工地、边坡基坑、地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下工程、危旧房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屋等巡查，通知有关人员做好避险准备。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③</w:t>
      </w:r>
      <w:r w:rsidR="00E112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后勤保障处和物业公司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加固户外装置，拆除不安全装置，切断危险的室外电源。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④</w:t>
      </w:r>
      <w:r w:rsidR="00E112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后勤保障处和基建办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提醒在校内从事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户外作业人员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采取专门的保护措施，必要时可以暂停作业。 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4.2.3 Ⅱ级响应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 xml:space="preserve">   （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1</w:t>
      </w: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）Ⅱ级响应标准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 xml:space="preserve">    出现下列情况之一，市防汛指挥部视情发布防汛防台橙色预警信号，学校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防汛防台工作领导小组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组织实施Ⅱ级应急响应：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4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①上海中心气象台发布上海市台风橙色预警信号。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4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②上海市中心气象台发布暴雨橙色预警信号。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4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③上海市防汛信息中心发布黄浦江苏州河口潮位橙色预警信号。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4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④防汛墙或海塘发生险情，可能造成较大危害的。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4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⑤造成重大等级灾害的其它汛情。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 xml:space="preserve">   （2）Ⅱ级响应行动</w:t>
      </w:r>
    </w:p>
    <w:p w:rsidR="005A5F3D" w:rsidRDefault="00E1120A" w:rsidP="005A5F3D">
      <w:pPr>
        <w:widowControl/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①</w:t>
      </w:r>
      <w:r w:rsidR="005A5F3D"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</w:t>
      </w:r>
      <w:r w:rsidR="005A5F3D"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进入Ⅱ级应急响应状态，确保与上级主管部门和区域</w:t>
      </w:r>
      <w:r w:rsidR="005A5F3D"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防汛指挥部信息畅通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。学校分管防汛防台工作的领导应</w:t>
      </w:r>
      <w:r w:rsidR="005A5F3D"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检查各项防范措施落实情况</w:t>
      </w:r>
      <w:r w:rsidR="00895A33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并根据上级防汛指挥部的指令，实施防汛抢险和各项应急处置工作</w:t>
      </w:r>
      <w:r w:rsidR="005A5F3D"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。</w:t>
      </w:r>
    </w:p>
    <w:p w:rsidR="00895A33" w:rsidRPr="000B02BE" w:rsidRDefault="00895A33" w:rsidP="005A5F3D">
      <w:pPr>
        <w:widowControl/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②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各部门负责人督促检查部门各项防范措施落实情况，发现问题及时向学校报告。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（3）Ⅱ级响应防御提示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①</w:t>
      </w:r>
      <w:r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学校</w:t>
      </w:r>
      <w:r w:rsidRPr="000C3A3C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防汛防台工作领导小组</w:t>
      </w:r>
      <w:r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组织24</w:t>
      </w:r>
      <w:r w:rsidRPr="000C3A3C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小时值班，</w:t>
      </w:r>
      <w:r w:rsidR="00895A33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分管校</w:t>
      </w:r>
      <w:r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领导上岗带班，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抓紧落实各项防范措施。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1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②提醒师生员工尽可能不要外出，防止高空坠物伤人；停止一切户外活动。停止室内大型集会，立即疏散人员。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③</w:t>
      </w:r>
      <w:r w:rsidR="00895A3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保卫处和后勤保障处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加强安全巡查力度，重点巡查锅炉房、配电间、图书馆、计算机房、实验室、学生宿舍、校内高架电线等部位防风、防水、防雷、防漏电等准备工作。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④</w:t>
      </w:r>
      <w:r w:rsidR="00895A3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基建办和后勤保障处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按照市建设行政主管部门的规定和要求暂停施工，并落实相关措施，尤其是对塔吊、脚手架等建设设施进行加固或拆除。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⑤校内工地临房、危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棚简屋等处人员按预案撤离转移至指定安全地带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leftChars="294" w:left="61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⑥</w:t>
      </w:r>
      <w:r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抢险救援队伍集中待命，随时准备投入抢险救灾。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4.2.4 Ⅰ级响应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 xml:space="preserve">   （1）Ⅰ级响应标准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根据《上海市台风、暴雨红色预警信号发布与解除规则》，出现下列情况之一，市防汛指挥部报请市政府核准后，发布防汛防台红色预警信号，学校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防汛防台工作领导小组</w:t>
      </w: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组织实施Ⅰ级应急响应：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①上海中心气象台发布上海市台风红色预警信号。 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②上海中心气象台发布暴雨红色预警信号。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③上海市防汛信息中心发布黄浦江苏州河口潮位红色预警信号。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④沿长江口、杭州湾主海塘决口或市区重要地段防汛墙决口。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="627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⑤ 造成特大等级灾害的其它汛情。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</w:t>
      </w:r>
      <w:r w:rsidRPr="000C3A3C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2</w:t>
      </w: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）Ⅰ级响应行动</w:t>
      </w:r>
    </w:p>
    <w:p w:rsidR="005A5F3D" w:rsidRDefault="00895A33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①</w:t>
      </w:r>
      <w:r w:rsidR="005A5F3D"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</w:t>
      </w:r>
      <w:r w:rsidR="005A5F3D"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主要负责人进入指挥岗位，迅速组织相关人员做好应急响应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各项</w:t>
      </w:r>
      <w:r w:rsidR="005A5F3D"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工作</w:t>
      </w:r>
      <w:r w:rsidR="005A5F3D" w:rsidRPr="000C3A3C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。</w:t>
      </w:r>
    </w:p>
    <w:p w:rsidR="00895A33" w:rsidRPr="00895A33" w:rsidRDefault="00895A33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②</w:t>
      </w:r>
      <w:r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各部门加强值班，并保持通讯畅通。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（</w:t>
      </w:r>
      <w:r w:rsidRPr="000C3A3C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3</w:t>
      </w: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）Ⅰ级响应</w:t>
      </w:r>
      <w:r w:rsidRPr="000C3A3C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防御提示</w:t>
      </w:r>
    </w:p>
    <w:p w:rsidR="005A5F3D" w:rsidRPr="000C3A3C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①</w:t>
      </w:r>
      <w:r w:rsidRPr="000C3A3C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各部门负责人必须到岗，及时协调处置应急事件。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②</w:t>
      </w:r>
      <w:r w:rsidR="00895A33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保卫处和后勤保障处</w:t>
      </w:r>
      <w:r w:rsidRPr="000C3A3C">
        <w:rPr>
          <w:rFonts w:ascii="仿宋_GB2312" w:eastAsia="仿宋_GB2312" w:hAnsi="宋体" w:cs="宋体" w:hint="eastAsia"/>
          <w:bCs/>
          <w:color w:val="000000"/>
          <w:kern w:val="0"/>
          <w:sz w:val="30"/>
          <w:szCs w:val="30"/>
        </w:rPr>
        <w:t>开启应急避险场所，确保避险场所安全秩序。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 w:rsidRPr="000B02B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4.3 应急结束</w:t>
      </w:r>
      <w:r w:rsidRPr="000B02B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 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4.3.1当应急处置工作结束或者上海中心气象台、市防汛信息中心解除有关预警信号后，学校转入常态管理。</w:t>
      </w:r>
    </w:p>
    <w:p w:rsidR="005A5F3D" w:rsidRPr="000B02B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Tahoma" w:cs="Arial"/>
          <w:color w:val="000000"/>
          <w:kern w:val="0"/>
          <w:sz w:val="30"/>
          <w:szCs w:val="30"/>
        </w:rPr>
      </w:pPr>
      <w:r w:rsidRPr="000B02B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4.3.2</w:t>
      </w:r>
      <w:r w:rsidRPr="000B02BE">
        <w:rPr>
          <w:rFonts w:ascii="仿宋_GB2312" w:eastAsia="仿宋_GB2312" w:hAnsi="Tahoma" w:cs="Arial" w:hint="eastAsia"/>
          <w:color w:val="000000"/>
          <w:kern w:val="0"/>
          <w:sz w:val="30"/>
          <w:szCs w:val="30"/>
        </w:rPr>
        <w:t>学校组织开展各项善后处理工作，恢复正常教育教学、工作和生活秩序。</w:t>
      </w:r>
    </w:p>
    <w:p w:rsidR="005A5F3D" w:rsidRPr="000A522E" w:rsidRDefault="005A5F3D" w:rsidP="005A5F3D">
      <w:pPr>
        <w:widowControl/>
        <w:overflowPunct w:val="0"/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0A522E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5  后期处置</w:t>
      </w:r>
    </w:p>
    <w:p w:rsidR="005A5F3D" w:rsidRPr="000A522E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 w:rsidRPr="000A522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5.1抢险物资补充</w:t>
      </w:r>
    </w:p>
    <w:p w:rsidR="005A5F3D" w:rsidRPr="000A522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A522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针对防汛抢险物资消耗情况，按照常规防汛的要求，及时补充到位。</w:t>
      </w:r>
    </w:p>
    <w:p w:rsidR="005A5F3D" w:rsidRPr="000A522E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 w:rsidRPr="000A522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5.2环境整治和损毁设施修复</w:t>
      </w:r>
    </w:p>
    <w:p w:rsidR="005A5F3D" w:rsidRPr="000A522E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A522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学校要组织力量做好学校环境整治，清查校园设施、设备损毁情况，对影响防汛防台安全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Pr="000A522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学校教学、工作和生活秩序，应尽快修复。</w:t>
      </w:r>
    </w:p>
    <w:p w:rsidR="005A5F3D" w:rsidRPr="000A522E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 w:rsidRPr="000A522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5.</w:t>
      </w:r>
      <w:r w:rsidRPr="000C3A3C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3</w:t>
      </w:r>
      <w:r w:rsidRPr="000A522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调查与总结</w:t>
      </w:r>
    </w:p>
    <w:p w:rsidR="005A5F3D" w:rsidRPr="000A522E" w:rsidRDefault="005A5F3D" w:rsidP="005A5F3D">
      <w:pPr>
        <w:widowControl/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宋体" w:cs="宋体"/>
          <w:bCs/>
          <w:color w:val="000000"/>
          <w:kern w:val="0"/>
          <w:sz w:val="30"/>
          <w:szCs w:val="30"/>
        </w:rPr>
      </w:pPr>
      <w:r w:rsidRPr="000A522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学校应针对防汛工作的各个方面和环节进行定性和定量的总结、分析、评估，总结经验，查找问题，从防汛工作的各个方面提出改进措施，进一步做好防汛工作。</w:t>
      </w:r>
    </w:p>
    <w:p w:rsidR="005A5F3D" w:rsidRPr="000A522E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 w:rsidRPr="000A522E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6信息报送和处理</w:t>
      </w:r>
      <w:r w:rsidRPr="000A522E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br/>
      </w:r>
      <w:r w:rsidRPr="000A522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 xml:space="preserve">　　</w:t>
      </w:r>
      <w:bookmarkStart w:id="0" w:name="_Toc214938874"/>
      <w:bookmarkStart w:id="1" w:name="_Toc214938935"/>
      <w:bookmarkStart w:id="2" w:name="_Toc215459632"/>
      <w:bookmarkStart w:id="3" w:name="_Toc215462305"/>
      <w:bookmarkStart w:id="4" w:name="_Toc215581205"/>
      <w:r w:rsidRPr="000A522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6.1</w:t>
      </w:r>
      <w:bookmarkStart w:id="5" w:name="_Toc214938875"/>
      <w:bookmarkStart w:id="6" w:name="_Toc214938936"/>
      <w:bookmarkStart w:id="7" w:name="_Toc215459633"/>
      <w:bookmarkStart w:id="8" w:name="_Toc215462306"/>
      <w:bookmarkStart w:id="9" w:name="_Toc215581206"/>
      <w:bookmarkEnd w:id="0"/>
      <w:bookmarkEnd w:id="1"/>
      <w:bookmarkEnd w:id="2"/>
      <w:bookmarkEnd w:id="3"/>
      <w:bookmarkEnd w:id="4"/>
      <w:r w:rsidRPr="000A522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 xml:space="preserve">  灾情信息报送</w:t>
      </w:r>
      <w:bookmarkEnd w:id="5"/>
      <w:bookmarkEnd w:id="6"/>
      <w:bookmarkEnd w:id="7"/>
      <w:bookmarkEnd w:id="8"/>
      <w:bookmarkEnd w:id="9"/>
      <w:r w:rsidRPr="000A522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时间要求</w:t>
      </w:r>
    </w:p>
    <w:p w:rsidR="005A5F3D" w:rsidRPr="000A522E" w:rsidRDefault="005A5F3D" w:rsidP="005A5F3D">
      <w:pPr>
        <w:widowControl/>
        <w:snapToGrid w:val="0"/>
        <w:spacing w:line="52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0A522E">
        <w:rPr>
          <w:rFonts w:ascii="仿宋_GB2312" w:eastAsia="仿宋_GB2312" w:hAnsi="宋体" w:cs="宋体" w:hint="eastAsia"/>
          <w:kern w:val="0"/>
          <w:sz w:val="30"/>
          <w:szCs w:val="30"/>
        </w:rPr>
        <w:t>汛情、险情、灾情等防汛信息实行分级上报，归口处理，同级分享。险情、灾情发生后，学校应在</w:t>
      </w:r>
      <w:r w:rsidRPr="000A522E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事发后1小时内以口头方式、2小时内以书面形式报送</w:t>
      </w:r>
      <w:r w:rsidR="00DC6B7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所在区域</w:t>
      </w:r>
      <w:r w:rsidRPr="000A522E">
        <w:rPr>
          <w:rFonts w:ascii="仿宋_GB2312" w:eastAsia="仿宋_GB2312" w:hAnsi="Times New Roman" w:cs="Times New Roman" w:hint="eastAsia"/>
          <w:kern w:val="0"/>
          <w:sz w:val="30"/>
          <w:szCs w:val="30"/>
        </w:rPr>
        <w:t>防汛指挥部门和上级主管单位；对有人员伤亡和较大财产损失的灾情应将基本情况即知即报，</w:t>
      </w:r>
      <w:r w:rsidRPr="000A522E">
        <w:rPr>
          <w:rFonts w:ascii="仿宋_GB2312" w:eastAsia="仿宋_GB2312" w:hAnsi="Tahoma" w:cs="Arial" w:hint="eastAsia"/>
          <w:kern w:val="0"/>
          <w:sz w:val="30"/>
          <w:szCs w:val="30"/>
        </w:rPr>
        <w:t>核实灾情后续报。</w:t>
      </w:r>
    </w:p>
    <w:p w:rsidR="005A5F3D" w:rsidRPr="000A522E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bookmarkStart w:id="10" w:name="_Toc214938876"/>
      <w:bookmarkStart w:id="11" w:name="_Toc214938937"/>
      <w:bookmarkStart w:id="12" w:name="_Toc215459634"/>
      <w:bookmarkStart w:id="13" w:name="_Toc215462307"/>
      <w:r w:rsidRPr="000A522E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6.2  灾情信息主要内容</w:t>
      </w:r>
      <w:bookmarkEnd w:id="10"/>
      <w:bookmarkEnd w:id="11"/>
      <w:bookmarkEnd w:id="12"/>
      <w:bookmarkEnd w:id="13"/>
    </w:p>
    <w:p w:rsidR="005A5F3D" w:rsidRPr="000A522E" w:rsidRDefault="005A5F3D" w:rsidP="005A5F3D">
      <w:pPr>
        <w:widowControl/>
        <w:snapToGrid w:val="0"/>
        <w:spacing w:line="52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0A522E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（1）灾害发生的基本情况，包括灾害内容、时间、地点、</w:t>
      </w:r>
      <w:r w:rsidRPr="000A522E">
        <w:rPr>
          <w:rFonts w:ascii="仿宋_GB2312" w:eastAsia="仿宋_GB2312" w:hAnsi="宋体" w:cs="宋体" w:hint="eastAsia"/>
          <w:kern w:val="0"/>
          <w:sz w:val="30"/>
          <w:szCs w:val="30"/>
        </w:rPr>
        <w:t>范围、人员伤亡情况和财产、设施损坏程度等</w:t>
      </w:r>
      <w:r w:rsidRPr="000A522E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；</w:t>
      </w:r>
    </w:p>
    <w:p w:rsidR="005A5F3D" w:rsidRPr="000A522E" w:rsidRDefault="005A5F3D" w:rsidP="005A5F3D">
      <w:pPr>
        <w:widowControl/>
        <w:snapToGrid w:val="0"/>
        <w:spacing w:line="52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0A522E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（2）已经采取的措施、处置过程和结果。</w:t>
      </w:r>
    </w:p>
    <w:p w:rsidR="005A5F3D" w:rsidRPr="000A522E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0A522E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7奖惩</w:t>
      </w:r>
    </w:p>
    <w:p w:rsidR="008F058A" w:rsidRPr="004F09EF" w:rsidRDefault="008F058A" w:rsidP="008F058A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kern w:val="0"/>
          <w:sz w:val="30"/>
          <w:szCs w:val="30"/>
        </w:rPr>
      </w:pPr>
      <w:r w:rsidRPr="004F09EF">
        <w:rPr>
          <w:rFonts w:ascii="楷体_GB2312" w:eastAsia="楷体_GB2312" w:hAnsi="宋体" w:cs="宋体" w:hint="eastAsia"/>
          <w:b/>
          <w:kern w:val="0"/>
          <w:sz w:val="30"/>
          <w:szCs w:val="30"/>
        </w:rPr>
        <w:lastRenderedPageBreak/>
        <w:t>7.1奖励</w:t>
      </w:r>
    </w:p>
    <w:p w:rsidR="008F058A" w:rsidRPr="004F09EF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对防汛防台工作贡献突出的单位和个人，</w:t>
      </w:r>
      <w:r w:rsidR="008F058A"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学校</w:t>
      </w:r>
      <w:r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给予一定形式的表彰。特别优秀的单位和个人，推荐参加上海市有关奖优评先活动。</w:t>
      </w:r>
    </w:p>
    <w:p w:rsidR="008F058A" w:rsidRPr="004F09EF" w:rsidRDefault="008F058A" w:rsidP="008F058A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kern w:val="0"/>
          <w:sz w:val="30"/>
          <w:szCs w:val="30"/>
        </w:rPr>
      </w:pPr>
      <w:r w:rsidRPr="004F09EF">
        <w:rPr>
          <w:rFonts w:ascii="楷体_GB2312" w:eastAsia="楷体_GB2312" w:hAnsi="宋体" w:cs="宋体" w:hint="eastAsia"/>
          <w:b/>
          <w:kern w:val="0"/>
          <w:sz w:val="30"/>
          <w:szCs w:val="30"/>
        </w:rPr>
        <w:t>7.2责任追究</w:t>
      </w:r>
    </w:p>
    <w:p w:rsidR="005A5F3D" w:rsidRPr="004F09EF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对防汛防台工作落实不力，造成重大影响、产生严重后果的，</w:t>
      </w:r>
      <w:r w:rsidR="008F058A"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对相关部处</w:t>
      </w:r>
      <w:r w:rsidR="00945ADE"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负责</w:t>
      </w:r>
      <w:r w:rsidR="008F058A"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人、相关二级学院党政</w:t>
      </w:r>
      <w:r w:rsidR="00945ADE"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负责</w:t>
      </w:r>
      <w:r w:rsidR="008F058A"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人，以及相关直接责任人</w:t>
      </w:r>
      <w:r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予以通报</w:t>
      </w:r>
      <w:r w:rsidR="00945ADE"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批评</w:t>
      </w:r>
      <w:r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，并</w:t>
      </w:r>
      <w:r w:rsidR="00945ADE"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进行</w:t>
      </w:r>
      <w:r w:rsidR="008F058A"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责任追究</w:t>
      </w:r>
      <w:r w:rsidRPr="004F09EF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bookmarkStart w:id="14" w:name="_GoBack"/>
      <w:bookmarkEnd w:id="14"/>
    </w:p>
    <w:p w:rsidR="005A5F3D" w:rsidRPr="000C3A3C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0C3A3C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8预案管理</w:t>
      </w:r>
    </w:p>
    <w:p w:rsidR="005A5F3D" w:rsidRPr="000C3A3C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 w:rsidRPr="000C3A3C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8.1预案制订</w:t>
      </w:r>
      <w:r w:rsidR="00DC6B7D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和颁布</w:t>
      </w:r>
    </w:p>
    <w:p w:rsidR="005A5F3D" w:rsidRPr="000C3A3C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本预案由学校相关职能部门制定，经</w:t>
      </w:r>
      <w:r w:rsidR="00DC6B7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校长</w:t>
      </w: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办公会议讨论通过后颁布，由后勤保障处负责解释。</w:t>
      </w:r>
    </w:p>
    <w:p w:rsidR="005A5F3D" w:rsidRPr="000C3A3C" w:rsidRDefault="005A5F3D" w:rsidP="005A5F3D">
      <w:pPr>
        <w:widowControl/>
        <w:adjustRightInd w:val="0"/>
        <w:snapToGrid w:val="0"/>
        <w:spacing w:line="520" w:lineRule="exact"/>
        <w:ind w:firstLineChars="200" w:firstLine="602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 w:rsidRPr="000C3A3C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8.2 预案实施</w:t>
      </w:r>
    </w:p>
    <w:p w:rsidR="00164280" w:rsidRPr="005A5F3D" w:rsidRDefault="005A5F3D" w:rsidP="005A5F3D">
      <w:pPr>
        <w:widowControl/>
        <w:adjustRightInd w:val="0"/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0C3A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本预案由学校防汛防台工作领导小组组织实施，实施过程接受上级防汛防台部门的监督指导。</w:t>
      </w:r>
    </w:p>
    <w:sectPr w:rsidR="00164280" w:rsidRPr="005A5F3D" w:rsidSect="00D3085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11B" w:rsidRDefault="007F711B" w:rsidP="003C5A93">
      <w:r>
        <w:separator/>
      </w:r>
    </w:p>
  </w:endnote>
  <w:endnote w:type="continuationSeparator" w:id="1">
    <w:p w:rsidR="007F711B" w:rsidRDefault="007F711B" w:rsidP="003C5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1454"/>
      <w:docPartObj>
        <w:docPartGallery w:val="Page Numbers (Bottom of Page)"/>
        <w:docPartUnique/>
      </w:docPartObj>
    </w:sdtPr>
    <w:sdtContent>
      <w:p w:rsidR="00303A58" w:rsidRDefault="00F5558A">
        <w:pPr>
          <w:pStyle w:val="a8"/>
          <w:jc w:val="center"/>
        </w:pPr>
        <w:r w:rsidRPr="00F5558A">
          <w:fldChar w:fldCharType="begin"/>
        </w:r>
        <w:r w:rsidR="00EE3EC2">
          <w:instrText xml:space="preserve"> PAGE   \* MERGEFORMAT </w:instrText>
        </w:r>
        <w:r w:rsidRPr="00F5558A">
          <w:fldChar w:fldCharType="separate"/>
        </w:r>
        <w:r w:rsidR="001F7AA2" w:rsidRPr="001F7AA2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03A58" w:rsidRDefault="00303A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11B" w:rsidRDefault="007F711B" w:rsidP="003C5A93">
      <w:r>
        <w:separator/>
      </w:r>
    </w:p>
  </w:footnote>
  <w:footnote w:type="continuationSeparator" w:id="1">
    <w:p w:rsidR="007F711B" w:rsidRDefault="007F711B" w:rsidP="003C5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704"/>
    <w:rsid w:val="000B43BF"/>
    <w:rsid w:val="000C25AC"/>
    <w:rsid w:val="000E47BC"/>
    <w:rsid w:val="00125208"/>
    <w:rsid w:val="00137BF5"/>
    <w:rsid w:val="001419E0"/>
    <w:rsid w:val="00164280"/>
    <w:rsid w:val="00164CF0"/>
    <w:rsid w:val="001F7AA2"/>
    <w:rsid w:val="00242324"/>
    <w:rsid w:val="00287BC5"/>
    <w:rsid w:val="00303A58"/>
    <w:rsid w:val="0033423C"/>
    <w:rsid w:val="003C5A93"/>
    <w:rsid w:val="004457A8"/>
    <w:rsid w:val="00482776"/>
    <w:rsid w:val="004F09EF"/>
    <w:rsid w:val="00570810"/>
    <w:rsid w:val="005A5F3D"/>
    <w:rsid w:val="006E66BE"/>
    <w:rsid w:val="007F711B"/>
    <w:rsid w:val="00837CDC"/>
    <w:rsid w:val="0088229F"/>
    <w:rsid w:val="00895A33"/>
    <w:rsid w:val="008A59B7"/>
    <w:rsid w:val="008B0BBF"/>
    <w:rsid w:val="008F058A"/>
    <w:rsid w:val="00937C8C"/>
    <w:rsid w:val="00945ADE"/>
    <w:rsid w:val="00950704"/>
    <w:rsid w:val="00AA22DF"/>
    <w:rsid w:val="00AC127B"/>
    <w:rsid w:val="00AD78CF"/>
    <w:rsid w:val="00B850E4"/>
    <w:rsid w:val="00B925BD"/>
    <w:rsid w:val="00BF1E3F"/>
    <w:rsid w:val="00C53921"/>
    <w:rsid w:val="00CA4BB8"/>
    <w:rsid w:val="00D112B6"/>
    <w:rsid w:val="00D30857"/>
    <w:rsid w:val="00DA7F01"/>
    <w:rsid w:val="00DB17B8"/>
    <w:rsid w:val="00DC6B7D"/>
    <w:rsid w:val="00DD4C69"/>
    <w:rsid w:val="00E1120A"/>
    <w:rsid w:val="00E50527"/>
    <w:rsid w:val="00EE3EC2"/>
    <w:rsid w:val="00F5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rsid w:val="00B925B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B925B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925BD"/>
  </w:style>
  <w:style w:type="paragraph" w:styleId="a5">
    <w:name w:val="Normal (Web)"/>
    <w:basedOn w:val="a"/>
    <w:uiPriority w:val="99"/>
    <w:semiHidden/>
    <w:unhideWhenUsed/>
    <w:rsid w:val="00DA7F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A7F01"/>
    <w:rPr>
      <w:b/>
      <w:bCs/>
    </w:rPr>
  </w:style>
  <w:style w:type="character" w:customStyle="1" w:styleId="apple-converted-space">
    <w:name w:val="apple-converted-space"/>
    <w:basedOn w:val="a0"/>
    <w:rsid w:val="00DA7F01"/>
  </w:style>
  <w:style w:type="paragraph" w:styleId="a7">
    <w:name w:val="header"/>
    <w:basedOn w:val="a"/>
    <w:link w:val="Char0"/>
    <w:uiPriority w:val="99"/>
    <w:unhideWhenUsed/>
    <w:rsid w:val="003C5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C5A9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C5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C5A93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8A59B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A59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2F0C-011B-4AEB-8658-A1FAE4FD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沈咏</dc:creator>
  <cp:keywords/>
  <dc:description/>
  <cp:lastModifiedBy>刘晓红</cp:lastModifiedBy>
  <cp:revision>18</cp:revision>
  <cp:lastPrinted>2016-06-29T08:30:00Z</cp:lastPrinted>
  <dcterms:created xsi:type="dcterms:W3CDTF">2016-06-21T01:09:00Z</dcterms:created>
  <dcterms:modified xsi:type="dcterms:W3CDTF">2016-07-07T01:03:00Z</dcterms:modified>
</cp:coreProperties>
</file>