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2"/>
        <w:rPr>
          <w:rFonts w:hint="eastAsia" w:ascii="黑体" w:hAnsi="黑体" w:eastAsia="黑体" w:cs="MS Mincho"/>
          <w:b/>
          <w:bCs/>
          <w:color w:val="333333"/>
          <w:spacing w:val="0"/>
          <w:kern w:val="0"/>
          <w:sz w:val="36"/>
          <w:szCs w:val="36"/>
        </w:rPr>
      </w:pPr>
      <w:r>
        <w:rPr>
          <w:rFonts w:hint="eastAsia" w:ascii="黑体" w:hAnsi="黑体" w:eastAsia="黑体" w:cs="MS Mincho"/>
          <w:b/>
          <w:bCs/>
          <w:color w:val="333333"/>
          <w:spacing w:val="0"/>
          <w:kern w:val="0"/>
          <w:sz w:val="36"/>
          <w:szCs w:val="36"/>
        </w:rPr>
        <w:t>关于</w:t>
      </w:r>
      <w:r>
        <w:rPr>
          <w:rFonts w:hint="eastAsia" w:ascii="黑体" w:hAnsi="黑体" w:eastAsia="黑体" w:cs="MS Mincho"/>
          <w:b/>
          <w:bCs/>
          <w:color w:val="333333"/>
          <w:spacing w:val="0"/>
          <w:kern w:val="0"/>
          <w:sz w:val="36"/>
          <w:szCs w:val="36"/>
          <w:lang w:val="en-US" w:eastAsia="zh-CN"/>
        </w:rPr>
        <w:t>国际法学院</w:t>
      </w:r>
      <w:r>
        <w:rPr>
          <w:rFonts w:hint="eastAsia" w:ascii="黑体" w:hAnsi="黑体" w:eastAsia="黑体" w:cs="MS Mincho"/>
          <w:b/>
          <w:bCs/>
          <w:color w:val="333333"/>
          <w:spacing w:val="0"/>
          <w:kern w:val="0"/>
          <w:sz w:val="36"/>
          <w:szCs w:val="36"/>
        </w:rPr>
        <w:t>硕士研究生导师的续聘名单公示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28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依据《上海政法学院硕士研究生导师管理实施办法》（沪政院研〔2019〕250号）以及《关于开展硕士研究生导师聘期考核和续聘工作的通知》要求，对硕士研究生导师进行考核。经国际法学院硕士点学科组审议，会议一致决定：同意续聘国际法学院研究生导师刘晓红教授等共13人，具体名单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28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</w:rPr>
        <w:t>刘晓红、徐国建、王丽华、王祥修、石俭平、齐萌、张正怡、刘恩媛、宋俊荣、贾琳、侯幼萍、赵俊、杨华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</w:rPr>
        <w:t>特此公示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</w:rPr>
        <w:t>公示期：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2020年12月1日至2020年12月7日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公示期间如对公示结果有异议，可通过书面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、来电、来访等</w:t>
      </w:r>
      <w:bookmarkStart w:id="0" w:name="_GoBack"/>
      <w:bookmarkEnd w:id="0"/>
      <w:r>
        <w:rPr>
          <w:rFonts w:hint="default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形式反映。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联系人：孙妍 地点：法学楼B1-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218</w:t>
      </w:r>
      <w:r>
        <w:rPr>
          <w:rFonts w:hint="default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 xml:space="preserve"> 电话：392272</w:t>
      </w:r>
      <w:r>
        <w:rPr>
          <w:rFonts w:hint="eastAsia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>66</w:t>
      </w:r>
      <w:r>
        <w:rPr>
          <w:rFonts w:hint="default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pacing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spacing w:val="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  <w:highlight w:val="none"/>
        </w:rPr>
        <w:t xml:space="preserve"> 国际法学院</w:t>
      </w:r>
    </w:p>
    <w:p>
      <w:pPr>
        <w:jc w:val="right"/>
        <w:rPr>
          <w:rFonts w:hint="default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8"/>
          <w:highlight w:val="none"/>
          <w:lang w:val="en-US" w:eastAsia="zh-CN"/>
        </w:rPr>
        <w:t>2020年12月1日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30EC0"/>
    <w:rsid w:val="2D1F5637"/>
    <w:rsid w:val="43DF5549"/>
    <w:rsid w:val="51C41E29"/>
    <w:rsid w:val="661770F3"/>
    <w:rsid w:val="6D084E53"/>
    <w:rsid w:val="6E430EC0"/>
    <w:rsid w:val="74F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pacing w:val="17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2020-10-23T07:48:00Z</dcterms:created>
  <dc:creator>袁星</dc:creator>
  <cp:lastModifiedBy>袁星</cp:lastModifiedBy>
  <dcterms:modified xsi:type="dcterms:W3CDTF">2020-12-01T07:28:15Z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