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both"/>
        <w:textAlignment w:val="auto"/>
        <w:rPr>
          <w:rFonts w:ascii="仿宋" w:cs="仿宋" w:eastAsia="仿宋" w:hAnsi="仿宋" w:hint="eastAsia"/>
          <w:b/>
          <w:bCs/>
          <w:kern w:val="0"/>
          <w:sz w:val="48"/>
          <w:szCs w:val="48"/>
        </w:rPr>
      </w:pPr>
      <w:r>
        <w:rPr>
          <w:rFonts w:ascii="仿宋" w:cs="仿宋" w:eastAsia="仿宋" w:hAnsi="仿宋" w:hint="eastAsia"/>
          <w:b/>
          <w:bCs/>
          <w:kern w:val="0"/>
          <w:sz w:val="48"/>
          <w:szCs w:val="48"/>
        </w:rPr>
        <w:t>国际法学院</w:t>
      </w:r>
      <w:r>
        <w:rPr>
          <w:rFonts w:ascii="仿宋" w:cs="仿宋" w:eastAsia="仿宋" w:hAnsi="仿宋" w:hint="eastAsia"/>
          <w:b/>
          <w:bCs/>
          <w:kern w:val="0"/>
          <w:sz w:val="48"/>
          <w:szCs w:val="48"/>
          <w:lang w:val="en-US" w:eastAsia="zh-CN"/>
        </w:rPr>
        <w:t>2019-2020学年“三好学生”（</w:t>
      </w:r>
      <w:r>
        <w:rPr>
          <w:rFonts w:ascii="仿宋" w:cs="仿宋" w:eastAsia="仿宋" w:hAnsi="仿宋" w:hint="eastAsia"/>
          <w:b/>
          <w:bCs/>
          <w:kern w:val="0"/>
          <w:sz w:val="48"/>
          <w:szCs w:val="48"/>
        </w:rPr>
        <w:t>优秀团员、优秀学生干部</w:t>
      </w:r>
      <w:r>
        <w:rPr>
          <w:rFonts w:ascii="仿宋" w:cs="仿宋" w:eastAsia="仿宋" w:hAnsi="仿宋" w:hint="eastAsia"/>
          <w:b/>
          <w:bCs/>
          <w:kern w:val="0"/>
          <w:sz w:val="48"/>
          <w:szCs w:val="48"/>
          <w:lang w:val="en-US" w:eastAsia="zh-CN"/>
        </w:rPr>
        <w:t>序列</w:t>
      </w:r>
      <w:r>
        <w:rPr>
          <w:rFonts w:ascii="仿宋" w:cs="仿宋" w:eastAsia="仿宋" w:hAnsi="仿宋" w:hint="eastAsia"/>
          <w:b/>
          <w:bCs/>
          <w:kern w:val="0"/>
          <w:sz w:val="48"/>
          <w:szCs w:val="48"/>
          <w:lang w:eastAsia="zh-CN"/>
        </w:rPr>
        <w:t>）、“</w:t>
      </w:r>
      <w:r>
        <w:rPr>
          <w:rFonts w:ascii="仿宋" w:cs="仿宋" w:eastAsia="仿宋" w:hAnsi="仿宋" w:hint="eastAsia"/>
          <w:b/>
          <w:bCs/>
          <w:kern w:val="0"/>
          <w:sz w:val="48"/>
          <w:szCs w:val="48"/>
          <w:lang w:val="en-US" w:eastAsia="zh-CN"/>
        </w:rPr>
        <w:t>优秀团支部及标兵单位”</w:t>
      </w:r>
      <w:r>
        <w:rPr>
          <w:rFonts w:ascii="仿宋" w:cs="仿宋" w:eastAsia="仿宋" w:hAnsi="仿宋" w:hint="eastAsia"/>
          <w:b/>
          <w:bCs/>
          <w:kern w:val="0"/>
          <w:sz w:val="48"/>
          <w:szCs w:val="48"/>
        </w:rPr>
        <w:t xml:space="preserve">拟评定名单公示 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560" w:firstLineChars="200"/>
        <w:jc w:val="left"/>
        <w:textAlignment w:val="auto"/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</w:pPr>
      <w:r>
        <w:rPr>
          <w:rFonts w:ascii="仿宋" w:cs="仿宋" w:eastAsia="仿宋" w:hAnsi="仿宋"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由学生本人申请，经学院初评，院党总支审定，现对拟</w:t>
      </w:r>
      <w:r>
        <w:rPr>
          <w:rFonts w:ascii="仿宋" w:cs="仿宋" w:eastAsia="仿宋" w:hAnsi="仿宋" w:hint="eastAsia"/>
          <w:i w:val="false"/>
          <w:caps w:val="false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评定的2019-2020学年“三好学生”（优秀团员、优秀学生干部序列）、“优秀团支部及标兵单位”评定</w:t>
      </w:r>
      <w:r>
        <w:rPr>
          <w:rFonts w:ascii="仿宋" w:cs="仿宋" w:eastAsia="仿宋" w:hAnsi="仿宋" w:hint="eastAsia"/>
          <w:i w:val="false"/>
          <w:caps w:val="false"/>
          <w:color w:val="000000"/>
          <w:spacing w:val="0"/>
          <w:sz w:val="28"/>
          <w:szCs w:val="28"/>
          <w:shd w:val="clear" w:color="auto" w:fill="ffffff"/>
        </w:rPr>
        <w:t>名单进行公示。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以上名单尚需经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eastAsia="zh-CN"/>
        </w:rPr>
        <w:t>校团委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复核，校学生工作指导委员会审定及校级公示。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562" w:firstLineChars="200"/>
        <w:jc w:val="left"/>
        <w:textAlignment w:val="auto"/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</w:pP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1、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eastAsia="zh-CN"/>
        </w:rPr>
        <w:t>上海政法学院“三好学生”（优秀学生干部）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拟评定学生名单：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560" w:firstLineChars="200"/>
        <w:jc w:val="left"/>
        <w:textAlignment w:val="auto"/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eastAsia="zh-CN"/>
        </w:rPr>
        <w:t>万成、沈浛琪、尤雪宁、蔡逸灵、马晓易、蒲欣悦、叶嘉慧、李羿萱、孙弘健、陈源（研究生）、万雅芳（研究生）。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562" w:firstLineChars="200"/>
        <w:jc w:val="left"/>
        <w:textAlignment w:val="auto"/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</w:pP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上海政法学院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eastAsia="zh-CN"/>
        </w:rPr>
        <w:t>“三好学生”（优秀团员）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拟评定学生名单：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560" w:firstLineChars="200"/>
        <w:jc w:val="left"/>
        <w:textAlignment w:val="auto"/>
        <w:rPr>
          <w:rFonts w:ascii="仿宋" w:cs="仿宋" w:eastAsia="仿宋" w:hAnsi="仿宋" w:hint="eastAsia"/>
          <w:b w:val="false"/>
          <w:bCs w:val="false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eastAsia="zh-CN"/>
        </w:rPr>
        <w:t>穆凌燕、王惠、王祎琳、张恒、潘越、林菲、金上琨、刘正明、仇雪阳、芮文茹、胡清云、张煜忻、王淄琳、何俊恒、饶海怡、曹宇珂、陆晨阳、曹逸珺、廖春梅、徐云哲、补可颜、卢嘉瑜、谢萦靓、孙泽迪、李楠、姜长帅、张林睿、陆安安、李博希、甘姝惠、曹艺邻（研究生）、巢思源（研究生）、曲钦歆（研究生）、王丹（研究生） 、翟梓君（研究生）。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562" w:firstLineChars="200"/>
        <w:jc w:val="left"/>
        <w:textAlignment w:val="auto"/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因退役士兵符合条件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直接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推荐（不占学院名额）：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240" w:beforeAutospacing="false" w:after="240" w:afterAutospacing="false" w:lineRule="auto" w:line="360"/>
        <w:ind w:left="0" w:right="0" w:firstLine="560" w:firstLineChars="200"/>
        <w:jc w:val="left"/>
        <w:textAlignment w:val="auto"/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eastAsia="zh-CN"/>
        </w:rPr>
        <w:t>郭文君、于文婷、黄少群。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562" w:firstLineChars="200"/>
        <w:jc w:val="left"/>
        <w:textAlignment w:val="auto"/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上海政法学院“优秀团支部（班级）”拟推荐团支部（班级）名单：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Chars="200"/>
        <w:jc w:val="left"/>
        <w:textAlignment w:val="auto"/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ascii="仿宋" w:cs="仿宋" w:eastAsia="仿宋" w:hAnsi="仿宋" w:hint="default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2019级研究生团支部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、国际经济法</w:t>
      </w:r>
      <w:r>
        <w:rPr>
          <w:rFonts w:ascii="仿宋" w:cs="仿宋" w:eastAsia="仿宋" w:hAnsi="仿宋" w:hint="default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18141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班</w:t>
      </w:r>
      <w:r>
        <w:rPr>
          <w:rFonts w:ascii="仿宋" w:cs="仿宋" w:eastAsia="仿宋" w:hAnsi="仿宋" w:hint="default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团支部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、</w:t>
      </w:r>
      <w:r>
        <w:rPr>
          <w:rFonts w:ascii="仿宋" w:cs="仿宋" w:eastAsia="仿宋" w:hAnsi="仿宋" w:hint="default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涉外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卓越法律人才培养实验班</w:t>
      </w:r>
      <w:r>
        <w:rPr>
          <w:rFonts w:ascii="仿宋" w:cs="仿宋" w:eastAsia="仿宋" w:hAnsi="仿宋" w:hint="default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18131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班</w:t>
      </w:r>
      <w:r>
        <w:rPr>
          <w:rFonts w:ascii="仿宋" w:cs="仿宋" w:eastAsia="仿宋" w:hAnsi="仿宋" w:hint="default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团支部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、国际经济法</w:t>
      </w:r>
      <w:r>
        <w:rPr>
          <w:rFonts w:ascii="仿宋" w:cs="仿宋" w:eastAsia="仿宋" w:hAnsi="仿宋" w:hint="default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18142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班团支部。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firstLine="562" w:firstLineChars="200"/>
        <w:jc w:val="left"/>
        <w:textAlignment w:val="auto"/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上海政法学院“优秀团支部（班级）标兵单位”拟推荐团支部（班级）名单：</w:t>
      </w:r>
    </w:p>
    <w:p>
      <w:pPr>
        <w:pStyle w:val="style0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ind w:left="560" w:firstLine="0"/>
        <w:jc w:val="left"/>
        <w:textAlignment w:val="auto"/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ascii="仿宋" w:cs="仿宋" w:eastAsia="仿宋" w:hAnsi="仿宋" w:hint="default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2019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级研究生团支部、国际经济法</w:t>
      </w:r>
      <w:r>
        <w:rPr>
          <w:rFonts w:ascii="仿宋" w:cs="仿宋" w:eastAsia="仿宋" w:hAnsi="仿宋" w:hint="default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18141</w:t>
      </w:r>
      <w:r>
        <w:rPr>
          <w:rFonts w:ascii="仿宋" w:cs="仿宋" w:eastAsia="仿宋" w:hAnsi="仿宋" w:hint="eastAsia"/>
          <w:b/>
          <w:bCs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班团支部。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240" w:beforeAutospacing="false" w:after="240" w:afterAutospacing="false" w:lineRule="auto" w:line="360"/>
        <w:ind w:left="0" w:right="0" w:firstLine="560" w:firstLineChars="200"/>
        <w:jc w:val="left"/>
        <w:textAlignment w:val="auto"/>
        <w:rPr>
          <w:rFonts w:ascii="微软雅黑" w:cs="微软雅黑" w:eastAsia="微软雅黑" w:hAnsi="微软雅黑"/>
          <w:i w:val="false"/>
          <w:caps w:val="false"/>
          <w:color w:val="333333"/>
          <w:spacing w:val="0"/>
          <w:sz w:val="18"/>
          <w:szCs w:val="18"/>
        </w:rPr>
      </w:pPr>
      <w:r>
        <w:rPr>
          <w:rFonts w:ascii="仿宋" w:cs="仿宋" w:eastAsia="仿宋" w:hAnsi="仿宋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公示期：</w:t>
      </w:r>
      <w:r>
        <w:rPr>
          <w:rFonts w:ascii="Times New Roman" w:cs="Times New Roman" w:eastAsia="微软雅黑" w:hAnsi="Times New Roman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/>
        </w:rPr>
        <w:t>2020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ascii="Times New Roman" w:cs="Times New Roman" w:eastAsia="微软雅黑" w:hAnsi="Times New Roman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ascii="仿宋" w:cs="仿宋" w:eastAsia="仿宋" w:hAnsi="仿宋" w:hint="default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/>
        </w:rPr>
        <w:t>4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日</w:t>
      </w:r>
      <w:r>
        <w:rPr>
          <w:rFonts w:ascii="Times New Roman" w:cs="Times New Roman" w:eastAsia="微软雅黑" w:hAnsi="Times New Roman" w:hint="default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/>
        </w:rPr>
        <w:t>-</w:t>
      </w:r>
      <w:r>
        <w:rPr>
          <w:rFonts w:ascii="Times New Roman" w:cs="Times New Roman" w:eastAsia="微软雅黑" w:hAnsi="Times New Roman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ascii="仿宋" w:cs="仿宋" w:eastAsia="仿宋" w:hAnsi="仿宋" w:hint="default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/>
        </w:rPr>
        <w:t>6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日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240" w:beforeAutospacing="false" w:after="240" w:afterAutospacing="false" w:lineRule="auto" w:line="360"/>
        <w:ind w:left="0" w:right="0" w:firstLine="560" w:firstLineChars="200"/>
        <w:jc w:val="left"/>
        <w:textAlignment w:val="auto"/>
        <w:rPr>
          <w:rFonts w:ascii="仿宋" w:cs="仿宋" w:eastAsia="微软雅黑" w:hAnsi="仿宋" w:hint="default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公示期间如有异议，可通过书面形式，据实反映情况到国际法学院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eastAsia="zh-CN"/>
        </w:rPr>
        <w:t>团委书记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邮箱：</w:t>
      </w:r>
      <w:r>
        <w:rPr>
          <w:rFonts w:ascii="Times New Roman" w:cs="Times New Roman" w:eastAsia="微软雅黑" w:hAnsi="Times New Roman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jjkkxf</w:t>
      </w:r>
      <w:r>
        <w:rPr>
          <w:rFonts w:ascii="Times New Roman" w:cs="Times New Roman" w:eastAsia="微软雅黑" w:hAnsi="Times New Roman" w:hint="default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/>
        </w:rPr>
        <w:t>@</w:t>
      </w:r>
      <w:r>
        <w:rPr>
          <w:rFonts w:ascii="Times New Roman" w:cs="Times New Roman" w:eastAsia="微软雅黑" w:hAnsi="Times New Roman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126.co</w:t>
      </w:r>
      <w:bookmarkStart w:id="0" w:name="_GoBack"/>
      <w:bookmarkEnd w:id="0"/>
      <w:r>
        <w:rPr>
          <w:rFonts w:ascii="Times New Roman" w:cs="Times New Roman" w:eastAsia="微软雅黑" w:hAnsi="Times New Roman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m。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240" w:beforeAutospacing="false" w:after="240" w:afterAutospacing="false" w:lineRule="auto" w:line="360"/>
        <w:ind w:left="0" w:right="0" w:firstLine="5600" w:firstLineChars="2000"/>
        <w:jc w:val="left"/>
        <w:textAlignment w:val="auto"/>
        <w:rPr>
          <w:rFonts w:ascii="微软雅黑" w:cs="微软雅黑" w:eastAsia="微软雅黑" w:hAnsi="微软雅黑" w:hint="eastAsia"/>
          <w:i w:val="false"/>
          <w:caps w:val="false"/>
          <w:color w:val="333333"/>
          <w:spacing w:val="0"/>
          <w:sz w:val="18"/>
          <w:szCs w:val="18"/>
        </w:rPr>
      </w:pP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国际法学院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before="240" w:beforeAutospacing="false" w:after="240" w:afterAutospacing="false" w:lineRule="auto" w:line="360"/>
        <w:ind w:left="0" w:right="0" w:firstLine="5320" w:firstLineChars="1900"/>
        <w:jc w:val="left"/>
        <w:textAlignment w:val="auto"/>
        <w:rPr>
          <w:rFonts w:ascii="黑体" w:cs="宋体" w:eastAsia="黑体" w:hAnsi="黑体"/>
          <w:kern w:val="0"/>
          <w:sz w:val="24"/>
          <w:szCs w:val="24"/>
        </w:rPr>
      </w:pP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二〇二〇年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  <w:lang w:eastAsia="zh-CN"/>
        </w:rPr>
        <w:t>四</w:t>
      </w:r>
      <w:r>
        <w:rPr>
          <w:rFonts w:ascii="仿宋" w:cs="仿宋" w:eastAsia="仿宋" w:hAnsi="仿宋" w:hint="eastAsia"/>
          <w:i w:val="false"/>
          <w:caps w:val="false"/>
          <w:color w:val="333333"/>
          <w:spacing w:val="0"/>
          <w:sz w:val="28"/>
          <w:szCs w:val="28"/>
          <w:shd w:val="clear" w:color="auto" w:fill="ffffff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9688A88"/>
    <w:lvl w:ilvl="0">
      <w:start w:val="2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3CA76A7C"/>
    <w:lvl w:ilvl="0">
      <w:start w:val="3"/>
      <w:numFmt w:val="decimal"/>
      <w:suff w:val="nothing"/>
      <w:lvlText w:val="%1、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NormalCharacter"/>
    <w:next w:val="style4099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Words>654</Words>
  <Pages>1</Pages>
  <Characters>709</Characters>
  <Application>WPS Office</Application>
  <DocSecurity>0</DocSecurity>
  <Paragraphs>16</Paragraphs>
  <ScaleCrop>false</ScaleCrop>
  <Company>Microsoft</Company>
  <LinksUpToDate>false</LinksUpToDate>
  <CharactersWithSpaces>711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2015-11-10T05:13:00Z</dcterms:created>
  <dc:creator>admin</dc:creator>
  <lastModifiedBy>PBAM00</lastModifiedBy>
  <lastPrinted>2016-03-09T01:08:00Z</lastPrinted>
  <dcterms:modified xsi:type="dcterms:W3CDTF">2020-04-04T08:04:21Z</dcterms:modified>
  <revision>89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