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83F" w:rsidRDefault="001F583F" w:rsidP="001F583F">
      <w:pPr>
        <w:spacing w:line="560" w:lineRule="exact"/>
        <w:jc w:val="center"/>
        <w:rPr>
          <w:rFonts w:ascii="黑体" w:eastAsia="黑体" w:hAnsi="黑体" w:cs="仿宋"/>
          <w:kern w:val="0"/>
          <w:sz w:val="32"/>
          <w:szCs w:val="32"/>
        </w:rPr>
      </w:pPr>
      <w:r>
        <w:rPr>
          <w:rFonts w:ascii="黑体" w:eastAsia="黑体" w:hAnsi="黑体" w:cs="仿宋" w:hint="eastAsia"/>
          <w:kern w:val="0"/>
          <w:sz w:val="32"/>
          <w:szCs w:val="32"/>
        </w:rPr>
        <w:t>五四红旗团支部评选细则</w:t>
      </w:r>
    </w:p>
    <w:p w:rsidR="001F583F" w:rsidRDefault="001F583F" w:rsidP="001F583F">
      <w:pPr>
        <w:spacing w:line="400" w:lineRule="exact"/>
        <w:ind w:firstLineChars="200" w:firstLine="640"/>
        <w:rPr>
          <w:rFonts w:ascii="黑体" w:eastAsia="黑体" w:hAnsi="黑体" w:cs="仿宋"/>
          <w:sz w:val="32"/>
          <w:szCs w:val="32"/>
        </w:rPr>
      </w:pPr>
      <w:r>
        <w:rPr>
          <w:rFonts w:ascii="黑体" w:eastAsia="黑体" w:hAnsi="黑体" w:cs="仿宋" w:hint="eastAsia"/>
          <w:color w:val="000000"/>
          <w:kern w:val="0"/>
          <w:sz w:val="32"/>
          <w:szCs w:val="32"/>
        </w:rPr>
        <w:t>一、评选具体标准</w:t>
      </w:r>
    </w:p>
    <w:p w:rsidR="001F583F" w:rsidRDefault="001F583F" w:rsidP="001F583F">
      <w:pPr>
        <w:spacing w:line="560" w:lineRule="exact"/>
        <w:ind w:firstLineChars="100" w:firstLine="320"/>
        <w:rPr>
          <w:rFonts w:ascii="楷体" w:eastAsia="楷体" w:hAnsi="楷体" w:cs="仿宋"/>
          <w:sz w:val="32"/>
          <w:szCs w:val="32"/>
        </w:rPr>
      </w:pPr>
      <w:r>
        <w:rPr>
          <w:rFonts w:ascii="楷体" w:eastAsia="楷体" w:hAnsi="楷体" w:cs="仿宋" w:hint="eastAsia"/>
          <w:sz w:val="32"/>
          <w:szCs w:val="32"/>
        </w:rPr>
        <w:t>（一）思想引领方面</w:t>
      </w:r>
    </w:p>
    <w:p w:rsidR="001F583F" w:rsidRDefault="001F583F" w:rsidP="001F583F">
      <w:pPr>
        <w:spacing w:line="560" w:lineRule="exact"/>
        <w:ind w:firstLineChars="200" w:firstLine="640"/>
        <w:rPr>
          <w:rFonts w:ascii="仿宋" w:eastAsia="仿宋" w:hAnsi="仿宋" w:cs="仿宋"/>
          <w:sz w:val="32"/>
          <w:szCs w:val="32"/>
        </w:rPr>
      </w:pPr>
      <w:r>
        <w:rPr>
          <w:rFonts w:ascii="楷体" w:eastAsia="楷体" w:hAnsi="楷体" w:cs="仿宋" w:hint="eastAsia"/>
          <w:sz w:val="32"/>
          <w:szCs w:val="32"/>
        </w:rPr>
        <w:t xml:space="preserve">  </w:t>
      </w:r>
      <w:r>
        <w:rPr>
          <w:rFonts w:ascii="仿宋" w:eastAsia="仿宋" w:hAnsi="仿宋" w:cs="仿宋" w:hint="eastAsia"/>
          <w:sz w:val="32"/>
          <w:szCs w:val="32"/>
        </w:rPr>
        <w:t>1.团支部深入组织学习党的十九大精神与习近平新时代中国特色社会主义思想，认真贯彻社会主义核心价值观，始终旗帜鲜明，坚定立场。</w:t>
      </w:r>
    </w:p>
    <w:p w:rsidR="001F583F" w:rsidRDefault="001F583F" w:rsidP="001F583F">
      <w:pPr>
        <w:spacing w:line="560" w:lineRule="exact"/>
        <w:ind w:firstLineChars="200" w:firstLine="640"/>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2.定期举行团课，在支部团员青年中形成正面导向。</w:t>
      </w:r>
    </w:p>
    <w:p w:rsidR="001F583F" w:rsidRPr="00FD3AA4" w:rsidRDefault="001F583F" w:rsidP="001F583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3.培养了优秀的团员青年，为校、院两级团学，校“青马工程”输送人才</w:t>
      </w:r>
    </w:p>
    <w:p w:rsidR="001F583F" w:rsidRDefault="001F583F" w:rsidP="001F583F">
      <w:pPr>
        <w:spacing w:line="560" w:lineRule="exact"/>
        <w:ind w:firstLineChars="100" w:firstLine="320"/>
        <w:rPr>
          <w:rFonts w:ascii="楷体" w:eastAsia="楷体" w:hAnsi="楷体" w:cs="仿宋"/>
          <w:sz w:val="32"/>
          <w:szCs w:val="32"/>
        </w:rPr>
      </w:pPr>
      <w:r>
        <w:rPr>
          <w:rFonts w:ascii="楷体" w:eastAsia="楷体" w:hAnsi="楷体" w:cs="仿宋" w:hint="eastAsia"/>
          <w:sz w:val="32"/>
          <w:szCs w:val="32"/>
        </w:rPr>
        <w:t>（二）组织建设方面</w:t>
      </w:r>
    </w:p>
    <w:p w:rsidR="001F583F" w:rsidRDefault="001F583F" w:rsidP="001F583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1.团支部组织建设健全，团干的设置合理，工作负责、作风过硬，凝聚力强。</w:t>
      </w:r>
    </w:p>
    <w:p w:rsidR="001F583F" w:rsidRDefault="001F583F" w:rsidP="001F583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2.能及时传达.完成上级团组织的指示与任务，主动配合上级团组织的各项工作。</w:t>
      </w:r>
    </w:p>
    <w:p w:rsidR="001F583F" w:rsidRDefault="001F583F" w:rsidP="001F583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3.团员队伍建设良好，组织工作得力，为党组织储备了优秀的后备人才。</w:t>
      </w:r>
    </w:p>
    <w:p w:rsidR="001F583F" w:rsidRDefault="001F583F" w:rsidP="001F583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w:t>
      </w:r>
      <w:r w:rsidRPr="00EE3E09">
        <w:rPr>
          <w:rFonts w:ascii="仿宋" w:eastAsia="仿宋" w:hAnsi="仿宋" w:cs="仿宋" w:hint="eastAsia"/>
          <w:sz w:val="32"/>
          <w:szCs w:val="32"/>
        </w:rPr>
        <w:t xml:space="preserve"> </w:t>
      </w:r>
      <w:r>
        <w:rPr>
          <w:rFonts w:ascii="仿宋" w:eastAsia="仿宋" w:hAnsi="仿宋" w:cs="仿宋" w:hint="eastAsia"/>
          <w:sz w:val="32"/>
          <w:szCs w:val="32"/>
        </w:rPr>
        <w:t>严格落实“三会两制一课”，工作有计划、有总结、有落实、有反思。</w:t>
      </w:r>
    </w:p>
    <w:p w:rsidR="001F583F" w:rsidRDefault="001F583F" w:rsidP="001F583F">
      <w:pPr>
        <w:spacing w:line="560" w:lineRule="exact"/>
        <w:rPr>
          <w:rFonts w:ascii="楷体" w:eastAsia="楷体" w:hAnsi="楷体" w:cs="仿宋"/>
          <w:sz w:val="32"/>
          <w:szCs w:val="32"/>
        </w:rPr>
      </w:pPr>
      <w:r>
        <w:rPr>
          <w:rFonts w:ascii="楷体" w:eastAsia="楷体" w:hAnsi="楷体" w:cs="仿宋" w:hint="eastAsia"/>
          <w:sz w:val="32"/>
          <w:szCs w:val="32"/>
        </w:rPr>
        <w:t xml:space="preserve">  （三）支部活动方面</w:t>
      </w:r>
    </w:p>
    <w:p w:rsidR="001F583F" w:rsidRDefault="001F583F" w:rsidP="001F583F">
      <w:pPr>
        <w:spacing w:line="560" w:lineRule="exact"/>
        <w:ind w:firstLine="560"/>
        <w:rPr>
          <w:rFonts w:ascii="仿宋" w:eastAsia="仿宋" w:hAnsi="仿宋" w:cs="仿宋"/>
          <w:sz w:val="32"/>
          <w:szCs w:val="32"/>
        </w:rPr>
      </w:pPr>
      <w:r>
        <w:rPr>
          <w:rFonts w:ascii="仿宋" w:eastAsia="仿宋" w:hAnsi="仿宋" w:cs="仿宋" w:hint="eastAsia"/>
          <w:sz w:val="32"/>
          <w:szCs w:val="32"/>
        </w:rPr>
        <w:t>1.分团委规定的主题团日活动按时开展，团日活动导向正确、形式多样。</w:t>
      </w:r>
    </w:p>
    <w:p w:rsidR="001F583F" w:rsidRDefault="001F583F" w:rsidP="001F583F">
      <w:pPr>
        <w:spacing w:line="560" w:lineRule="exact"/>
        <w:ind w:firstLine="560"/>
        <w:rPr>
          <w:rFonts w:ascii="仿宋" w:eastAsia="仿宋" w:hAnsi="仿宋" w:cs="仿宋"/>
          <w:sz w:val="32"/>
          <w:szCs w:val="32"/>
        </w:rPr>
      </w:pPr>
      <w:r>
        <w:rPr>
          <w:rFonts w:ascii="仿宋" w:eastAsia="仿宋" w:hAnsi="仿宋" w:cs="仿宋" w:hint="eastAsia"/>
          <w:sz w:val="32"/>
          <w:szCs w:val="32"/>
        </w:rPr>
        <w:t>2.支部组织社会实践服务队，积极进行社会实践活动。</w:t>
      </w:r>
    </w:p>
    <w:p w:rsidR="001F583F" w:rsidRDefault="001F583F" w:rsidP="001F583F">
      <w:pPr>
        <w:spacing w:line="560" w:lineRule="exact"/>
        <w:ind w:firstLine="560"/>
        <w:rPr>
          <w:rFonts w:ascii="仿宋" w:eastAsia="仿宋" w:hAnsi="仿宋" w:cs="仿宋"/>
          <w:sz w:val="32"/>
          <w:szCs w:val="32"/>
        </w:rPr>
      </w:pPr>
      <w:r>
        <w:rPr>
          <w:rFonts w:ascii="仿宋" w:eastAsia="仿宋" w:hAnsi="仿宋" w:cs="仿宋" w:hint="eastAsia"/>
          <w:sz w:val="32"/>
          <w:szCs w:val="32"/>
        </w:rPr>
        <w:t>3.团支部组织开展各类志愿服务活动，成效良好。</w:t>
      </w:r>
    </w:p>
    <w:p w:rsidR="001F583F" w:rsidRPr="004676CC" w:rsidRDefault="001F583F" w:rsidP="001F583F">
      <w:pPr>
        <w:spacing w:line="560" w:lineRule="exact"/>
        <w:ind w:firstLine="560"/>
        <w:rPr>
          <w:rFonts w:ascii="仿宋" w:eastAsia="仿宋" w:hAnsi="仿宋" w:cs="仿宋"/>
          <w:sz w:val="32"/>
          <w:szCs w:val="32"/>
        </w:rPr>
      </w:pPr>
      <w:r>
        <w:rPr>
          <w:rFonts w:ascii="仿宋" w:eastAsia="仿宋" w:hAnsi="仿宋" w:cs="仿宋" w:hint="eastAsia"/>
          <w:sz w:val="32"/>
          <w:szCs w:val="32"/>
        </w:rPr>
        <w:t>4.积极参与校团委、分团委开展的校园文化活动，或自行开展形式多样、具有特色的校园文化活动。</w:t>
      </w:r>
    </w:p>
    <w:p w:rsidR="001F583F" w:rsidRPr="000B4375" w:rsidRDefault="001F583F" w:rsidP="001F583F">
      <w:pPr>
        <w:spacing w:line="560" w:lineRule="exact"/>
        <w:ind w:firstLine="560"/>
        <w:rPr>
          <w:rFonts w:ascii="仿宋" w:eastAsia="仿宋" w:hAnsi="仿宋" w:cs="仿宋"/>
          <w:sz w:val="32"/>
          <w:szCs w:val="32"/>
        </w:rPr>
      </w:pPr>
      <w:r>
        <w:rPr>
          <w:rFonts w:ascii="仿宋" w:eastAsia="仿宋" w:hAnsi="仿宋" w:cs="仿宋" w:hint="eastAsia"/>
          <w:sz w:val="32"/>
          <w:szCs w:val="32"/>
        </w:rPr>
        <w:lastRenderedPageBreak/>
        <w:t>5.团支部成员参加各类学术竞赛、文体比赛等活动中，获得奖项给予加分，省市级活动分数加倍，学院活动分数相对减半。</w:t>
      </w:r>
    </w:p>
    <w:p w:rsidR="001F583F" w:rsidRDefault="001F583F" w:rsidP="001F583F">
      <w:pPr>
        <w:spacing w:line="400" w:lineRule="exact"/>
        <w:ind w:firstLineChars="200" w:firstLine="640"/>
        <w:rPr>
          <w:rFonts w:ascii="黑体" w:eastAsia="黑体" w:hAnsi="黑体" w:cs="仿宋"/>
          <w:color w:val="000000"/>
          <w:kern w:val="0"/>
          <w:sz w:val="32"/>
          <w:szCs w:val="32"/>
        </w:rPr>
      </w:pPr>
      <w:r>
        <w:rPr>
          <w:rFonts w:ascii="黑体" w:eastAsia="黑体" w:hAnsi="黑体" w:cs="仿宋" w:hint="eastAsia"/>
          <w:color w:val="000000"/>
          <w:kern w:val="0"/>
          <w:sz w:val="32"/>
          <w:szCs w:val="32"/>
        </w:rPr>
        <w:t>二、评选过程</w:t>
      </w:r>
    </w:p>
    <w:p w:rsidR="001F583F" w:rsidRDefault="001F583F" w:rsidP="001F583F">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楷体" w:eastAsia="楷体" w:hAnsi="楷体" w:cs="仿宋" w:hint="eastAsia"/>
          <w:sz w:val="32"/>
          <w:szCs w:val="32"/>
        </w:rPr>
        <w:t>（一）</w:t>
      </w:r>
      <w:r>
        <w:rPr>
          <w:rFonts w:ascii="仿宋" w:eastAsia="仿宋" w:hAnsi="仿宋" w:cs="仿宋" w:hint="eastAsia"/>
          <w:sz w:val="32"/>
          <w:szCs w:val="32"/>
        </w:rPr>
        <w:t>各分团委在优秀团支部中推选一个团支部，参与“五四红旗团支部”的评选。</w:t>
      </w:r>
    </w:p>
    <w:p w:rsidR="001F583F" w:rsidRDefault="001F583F" w:rsidP="001F583F">
      <w:pPr>
        <w:widowControl/>
        <w:spacing w:line="360" w:lineRule="auto"/>
        <w:textAlignment w:val="baseline"/>
        <w:rPr>
          <w:rFonts w:ascii="仿宋" w:eastAsia="仿宋" w:hAnsi="仿宋" w:cs="仿宋"/>
          <w:color w:val="000000"/>
          <w:kern w:val="0"/>
          <w:sz w:val="32"/>
          <w:szCs w:val="32"/>
        </w:rPr>
      </w:pPr>
      <w:r>
        <w:rPr>
          <w:rFonts w:ascii="仿宋" w:eastAsia="仿宋" w:hAnsi="仿宋" w:cs="仿宋" w:hint="eastAsia"/>
          <w:sz w:val="32"/>
          <w:szCs w:val="32"/>
        </w:rPr>
        <w:t xml:space="preserve">   </w:t>
      </w:r>
      <w:r>
        <w:rPr>
          <w:rFonts w:ascii="楷体" w:eastAsia="楷体" w:hAnsi="楷体" w:cs="仿宋" w:hint="eastAsia"/>
          <w:sz w:val="32"/>
          <w:szCs w:val="32"/>
        </w:rPr>
        <w:t>（二）</w:t>
      </w:r>
      <w:r>
        <w:rPr>
          <w:rFonts w:ascii="仿宋" w:eastAsia="仿宋" w:hAnsi="仿宋" w:cs="仿宋" w:hint="eastAsia"/>
          <w:sz w:val="32"/>
          <w:szCs w:val="32"/>
        </w:rPr>
        <w:t>根据申报情况，</w:t>
      </w:r>
      <w:r>
        <w:rPr>
          <w:rFonts w:ascii="仿宋" w:eastAsia="仿宋" w:hAnsi="仿宋" w:cs="仿宋" w:hint="eastAsia"/>
          <w:color w:val="000000"/>
          <w:kern w:val="0"/>
          <w:sz w:val="32"/>
          <w:szCs w:val="32"/>
        </w:rPr>
        <w:t>校团委组织进行“五四红旗团支部”评选答辩。根据答辩得分情况和网上投票结果最终评选出“上海政法学院2017-2018学年五四红旗团支部”。</w:t>
      </w:r>
    </w:p>
    <w:p w:rsidR="001F583F" w:rsidRDefault="001F583F" w:rsidP="001F583F">
      <w:pPr>
        <w:spacing w:line="400" w:lineRule="exact"/>
        <w:ind w:firstLineChars="200" w:firstLine="640"/>
        <w:rPr>
          <w:rFonts w:ascii="黑体" w:eastAsia="黑体" w:hAnsi="黑体" w:cs="仿宋"/>
          <w:color w:val="000000"/>
          <w:kern w:val="0"/>
          <w:sz w:val="32"/>
          <w:szCs w:val="32"/>
        </w:rPr>
      </w:pPr>
      <w:r>
        <w:rPr>
          <w:rFonts w:ascii="黑体" w:eastAsia="黑体" w:hAnsi="黑体" w:cs="仿宋" w:hint="eastAsia"/>
          <w:color w:val="000000"/>
          <w:kern w:val="0"/>
          <w:sz w:val="32"/>
          <w:szCs w:val="32"/>
        </w:rPr>
        <w:t>三、评选具体要求</w:t>
      </w:r>
    </w:p>
    <w:p w:rsidR="001F583F" w:rsidRDefault="001F583F" w:rsidP="001F583F">
      <w:pPr>
        <w:widowControl/>
        <w:spacing w:line="560" w:lineRule="exact"/>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此次评选由答辩和网上投票相结合，答辩占70%，网上投票占30%。</w:t>
      </w:r>
    </w:p>
    <w:p w:rsidR="001F583F" w:rsidRDefault="001F583F" w:rsidP="001F583F">
      <w:pPr>
        <w:numPr>
          <w:ilvl w:val="0"/>
          <w:numId w:val="1"/>
        </w:numPr>
        <w:spacing w:line="400" w:lineRule="exact"/>
        <w:ind w:leftChars="200" w:left="1500"/>
        <w:rPr>
          <w:rFonts w:ascii="楷体" w:eastAsia="楷体" w:hAnsi="楷体" w:cs="仿宋"/>
          <w:sz w:val="32"/>
          <w:szCs w:val="32"/>
        </w:rPr>
      </w:pPr>
      <w:r>
        <w:rPr>
          <w:rFonts w:ascii="楷体" w:eastAsia="楷体" w:hAnsi="楷体" w:cs="仿宋" w:hint="eastAsia"/>
          <w:sz w:val="32"/>
          <w:szCs w:val="32"/>
        </w:rPr>
        <w:t>网上投票</w:t>
      </w:r>
    </w:p>
    <w:p w:rsidR="001F583F" w:rsidRDefault="001F583F" w:rsidP="001F583F">
      <w:pPr>
        <w:numPr>
          <w:ilvl w:val="0"/>
          <w:numId w:val="2"/>
        </w:numPr>
        <w:spacing w:line="560" w:lineRule="exact"/>
        <w:ind w:leftChars="200" w:left="777" w:hanging="357"/>
        <w:rPr>
          <w:rFonts w:ascii="仿宋" w:eastAsia="仿宋" w:hAnsi="仿宋" w:cs="仿宋"/>
          <w:sz w:val="32"/>
          <w:szCs w:val="32"/>
        </w:rPr>
      </w:pPr>
      <w:r>
        <w:rPr>
          <w:rFonts w:ascii="仿宋" w:eastAsia="仿宋" w:hAnsi="仿宋" w:cs="仿宋" w:hint="eastAsia"/>
          <w:sz w:val="32"/>
          <w:szCs w:val="32"/>
        </w:rPr>
        <w:t>届时校团委组织部将候选团支部名单推送至微信公众号，由同学自主投票。</w:t>
      </w:r>
    </w:p>
    <w:p w:rsidR="001F583F" w:rsidRDefault="001F583F" w:rsidP="001F583F">
      <w:pPr>
        <w:numPr>
          <w:ilvl w:val="0"/>
          <w:numId w:val="2"/>
        </w:numPr>
        <w:spacing w:line="560" w:lineRule="exact"/>
        <w:ind w:leftChars="200" w:left="777" w:hanging="357"/>
        <w:rPr>
          <w:rFonts w:ascii="仿宋" w:eastAsia="仿宋" w:hAnsi="仿宋" w:cs="仿宋"/>
          <w:sz w:val="32"/>
          <w:szCs w:val="32"/>
        </w:rPr>
      </w:pPr>
      <w:r>
        <w:rPr>
          <w:rFonts w:ascii="仿宋" w:eastAsia="仿宋" w:hAnsi="仿宋" w:cs="仿宋" w:hint="eastAsia"/>
          <w:sz w:val="32"/>
          <w:szCs w:val="32"/>
        </w:rPr>
        <w:t>投票最终成绩按照排名进行百分比计算。（网络投票分数=各学院获得票数/总票数）。</w:t>
      </w:r>
    </w:p>
    <w:p w:rsidR="001F583F" w:rsidRDefault="001F583F" w:rsidP="001F583F">
      <w:pPr>
        <w:spacing w:line="400" w:lineRule="exact"/>
        <w:ind w:leftChars="200" w:left="420"/>
        <w:rPr>
          <w:rFonts w:ascii="楷体" w:eastAsia="楷体" w:hAnsi="楷体" w:cs="仿宋"/>
          <w:sz w:val="32"/>
          <w:szCs w:val="32"/>
        </w:rPr>
      </w:pPr>
      <w:r>
        <w:rPr>
          <w:rFonts w:ascii="楷体" w:eastAsia="楷体" w:hAnsi="楷体" w:cs="仿宋"/>
          <w:sz w:val="32"/>
          <w:szCs w:val="32"/>
        </w:rPr>
        <w:t>（</w:t>
      </w:r>
      <w:r>
        <w:rPr>
          <w:rFonts w:ascii="楷体" w:eastAsia="楷体" w:hAnsi="楷体" w:cs="仿宋" w:hint="eastAsia"/>
          <w:sz w:val="32"/>
          <w:szCs w:val="32"/>
        </w:rPr>
        <w:t>二</w:t>
      </w:r>
      <w:r>
        <w:rPr>
          <w:rFonts w:ascii="楷体" w:eastAsia="楷体" w:hAnsi="楷体" w:cs="仿宋"/>
          <w:sz w:val="32"/>
          <w:szCs w:val="32"/>
        </w:rPr>
        <w:t>）</w:t>
      </w:r>
      <w:r>
        <w:rPr>
          <w:rFonts w:ascii="楷体" w:eastAsia="楷体" w:hAnsi="楷体" w:cs="仿宋" w:hint="eastAsia"/>
          <w:sz w:val="32"/>
          <w:szCs w:val="32"/>
        </w:rPr>
        <w:t>答辩要求</w:t>
      </w:r>
    </w:p>
    <w:p w:rsidR="001F583F" w:rsidRDefault="001F583F" w:rsidP="001F583F">
      <w:pPr>
        <w:spacing w:line="560" w:lineRule="exact"/>
        <w:ind w:leftChars="200" w:left="420"/>
        <w:rPr>
          <w:rFonts w:ascii="仿宋" w:eastAsia="仿宋" w:hAnsi="仿宋" w:cs="仿宋"/>
          <w:sz w:val="32"/>
          <w:szCs w:val="32"/>
        </w:rPr>
      </w:pPr>
      <w:r>
        <w:rPr>
          <w:rFonts w:ascii="仿宋" w:eastAsia="仿宋" w:hAnsi="仿宋" w:cs="仿宋" w:hint="eastAsia"/>
          <w:sz w:val="32"/>
          <w:szCs w:val="32"/>
        </w:rPr>
        <w:t>1.答辩得分由大众评分和教师评分构成。</w:t>
      </w:r>
    </w:p>
    <w:p w:rsidR="001F583F" w:rsidRDefault="001F583F" w:rsidP="001F583F">
      <w:pPr>
        <w:spacing w:line="560" w:lineRule="exact"/>
        <w:ind w:leftChars="200" w:left="420"/>
        <w:rPr>
          <w:rFonts w:ascii="仿宋" w:eastAsia="仿宋" w:hAnsi="仿宋" w:cs="仿宋"/>
          <w:sz w:val="32"/>
          <w:szCs w:val="32"/>
        </w:rPr>
      </w:pPr>
      <w:r>
        <w:rPr>
          <w:rFonts w:ascii="仿宋" w:eastAsia="仿宋" w:hAnsi="仿宋" w:cs="仿宋" w:hint="eastAsia"/>
          <w:sz w:val="32"/>
          <w:szCs w:val="32"/>
        </w:rPr>
        <w:t>2.学生和教师根据答辩者的自述情况、问答情况进行打分。其中，大众评分占40%，教师评分占60%。</w:t>
      </w:r>
    </w:p>
    <w:p w:rsidR="001F583F" w:rsidRDefault="001F583F" w:rsidP="001F583F">
      <w:pPr>
        <w:spacing w:line="400" w:lineRule="exact"/>
        <w:ind w:leftChars="200" w:left="420"/>
        <w:rPr>
          <w:rFonts w:ascii="楷体" w:eastAsia="楷体" w:hAnsi="楷体" w:cs="仿宋"/>
          <w:sz w:val="32"/>
          <w:szCs w:val="32"/>
        </w:rPr>
      </w:pPr>
      <w:r>
        <w:rPr>
          <w:rFonts w:ascii="楷体" w:eastAsia="楷体" w:hAnsi="楷体" w:cs="仿宋" w:hint="eastAsia"/>
          <w:sz w:val="32"/>
          <w:szCs w:val="32"/>
        </w:rPr>
        <w:t>（三）答辩内容要求</w:t>
      </w:r>
    </w:p>
    <w:p w:rsidR="001F583F" w:rsidRDefault="001F583F" w:rsidP="001F583F">
      <w:pPr>
        <w:spacing w:line="560" w:lineRule="exact"/>
        <w:ind w:leftChars="200" w:left="420"/>
        <w:rPr>
          <w:rFonts w:ascii="仿宋" w:eastAsia="仿宋" w:hAnsi="仿宋" w:cs="仿宋"/>
          <w:sz w:val="32"/>
          <w:szCs w:val="32"/>
        </w:rPr>
      </w:pPr>
      <w:r>
        <w:rPr>
          <w:rFonts w:ascii="仿宋" w:eastAsia="仿宋" w:hAnsi="仿宋" w:cs="仿宋" w:hint="eastAsia"/>
          <w:sz w:val="32"/>
          <w:szCs w:val="32"/>
        </w:rPr>
        <w:t>1.组织建设情况汇报</w:t>
      </w:r>
    </w:p>
    <w:p w:rsidR="001F583F" w:rsidRDefault="001F583F" w:rsidP="001F583F">
      <w:pPr>
        <w:spacing w:line="560" w:lineRule="exact"/>
        <w:rPr>
          <w:rFonts w:ascii="仿宋" w:eastAsia="仿宋" w:hAnsi="仿宋" w:cs="仿宋"/>
          <w:sz w:val="32"/>
          <w:szCs w:val="32"/>
        </w:rPr>
      </w:pPr>
      <w:r>
        <w:rPr>
          <w:rFonts w:ascii="仿宋" w:eastAsia="仿宋" w:hAnsi="仿宋" w:cs="仿宋" w:hint="eastAsia"/>
          <w:sz w:val="32"/>
          <w:szCs w:val="32"/>
        </w:rPr>
        <w:t xml:space="preserve">    从六方面介绍：指导思想、机构职能、人员、职位、具体分工、作风（可介绍突出人物.事迹，要求精简）</w:t>
      </w:r>
    </w:p>
    <w:p w:rsidR="001F583F" w:rsidRDefault="001F583F" w:rsidP="001F583F">
      <w:pPr>
        <w:spacing w:line="560" w:lineRule="exact"/>
        <w:ind w:leftChars="200" w:left="420"/>
        <w:rPr>
          <w:rFonts w:ascii="仿宋" w:eastAsia="仿宋" w:hAnsi="仿宋" w:cs="仿宋"/>
          <w:sz w:val="32"/>
          <w:szCs w:val="32"/>
        </w:rPr>
      </w:pPr>
      <w:r>
        <w:rPr>
          <w:rFonts w:ascii="仿宋" w:eastAsia="仿宋" w:hAnsi="仿宋" w:cs="仿宋" w:hint="eastAsia"/>
          <w:sz w:val="32"/>
          <w:szCs w:val="32"/>
        </w:rPr>
        <w:lastRenderedPageBreak/>
        <w:t>2.基本工作汇报及获奖展示</w:t>
      </w:r>
    </w:p>
    <w:p w:rsidR="001F583F" w:rsidRDefault="001F583F" w:rsidP="001F583F">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(１)基本工作从五方面介绍：共青团意识的主题教育、任务的接收与完成、三会两制一课的开展情况、团支部活力建设情况、与上级团组织的配合情况、推优工作的进行。</w:t>
      </w:r>
    </w:p>
    <w:p w:rsidR="001F583F" w:rsidRDefault="001F583F" w:rsidP="001F583F">
      <w:pPr>
        <w:numPr>
          <w:ilvl w:val="1"/>
          <w:numId w:val="1"/>
        </w:numPr>
        <w:spacing w:line="560" w:lineRule="exact"/>
        <w:ind w:left="1070" w:hanging="360"/>
        <w:rPr>
          <w:rFonts w:ascii="仿宋" w:eastAsia="仿宋" w:hAnsi="仿宋" w:cs="仿宋"/>
          <w:sz w:val="32"/>
          <w:szCs w:val="32"/>
        </w:rPr>
      </w:pPr>
      <w:r>
        <w:rPr>
          <w:rFonts w:ascii="仿宋" w:eastAsia="仿宋" w:hAnsi="仿宋" w:cs="仿宋" w:hint="eastAsia"/>
          <w:sz w:val="32"/>
          <w:szCs w:val="32"/>
        </w:rPr>
        <w:t xml:space="preserve"> 一学年获奖情况予以展示</w:t>
      </w:r>
    </w:p>
    <w:p w:rsidR="001F583F" w:rsidRDefault="001F583F" w:rsidP="001F583F">
      <w:pPr>
        <w:numPr>
          <w:ilvl w:val="1"/>
          <w:numId w:val="1"/>
        </w:numPr>
        <w:spacing w:line="560" w:lineRule="exact"/>
        <w:ind w:left="420" w:firstLineChars="100" w:firstLine="320"/>
        <w:rPr>
          <w:rFonts w:ascii="仿宋" w:eastAsia="仿宋" w:hAnsi="仿宋" w:cs="仿宋"/>
          <w:sz w:val="32"/>
          <w:szCs w:val="32"/>
        </w:rPr>
      </w:pPr>
      <w:r>
        <w:rPr>
          <w:rFonts w:ascii="仿宋" w:eastAsia="仿宋" w:hAnsi="仿宋" w:cs="仿宋" w:hint="eastAsia"/>
          <w:sz w:val="32"/>
          <w:szCs w:val="32"/>
        </w:rPr>
        <w:t xml:space="preserve">团日活动、传统活动及特色活动的开展 </w:t>
      </w:r>
    </w:p>
    <w:p w:rsidR="001F583F" w:rsidRDefault="001F583F" w:rsidP="001F583F">
      <w:pPr>
        <w:spacing w:line="560" w:lineRule="exact"/>
        <w:ind w:firstLineChars="100" w:firstLine="32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sz w:val="32"/>
          <w:szCs w:val="32"/>
        </w:rPr>
        <w:t>）</w:t>
      </w:r>
      <w:r>
        <w:rPr>
          <w:rFonts w:ascii="仿宋" w:eastAsia="仿宋" w:hAnsi="仿宋" w:cs="仿宋" w:hint="eastAsia"/>
          <w:sz w:val="32"/>
          <w:szCs w:val="32"/>
        </w:rPr>
        <w:t>各团支部可通过PPT展示的方式，或其他有创新的方式予以介绍(不超过5分钟)。可添加小视频、制作新媒体作品等（原则上小视频不得超过2分钟）。</w:t>
      </w:r>
    </w:p>
    <w:p w:rsidR="007A3057" w:rsidRDefault="001F583F" w:rsidP="001F583F">
      <w:r>
        <w:rPr>
          <w:rFonts w:ascii="楷体" w:eastAsia="楷体" w:hAnsi="楷体" w:cs="仿宋" w:hint="eastAsia"/>
          <w:sz w:val="32"/>
          <w:szCs w:val="32"/>
        </w:rPr>
        <w:t>（四）</w:t>
      </w:r>
      <w:r>
        <w:rPr>
          <w:rFonts w:ascii="仿宋" w:eastAsia="仿宋" w:hAnsi="仿宋" w:cs="仿宋" w:hint="eastAsia"/>
          <w:sz w:val="32"/>
          <w:szCs w:val="32"/>
        </w:rPr>
        <w:t>五四红旗团支部答辩时间暂定为4月10日13:00。</w:t>
      </w:r>
      <w:bookmarkStart w:id="0" w:name="_GoBack"/>
      <w:bookmarkEnd w:id="0"/>
    </w:p>
    <w:sectPr w:rsidR="007A30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B49" w:rsidRDefault="00D81B49" w:rsidP="001F583F">
      <w:r>
        <w:separator/>
      </w:r>
    </w:p>
  </w:endnote>
  <w:endnote w:type="continuationSeparator" w:id="0">
    <w:p w:rsidR="00D81B49" w:rsidRDefault="00D81B49" w:rsidP="001F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B49" w:rsidRDefault="00D81B49" w:rsidP="001F583F">
      <w:r>
        <w:separator/>
      </w:r>
    </w:p>
  </w:footnote>
  <w:footnote w:type="continuationSeparator" w:id="0">
    <w:p w:rsidR="00D81B49" w:rsidRDefault="00D81B49" w:rsidP="001F5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511"/>
    <w:multiLevelType w:val="multilevel"/>
    <w:tmpl w:val="0601751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65FB2764"/>
    <w:multiLevelType w:val="multilevel"/>
    <w:tmpl w:val="65FB2764"/>
    <w:lvl w:ilvl="0">
      <w:start w:val="1"/>
      <w:numFmt w:val="japaneseCounting"/>
      <w:lvlText w:val="（%1）"/>
      <w:lvlJc w:val="left"/>
      <w:pPr>
        <w:ind w:left="1506" w:hanging="108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9870E1"/>
    <w:rsid w:val="001F583F"/>
    <w:rsid w:val="007A3057"/>
    <w:rsid w:val="00D81B49"/>
    <w:rsid w:val="11987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3C857"/>
  <w15:docId w15:val="{4E17A3E5-306A-4139-A84F-DE1D6B29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58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F583F"/>
    <w:rPr>
      <w:kern w:val="2"/>
      <w:sz w:val="18"/>
      <w:szCs w:val="18"/>
    </w:rPr>
  </w:style>
  <w:style w:type="paragraph" w:styleId="a5">
    <w:name w:val="footer"/>
    <w:basedOn w:val="a"/>
    <w:link w:val="a6"/>
    <w:rsid w:val="001F583F"/>
    <w:pPr>
      <w:tabs>
        <w:tab w:val="center" w:pos="4153"/>
        <w:tab w:val="right" w:pos="8306"/>
      </w:tabs>
      <w:snapToGrid w:val="0"/>
      <w:jc w:val="left"/>
    </w:pPr>
    <w:rPr>
      <w:sz w:val="18"/>
      <w:szCs w:val="18"/>
    </w:rPr>
  </w:style>
  <w:style w:type="character" w:customStyle="1" w:styleId="a6">
    <w:name w:val="页脚 字符"/>
    <w:basedOn w:val="a0"/>
    <w:link w:val="a5"/>
    <w:rsid w:val="001F583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asusjskj</dc:creator>
  <cp:lastModifiedBy>291601501@qq.com</cp:lastModifiedBy>
  <cp:revision>2</cp:revision>
  <dcterms:created xsi:type="dcterms:W3CDTF">2017-03-22T09:41:00Z</dcterms:created>
  <dcterms:modified xsi:type="dcterms:W3CDTF">2018-03-26T10:15:00Z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