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4F" w:rsidRPr="00856A38" w:rsidRDefault="00CC464F" w:rsidP="00856A38">
      <w:pPr>
        <w:spacing w:line="1500" w:lineRule="exact"/>
        <w:jc w:val="distribute"/>
        <w:rPr>
          <w:rFonts w:ascii="华文新魏" w:eastAsia="华文新魏" w:hAnsi="Arial Unicode MS" w:cs="Times New Roman"/>
          <w:color w:val="FF0000"/>
          <w:sz w:val="80"/>
          <w:szCs w:val="80"/>
        </w:rPr>
      </w:pPr>
      <w:r w:rsidRPr="00856A38">
        <w:rPr>
          <w:rFonts w:ascii="华文新魏" w:eastAsia="华文新魏" w:hAnsi="Arial Unicode MS" w:cs="华文新魏" w:hint="eastAsia"/>
          <w:color w:val="FF0000"/>
          <w:sz w:val="80"/>
          <w:szCs w:val="80"/>
        </w:rPr>
        <w:t>期末考试工作简报</w:t>
      </w:r>
    </w:p>
    <w:p w:rsidR="00CC464F" w:rsidRPr="00F85F72" w:rsidRDefault="00CC464F" w:rsidP="00826BD5">
      <w:pPr>
        <w:spacing w:beforeLines="100" w:line="560" w:lineRule="exact"/>
        <w:jc w:val="center"/>
        <w:rPr>
          <w:rFonts w:ascii="黑体" w:eastAsia="黑体" w:cs="Times New Roman"/>
          <w:sz w:val="30"/>
          <w:szCs w:val="30"/>
        </w:rPr>
      </w:pPr>
      <w:r w:rsidRPr="00F85F72">
        <w:rPr>
          <w:rFonts w:ascii="黑体" w:eastAsia="黑体" w:cs="黑体"/>
          <w:sz w:val="30"/>
          <w:szCs w:val="30"/>
        </w:rPr>
        <w:t>201</w:t>
      </w:r>
      <w:r>
        <w:rPr>
          <w:rFonts w:ascii="黑体" w:eastAsia="黑体" w:cs="黑体"/>
          <w:sz w:val="30"/>
          <w:szCs w:val="30"/>
        </w:rPr>
        <w:t>6</w:t>
      </w:r>
      <w:r w:rsidRPr="00F85F72">
        <w:rPr>
          <w:rFonts w:ascii="黑体" w:eastAsia="黑体" w:cs="黑体" w:hint="eastAsia"/>
          <w:sz w:val="30"/>
          <w:szCs w:val="30"/>
        </w:rPr>
        <w:t>年第</w:t>
      </w:r>
      <w:r>
        <w:rPr>
          <w:rFonts w:ascii="黑体" w:eastAsia="黑体" w:cs="黑体"/>
          <w:sz w:val="30"/>
          <w:szCs w:val="30"/>
        </w:rPr>
        <w:t>3</w:t>
      </w:r>
      <w:r w:rsidRPr="00F85F72">
        <w:rPr>
          <w:rFonts w:ascii="黑体" w:eastAsia="黑体" w:cs="黑体" w:hint="eastAsia"/>
          <w:sz w:val="30"/>
          <w:szCs w:val="30"/>
        </w:rPr>
        <w:t>期（总第</w:t>
      </w:r>
      <w:r>
        <w:rPr>
          <w:rFonts w:ascii="黑体" w:eastAsia="黑体" w:cs="黑体"/>
          <w:sz w:val="30"/>
          <w:szCs w:val="30"/>
        </w:rPr>
        <w:t>3</w:t>
      </w:r>
      <w:r w:rsidRPr="00F85F72">
        <w:rPr>
          <w:rFonts w:ascii="黑体" w:eastAsia="黑体" w:cs="黑体" w:hint="eastAsia"/>
          <w:sz w:val="30"/>
          <w:szCs w:val="30"/>
        </w:rPr>
        <w:t>期）</w:t>
      </w:r>
    </w:p>
    <w:p w:rsidR="00CC464F" w:rsidRPr="00E44D73" w:rsidRDefault="00CC464F" w:rsidP="00F85F72">
      <w:pPr>
        <w:spacing w:line="600" w:lineRule="exact"/>
        <w:jc w:val="left"/>
        <w:rPr>
          <w:rFonts w:ascii="方正姚体" w:eastAsia="方正姚体" w:cs="Times New Roman"/>
          <w:spacing w:val="-20"/>
          <w:sz w:val="28"/>
          <w:szCs w:val="28"/>
        </w:rPr>
      </w:pPr>
      <w:r>
        <w:rPr>
          <w:noProof/>
        </w:rPr>
        <w:pict>
          <v:line id="_x0000_s1026" style="position:absolute;z-index:251658240" from="0,29.6pt" to="423pt,29.6pt" strokecolor="red" strokeweight="2.25pt"/>
        </w:pict>
      </w:r>
      <w:r w:rsidRPr="007D43CB">
        <w:rPr>
          <w:rFonts w:ascii="方正姚体" w:eastAsia="方正姚体" w:cs="方正姚体" w:hint="eastAsia"/>
          <w:spacing w:val="-20"/>
          <w:sz w:val="28"/>
          <w:szCs w:val="28"/>
        </w:rPr>
        <w:t>上海政法学院</w:t>
      </w:r>
      <w:r>
        <w:rPr>
          <w:rFonts w:ascii="方正姚体" w:eastAsia="方正姚体" w:cs="方正姚体" w:hint="eastAsia"/>
          <w:spacing w:val="-20"/>
          <w:sz w:val="28"/>
          <w:szCs w:val="28"/>
        </w:rPr>
        <w:t>教学质量督查与评估办公室编</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 xml:space="preserve"> </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201</w:t>
      </w:r>
      <w:r>
        <w:rPr>
          <w:rFonts w:ascii="方正姚体" w:eastAsia="方正姚体" w:cs="方正姚体"/>
          <w:spacing w:val="-20"/>
          <w:sz w:val="28"/>
          <w:szCs w:val="28"/>
        </w:rPr>
        <w:t>6</w:t>
      </w:r>
      <w:r w:rsidRPr="007D43CB">
        <w:rPr>
          <w:rFonts w:ascii="方正姚体" w:eastAsia="方正姚体" w:cs="方正姚体" w:hint="eastAsia"/>
          <w:spacing w:val="-20"/>
          <w:sz w:val="28"/>
          <w:szCs w:val="28"/>
        </w:rPr>
        <w:t>年</w:t>
      </w:r>
      <w:r>
        <w:rPr>
          <w:rFonts w:ascii="方正姚体" w:eastAsia="方正姚体" w:cs="方正姚体"/>
          <w:spacing w:val="-20"/>
          <w:sz w:val="28"/>
          <w:szCs w:val="28"/>
        </w:rPr>
        <w:t>6</w:t>
      </w:r>
      <w:r w:rsidRPr="007D43CB">
        <w:rPr>
          <w:rFonts w:ascii="方正姚体" w:eastAsia="方正姚体" w:cs="方正姚体" w:hint="eastAsia"/>
          <w:spacing w:val="-20"/>
          <w:sz w:val="28"/>
          <w:szCs w:val="28"/>
        </w:rPr>
        <w:t>月</w:t>
      </w:r>
      <w:r>
        <w:rPr>
          <w:rFonts w:ascii="方正姚体" w:eastAsia="方正姚体" w:cs="方正姚体"/>
          <w:spacing w:val="-20"/>
          <w:sz w:val="28"/>
          <w:szCs w:val="28"/>
        </w:rPr>
        <w:t>14</w:t>
      </w:r>
      <w:r>
        <w:rPr>
          <w:rFonts w:ascii="方正姚体" w:eastAsia="方正姚体" w:cs="方正姚体" w:hint="eastAsia"/>
          <w:spacing w:val="-20"/>
          <w:sz w:val="28"/>
          <w:szCs w:val="28"/>
        </w:rPr>
        <w:t>日</w:t>
      </w:r>
    </w:p>
    <w:p w:rsidR="00CC464F" w:rsidRPr="00E44D73" w:rsidRDefault="00CC464F" w:rsidP="00826BD5">
      <w:pPr>
        <w:adjustRightInd w:val="0"/>
        <w:snapToGrid w:val="0"/>
        <w:spacing w:beforeLines="50" w:line="480" w:lineRule="auto"/>
        <w:rPr>
          <w:rFonts w:ascii="黑体" w:eastAsia="黑体" w:cs="Times New Roman"/>
          <w:b/>
          <w:bCs/>
          <w:sz w:val="18"/>
          <w:szCs w:val="18"/>
        </w:rPr>
      </w:pPr>
      <w:r>
        <w:rPr>
          <w:rFonts w:ascii="黑体" w:eastAsia="黑体" w:cs="黑体"/>
          <w:b/>
          <w:bCs/>
          <w:sz w:val="18"/>
          <w:szCs w:val="18"/>
        </w:rPr>
        <w:t xml:space="preserve">    </w:t>
      </w:r>
    </w:p>
    <w:p w:rsidR="00CC464F" w:rsidRPr="00DB4E15" w:rsidRDefault="00CC464F" w:rsidP="007F1EB6">
      <w:pPr>
        <w:pStyle w:val="NormalWeb"/>
        <w:spacing w:line="480" w:lineRule="atLeast"/>
        <w:jc w:val="center"/>
        <w:rPr>
          <w:rFonts w:ascii="宋体" w:eastAsia="宋体" w:hAnsi="宋体" w:cs="Times New Roman"/>
          <w:b/>
          <w:bCs/>
          <w:sz w:val="36"/>
          <w:szCs w:val="36"/>
        </w:rPr>
      </w:pPr>
      <w:r w:rsidRPr="00DB4E15">
        <w:rPr>
          <w:rFonts w:ascii="宋体" w:eastAsia="宋体" w:hAnsi="宋体" w:cs="宋体"/>
          <w:b/>
          <w:bCs/>
          <w:sz w:val="36"/>
          <w:szCs w:val="36"/>
        </w:rPr>
        <w:t>2015—2016</w:t>
      </w:r>
      <w:r w:rsidRPr="00DB4E15">
        <w:rPr>
          <w:rFonts w:ascii="宋体" w:eastAsia="宋体" w:hAnsi="宋体" w:cs="宋体" w:hint="eastAsia"/>
          <w:b/>
          <w:bCs/>
          <w:sz w:val="36"/>
          <w:szCs w:val="36"/>
        </w:rPr>
        <w:t>学年</w:t>
      </w:r>
      <w:r>
        <w:rPr>
          <w:rFonts w:ascii="宋体" w:eastAsia="宋体" w:hAnsi="宋体" w:cs="宋体" w:hint="eastAsia"/>
          <w:b/>
          <w:bCs/>
          <w:sz w:val="36"/>
          <w:szCs w:val="36"/>
        </w:rPr>
        <w:t>春</w:t>
      </w:r>
      <w:r w:rsidRPr="00DB4E15">
        <w:rPr>
          <w:rFonts w:ascii="宋体" w:eastAsia="宋体" w:hAnsi="宋体" w:cs="宋体" w:hint="eastAsia"/>
          <w:b/>
          <w:bCs/>
          <w:sz w:val="36"/>
          <w:szCs w:val="36"/>
        </w:rPr>
        <w:t>季学期期末考试工作简报（</w:t>
      </w:r>
      <w:r>
        <w:rPr>
          <w:rFonts w:ascii="宋体" w:eastAsia="宋体" w:hAnsi="宋体" w:cs="宋体" w:hint="eastAsia"/>
          <w:b/>
          <w:bCs/>
          <w:sz w:val="36"/>
          <w:szCs w:val="36"/>
        </w:rPr>
        <w:t>二</w:t>
      </w:r>
      <w:r w:rsidRPr="00DB4E15">
        <w:rPr>
          <w:rFonts w:ascii="宋体" w:eastAsia="宋体" w:hAnsi="宋体" w:cs="宋体" w:hint="eastAsia"/>
          <w:b/>
          <w:bCs/>
          <w:sz w:val="36"/>
          <w:szCs w:val="36"/>
        </w:rPr>
        <w:t>）</w:t>
      </w:r>
    </w:p>
    <w:p w:rsidR="00CC464F" w:rsidRDefault="00CC464F" w:rsidP="00DB4E15">
      <w:pPr>
        <w:pStyle w:val="NormalWeb"/>
        <w:spacing w:line="480" w:lineRule="atLeast"/>
        <w:jc w:val="center"/>
        <w:rPr>
          <w:rFonts w:ascii="宋体" w:eastAsia="宋体" w:hAnsi="宋体" w:cs="Times New Roman"/>
        </w:rPr>
      </w:pPr>
    </w:p>
    <w:p w:rsidR="00CC464F" w:rsidRDefault="00CC464F" w:rsidP="00B32BAC">
      <w:pPr>
        <w:pStyle w:val="NormalWeb"/>
        <w:spacing w:line="480" w:lineRule="atLeast"/>
        <w:ind w:firstLineChars="200" w:firstLine="31680"/>
        <w:rPr>
          <w:rFonts w:ascii="仿宋" w:eastAsia="仿宋" w:hAnsi="仿宋" w:cs="Times New Roman"/>
          <w:sz w:val="28"/>
          <w:szCs w:val="28"/>
        </w:rPr>
      </w:pPr>
      <w:r>
        <w:rPr>
          <w:rFonts w:ascii="仿宋" w:eastAsia="仿宋" w:hAnsi="仿宋" w:cs="仿宋" w:hint="eastAsia"/>
          <w:sz w:val="28"/>
          <w:szCs w:val="28"/>
        </w:rPr>
        <w:t>为确保我</w:t>
      </w:r>
      <w:r w:rsidRPr="00151F5D">
        <w:rPr>
          <w:rFonts w:ascii="仿宋" w:eastAsia="仿宋" w:hAnsi="仿宋" w:cs="仿宋" w:hint="eastAsia"/>
          <w:sz w:val="28"/>
          <w:szCs w:val="28"/>
        </w:rPr>
        <w:t>校</w:t>
      </w:r>
      <w:r w:rsidRPr="00151F5D">
        <w:rPr>
          <w:rFonts w:ascii="仿宋" w:eastAsia="仿宋" w:hAnsi="仿宋" w:cs="仿宋"/>
          <w:sz w:val="28"/>
          <w:szCs w:val="28"/>
        </w:rPr>
        <w:t>2015—2016</w:t>
      </w:r>
      <w:r w:rsidRPr="00151F5D">
        <w:rPr>
          <w:rFonts w:ascii="仿宋" w:eastAsia="仿宋" w:hAnsi="仿宋" w:cs="仿宋" w:hint="eastAsia"/>
          <w:sz w:val="28"/>
          <w:szCs w:val="28"/>
        </w:rPr>
        <w:t>学年春季学期期末考试</w:t>
      </w:r>
      <w:r>
        <w:rPr>
          <w:rFonts w:ascii="仿宋" w:eastAsia="仿宋" w:hAnsi="仿宋" w:cs="仿宋" w:hint="eastAsia"/>
          <w:sz w:val="28"/>
          <w:szCs w:val="28"/>
        </w:rPr>
        <w:t>顺利进行，</w:t>
      </w:r>
      <w:r w:rsidRPr="00F85F72">
        <w:rPr>
          <w:rFonts w:ascii="仿宋" w:eastAsia="仿宋" w:hAnsi="仿宋" w:cs="仿宋" w:hint="eastAsia"/>
          <w:sz w:val="28"/>
          <w:szCs w:val="28"/>
        </w:rPr>
        <w:t>教学质量督查与评估办公室</w:t>
      </w:r>
      <w:r>
        <w:rPr>
          <w:rFonts w:ascii="仿宋" w:eastAsia="仿宋" w:hAnsi="仿宋" w:cs="仿宋" w:hint="eastAsia"/>
          <w:sz w:val="28"/>
          <w:szCs w:val="28"/>
        </w:rPr>
        <w:t>于</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日发布了第一期考试工作简报，通报了学校</w:t>
      </w:r>
      <w:r w:rsidRPr="00151F5D">
        <w:rPr>
          <w:rFonts w:ascii="仿宋" w:eastAsia="仿宋" w:hAnsi="仿宋" w:cs="仿宋" w:hint="eastAsia"/>
          <w:sz w:val="28"/>
          <w:szCs w:val="28"/>
        </w:rPr>
        <w:t>巡考小组</w:t>
      </w:r>
      <w:r>
        <w:rPr>
          <w:rFonts w:ascii="仿宋" w:eastAsia="仿宋" w:hAnsi="仿宋" w:cs="仿宋" w:hint="eastAsia"/>
          <w:sz w:val="28"/>
          <w:szCs w:val="28"/>
        </w:rPr>
        <w:t>在巡考过程中发现的问题，再次明确了相关工作要求。随后，各二级学院</w:t>
      </w:r>
      <w:r w:rsidRPr="007A7E20">
        <w:rPr>
          <w:rFonts w:ascii="仿宋" w:eastAsia="仿宋" w:hAnsi="仿宋" w:cs="仿宋" w:hint="eastAsia"/>
          <w:sz w:val="28"/>
          <w:szCs w:val="28"/>
        </w:rPr>
        <w:t>（部）</w:t>
      </w:r>
      <w:r>
        <w:rPr>
          <w:rFonts w:ascii="仿宋" w:eastAsia="仿宋" w:hAnsi="仿宋" w:cs="仿宋" w:hint="eastAsia"/>
          <w:sz w:val="28"/>
          <w:szCs w:val="28"/>
        </w:rPr>
        <w:t>有针对性地强化了对</w:t>
      </w:r>
      <w:r w:rsidRPr="0009348D">
        <w:rPr>
          <w:rFonts w:ascii="仿宋" w:eastAsia="仿宋" w:hAnsi="仿宋" w:cs="仿宋" w:hint="eastAsia"/>
          <w:sz w:val="28"/>
          <w:szCs w:val="28"/>
        </w:rPr>
        <w:t>监考</w:t>
      </w:r>
      <w:r>
        <w:rPr>
          <w:rFonts w:ascii="仿宋" w:eastAsia="仿宋" w:hAnsi="仿宋" w:cs="仿宋" w:hint="eastAsia"/>
          <w:sz w:val="28"/>
          <w:szCs w:val="28"/>
        </w:rPr>
        <w:t>教师的业务</w:t>
      </w:r>
      <w:r w:rsidRPr="0009348D">
        <w:rPr>
          <w:rFonts w:ascii="仿宋" w:eastAsia="仿宋" w:hAnsi="仿宋" w:cs="仿宋" w:hint="eastAsia"/>
          <w:sz w:val="28"/>
          <w:szCs w:val="28"/>
        </w:rPr>
        <w:t>培训</w:t>
      </w:r>
      <w:r>
        <w:rPr>
          <w:rFonts w:ascii="仿宋" w:eastAsia="仿宋" w:hAnsi="仿宋" w:cs="仿宋" w:hint="eastAsia"/>
          <w:sz w:val="28"/>
          <w:szCs w:val="28"/>
        </w:rPr>
        <w:t>与</w:t>
      </w:r>
      <w:r w:rsidRPr="0009348D">
        <w:rPr>
          <w:rFonts w:ascii="仿宋" w:eastAsia="仿宋" w:hAnsi="仿宋" w:cs="仿宋" w:hint="eastAsia"/>
          <w:sz w:val="28"/>
          <w:szCs w:val="28"/>
        </w:rPr>
        <w:t>管理，</w:t>
      </w:r>
      <w:r>
        <w:rPr>
          <w:rFonts w:ascii="仿宋" w:eastAsia="仿宋" w:hAnsi="仿宋" w:cs="仿宋" w:hint="eastAsia"/>
          <w:sz w:val="28"/>
          <w:szCs w:val="28"/>
        </w:rPr>
        <w:t>加强了对学生</w:t>
      </w:r>
      <w:r w:rsidRPr="00825445">
        <w:rPr>
          <w:rFonts w:ascii="仿宋" w:eastAsia="仿宋" w:hAnsi="仿宋" w:cs="仿宋" w:hint="eastAsia"/>
          <w:sz w:val="28"/>
          <w:szCs w:val="28"/>
        </w:rPr>
        <w:t>考试纪律</w:t>
      </w:r>
      <w:r>
        <w:rPr>
          <w:rFonts w:ascii="仿宋" w:eastAsia="仿宋" w:hAnsi="仿宋" w:cs="仿宋" w:hint="eastAsia"/>
          <w:sz w:val="28"/>
          <w:szCs w:val="28"/>
        </w:rPr>
        <w:t>的</w:t>
      </w:r>
      <w:r w:rsidRPr="00825445">
        <w:rPr>
          <w:rFonts w:ascii="仿宋" w:eastAsia="仿宋" w:hAnsi="仿宋" w:cs="仿宋" w:hint="eastAsia"/>
          <w:sz w:val="28"/>
          <w:szCs w:val="28"/>
        </w:rPr>
        <w:t>宣传教育</w:t>
      </w:r>
      <w:r>
        <w:rPr>
          <w:rFonts w:ascii="仿宋" w:eastAsia="仿宋" w:hAnsi="仿宋" w:cs="仿宋" w:hint="eastAsia"/>
          <w:sz w:val="28"/>
          <w:szCs w:val="28"/>
        </w:rPr>
        <w:t>力度，效果较好。</w:t>
      </w:r>
    </w:p>
    <w:p w:rsidR="00CC464F" w:rsidRPr="007B795A" w:rsidRDefault="00CC464F" w:rsidP="007B795A">
      <w:pPr>
        <w:pStyle w:val="NormalWeb"/>
        <w:spacing w:line="480" w:lineRule="atLeast"/>
        <w:ind w:firstLine="482"/>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13</w:t>
      </w: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hint="eastAsia"/>
          <w:sz w:val="28"/>
          <w:szCs w:val="28"/>
        </w:rPr>
        <w:t>日，副校长关保英、胡继灵等校领导</w:t>
      </w:r>
      <w:r w:rsidRPr="00F85F72">
        <w:rPr>
          <w:rFonts w:ascii="仿宋" w:eastAsia="仿宋" w:hAnsi="仿宋" w:cs="仿宋" w:hint="eastAsia"/>
          <w:sz w:val="28"/>
          <w:szCs w:val="28"/>
        </w:rPr>
        <w:t>带领</w:t>
      </w:r>
      <w:r>
        <w:rPr>
          <w:rFonts w:ascii="仿宋" w:eastAsia="仿宋" w:hAnsi="仿宋" w:cs="仿宋" w:hint="eastAsia"/>
          <w:sz w:val="28"/>
          <w:szCs w:val="28"/>
        </w:rPr>
        <w:t>巡考</w:t>
      </w:r>
      <w:r w:rsidRPr="00F85F72">
        <w:rPr>
          <w:rFonts w:ascii="仿宋" w:eastAsia="仿宋" w:hAnsi="仿宋" w:cs="仿宋" w:hint="eastAsia"/>
          <w:sz w:val="28"/>
          <w:szCs w:val="28"/>
        </w:rPr>
        <w:t>小组对</w:t>
      </w:r>
      <w:r>
        <w:rPr>
          <w:rFonts w:ascii="仿宋" w:eastAsia="仿宋" w:hAnsi="仿宋" w:cs="仿宋" w:hint="eastAsia"/>
          <w:sz w:val="28"/>
          <w:szCs w:val="28"/>
        </w:rPr>
        <w:t>我校期末</w:t>
      </w:r>
      <w:r w:rsidRPr="00F85F72">
        <w:rPr>
          <w:rFonts w:ascii="仿宋" w:eastAsia="仿宋" w:hAnsi="仿宋" w:cs="仿宋" w:hint="eastAsia"/>
          <w:sz w:val="28"/>
          <w:szCs w:val="28"/>
        </w:rPr>
        <w:t>考试进行了</w:t>
      </w:r>
      <w:r>
        <w:rPr>
          <w:rFonts w:ascii="仿宋" w:eastAsia="仿宋" w:hAnsi="仿宋" w:cs="仿宋" w:hint="eastAsia"/>
          <w:sz w:val="28"/>
          <w:szCs w:val="28"/>
        </w:rPr>
        <w:t>常规</w:t>
      </w:r>
      <w:r w:rsidRPr="00F85F72">
        <w:rPr>
          <w:rFonts w:ascii="仿宋" w:eastAsia="仿宋" w:hAnsi="仿宋" w:cs="仿宋" w:hint="eastAsia"/>
          <w:sz w:val="28"/>
          <w:szCs w:val="28"/>
        </w:rPr>
        <w:t>巡视。</w:t>
      </w:r>
      <w:r>
        <w:rPr>
          <w:rFonts w:ascii="仿宋" w:eastAsia="仿宋" w:hAnsi="仿宋" w:cs="仿宋" w:hint="eastAsia"/>
          <w:sz w:val="28"/>
          <w:szCs w:val="28"/>
        </w:rPr>
        <w:t>根据巡视情况反馈，大多数考场考前清场工作整改到位，</w:t>
      </w:r>
      <w:r w:rsidRPr="00F85F72">
        <w:rPr>
          <w:rFonts w:ascii="仿宋" w:eastAsia="仿宋" w:hAnsi="仿宋" w:cs="仿宋" w:hint="eastAsia"/>
          <w:sz w:val="28"/>
          <w:szCs w:val="28"/>
        </w:rPr>
        <w:t>监考人员</w:t>
      </w:r>
      <w:r>
        <w:rPr>
          <w:rFonts w:ascii="仿宋" w:eastAsia="仿宋" w:hAnsi="仿宋" w:cs="仿宋" w:hint="eastAsia"/>
          <w:sz w:val="28"/>
          <w:szCs w:val="28"/>
        </w:rPr>
        <w:t>都能</w:t>
      </w:r>
      <w:r w:rsidRPr="00F85F72">
        <w:rPr>
          <w:rFonts w:ascii="仿宋" w:eastAsia="仿宋" w:hAnsi="仿宋" w:cs="仿宋" w:hint="eastAsia"/>
          <w:sz w:val="28"/>
          <w:szCs w:val="28"/>
        </w:rPr>
        <w:t>认真履行</w:t>
      </w:r>
      <w:r>
        <w:rPr>
          <w:rFonts w:ascii="仿宋" w:eastAsia="仿宋" w:hAnsi="仿宋" w:cs="仿宋" w:hint="eastAsia"/>
          <w:sz w:val="28"/>
          <w:szCs w:val="28"/>
        </w:rPr>
        <w:t>监考</w:t>
      </w:r>
      <w:r w:rsidRPr="00F85F72">
        <w:rPr>
          <w:rFonts w:ascii="仿宋" w:eastAsia="仿宋" w:hAnsi="仿宋" w:cs="仿宋" w:hint="eastAsia"/>
          <w:sz w:val="28"/>
          <w:szCs w:val="28"/>
        </w:rPr>
        <w:t>职责，学生</w:t>
      </w:r>
      <w:r>
        <w:rPr>
          <w:rFonts w:ascii="仿宋" w:eastAsia="仿宋" w:hAnsi="仿宋" w:cs="仿宋" w:hint="eastAsia"/>
          <w:sz w:val="28"/>
          <w:szCs w:val="28"/>
        </w:rPr>
        <w:t>普遍</w:t>
      </w:r>
      <w:r w:rsidRPr="00F85F72">
        <w:rPr>
          <w:rFonts w:ascii="仿宋" w:eastAsia="仿宋" w:hAnsi="仿宋" w:cs="仿宋" w:hint="eastAsia"/>
          <w:sz w:val="28"/>
          <w:szCs w:val="28"/>
        </w:rPr>
        <w:t>遵守考试纪律</w:t>
      </w:r>
      <w:r>
        <w:rPr>
          <w:rFonts w:ascii="仿宋" w:eastAsia="仿宋" w:hAnsi="仿宋" w:cs="仿宋" w:hint="eastAsia"/>
          <w:sz w:val="28"/>
          <w:szCs w:val="28"/>
        </w:rPr>
        <w:t>，但是，监考过程中</w:t>
      </w:r>
      <w:r w:rsidRPr="00CD1F59">
        <w:rPr>
          <w:rFonts w:ascii="仿宋" w:eastAsia="仿宋" w:hAnsi="仿宋" w:cs="仿宋" w:hint="eastAsia"/>
          <w:sz w:val="28"/>
          <w:szCs w:val="28"/>
        </w:rPr>
        <w:t>部分监考教师</w:t>
      </w:r>
      <w:r>
        <w:rPr>
          <w:rFonts w:ascii="仿宋" w:eastAsia="仿宋" w:hAnsi="仿宋" w:cs="仿宋" w:hint="eastAsia"/>
          <w:sz w:val="28"/>
          <w:szCs w:val="28"/>
        </w:rPr>
        <w:t>看手机</w:t>
      </w:r>
      <w:r w:rsidRPr="00F85F72">
        <w:rPr>
          <w:rFonts w:ascii="仿宋" w:eastAsia="仿宋" w:hAnsi="仿宋" w:cs="仿宋" w:hint="eastAsia"/>
          <w:sz w:val="28"/>
          <w:szCs w:val="28"/>
        </w:rPr>
        <w:t>、</w:t>
      </w:r>
      <w:r>
        <w:rPr>
          <w:rFonts w:ascii="仿宋" w:eastAsia="仿宋" w:hAnsi="仿宋" w:cs="仿宋" w:hint="eastAsia"/>
          <w:sz w:val="28"/>
          <w:szCs w:val="28"/>
        </w:rPr>
        <w:t>打瞌睡等现象还依然存在，个别考场还存在开考铃声未响，学生就开始答题的现象。</w:t>
      </w:r>
    </w:p>
    <w:p w:rsidR="00CC464F" w:rsidRDefault="00CC464F" w:rsidP="00F85F72">
      <w:pPr>
        <w:pStyle w:val="NormalWeb"/>
        <w:spacing w:line="480" w:lineRule="atLeast"/>
        <w:ind w:firstLine="482"/>
        <w:rPr>
          <w:rFonts w:ascii="仿宋" w:eastAsia="仿宋" w:hAnsi="仿宋" w:cs="Times New Roman"/>
          <w:sz w:val="28"/>
          <w:szCs w:val="28"/>
        </w:rPr>
      </w:pPr>
      <w:r w:rsidRPr="00151F5D">
        <w:rPr>
          <w:rFonts w:ascii="仿宋" w:eastAsia="仿宋" w:hAnsi="仿宋" w:cs="仿宋" w:hint="eastAsia"/>
          <w:sz w:val="28"/>
          <w:szCs w:val="28"/>
        </w:rPr>
        <w:t>此次期末考试是我校修订《上海政法学院学生考试违规处理办法》后的第一次考试，</w:t>
      </w:r>
      <w:r>
        <w:rPr>
          <w:rFonts w:ascii="仿宋" w:eastAsia="仿宋" w:hAnsi="仿宋" w:cs="仿宋" w:hint="eastAsia"/>
          <w:sz w:val="28"/>
          <w:szCs w:val="28"/>
        </w:rPr>
        <w:t>该规范性文件对于监考教师、应考学生提出了新的要求，规范监考、杜绝作弊也将是我校以后考试工作的新常态。希望各二级学院</w:t>
      </w:r>
      <w:r w:rsidRPr="007A7E20">
        <w:rPr>
          <w:rFonts w:ascii="仿宋" w:eastAsia="仿宋" w:hAnsi="仿宋" w:cs="仿宋" w:hint="eastAsia"/>
          <w:sz w:val="28"/>
          <w:szCs w:val="28"/>
        </w:rPr>
        <w:t>（部）</w:t>
      </w:r>
      <w:r>
        <w:rPr>
          <w:rFonts w:ascii="仿宋" w:eastAsia="仿宋" w:hAnsi="仿宋" w:cs="仿宋" w:hint="eastAsia"/>
          <w:sz w:val="28"/>
          <w:szCs w:val="28"/>
        </w:rPr>
        <w:t>以及广大监考教师认真对待本次期末考试过程中发现和存在的各种各类问题，总结经验教训，确保我校以后的考试工作规范有序进行。</w:t>
      </w: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Default="00CC464F" w:rsidP="00F85F72">
      <w:pPr>
        <w:pStyle w:val="NormalWeb"/>
        <w:spacing w:line="480" w:lineRule="atLeast"/>
        <w:ind w:firstLine="482"/>
        <w:rPr>
          <w:rFonts w:ascii="仿宋" w:eastAsia="仿宋" w:hAnsi="仿宋" w:cs="Times New Roman"/>
          <w:sz w:val="28"/>
          <w:szCs w:val="28"/>
        </w:rPr>
      </w:pPr>
    </w:p>
    <w:p w:rsidR="00CC464F" w:rsidRPr="00B32BAC" w:rsidRDefault="00CC464F" w:rsidP="00F85F72">
      <w:pPr>
        <w:pStyle w:val="NormalWeb"/>
        <w:spacing w:line="480" w:lineRule="atLeast"/>
        <w:ind w:firstLine="482"/>
        <w:rPr>
          <w:rFonts w:ascii="仿宋" w:eastAsia="仿宋" w:hAnsi="仿宋" w:cs="Times New Roman"/>
          <w:sz w:val="28"/>
          <w:szCs w:val="28"/>
        </w:rPr>
      </w:pPr>
    </w:p>
    <w:p w:rsidR="00CC464F" w:rsidRPr="00293F9B" w:rsidRDefault="00CC464F" w:rsidP="00B32BAC">
      <w:pPr>
        <w:widowControl/>
        <w:tabs>
          <w:tab w:val="left" w:pos="720"/>
        </w:tabs>
        <w:adjustRightInd w:val="0"/>
        <w:snapToGrid w:val="0"/>
        <w:spacing w:afterLines="50"/>
        <w:ind w:firstLineChars="200" w:firstLine="31680"/>
        <w:rPr>
          <w:rFonts w:ascii="仿宋_GB2312" w:eastAsia="仿宋_GB2312" w:cs="仿宋_GB2312"/>
          <w:color w:val="000000"/>
          <w:sz w:val="18"/>
          <w:szCs w:val="18"/>
        </w:rPr>
      </w:pPr>
      <w:r w:rsidRPr="00293F9B">
        <w:rPr>
          <w:rFonts w:ascii="仿宋_GB2312" w:eastAsia="仿宋_GB2312" w:cs="仿宋_GB2312"/>
          <w:color w:val="000000"/>
          <w:sz w:val="18"/>
          <w:szCs w:val="18"/>
        </w:rPr>
        <w:t xml:space="preserve">                                      </w:t>
      </w:r>
      <w:r>
        <w:rPr>
          <w:rFonts w:ascii="仿宋_GB2312" w:eastAsia="仿宋_GB2312" w:cs="仿宋_GB2312"/>
          <w:color w:val="000000"/>
          <w:sz w:val="18"/>
          <w:szCs w:val="18"/>
        </w:rPr>
        <w:t xml:space="preserve">            </w:t>
      </w:r>
      <w:r w:rsidRPr="00293F9B">
        <w:rPr>
          <w:rFonts w:ascii="仿宋_GB2312" w:eastAsia="仿宋_GB2312" w:cs="仿宋_GB2312"/>
          <w:color w:val="000000"/>
          <w:sz w:val="18"/>
          <w:szCs w:val="18"/>
        </w:rPr>
        <w:t xml:space="preserve">                                   </w:t>
      </w:r>
    </w:p>
    <w:p w:rsidR="00CC464F" w:rsidRPr="00A93355" w:rsidRDefault="00CC464F" w:rsidP="00F85F72">
      <w:pPr>
        <w:pBdr>
          <w:top w:val="single" w:sz="12" w:space="0" w:color="auto"/>
          <w:between w:val="single" w:sz="12" w:space="1" w:color="auto"/>
        </w:pBdr>
        <w:adjustRightInd w:val="0"/>
        <w:snapToGrid w:val="0"/>
        <w:rPr>
          <w:rFonts w:ascii="仿宋_GB2312" w:eastAsia="仿宋_GB2312" w:cs="Times New Roman"/>
          <w:color w:val="000000"/>
          <w:sz w:val="28"/>
          <w:szCs w:val="28"/>
        </w:rPr>
      </w:pPr>
      <w:r w:rsidRPr="00A93355">
        <w:rPr>
          <w:rFonts w:ascii="仿宋_GB2312" w:eastAsia="仿宋_GB2312" w:cs="仿宋_GB2312" w:hint="eastAsia"/>
          <w:sz w:val="28"/>
          <w:szCs w:val="28"/>
        </w:rPr>
        <w:t>送：</w:t>
      </w:r>
      <w:r>
        <w:rPr>
          <w:rFonts w:ascii="仿宋_GB2312" w:eastAsia="仿宋_GB2312" w:cs="仿宋_GB2312" w:hint="eastAsia"/>
          <w:sz w:val="28"/>
          <w:szCs w:val="28"/>
        </w:rPr>
        <w:t>校</w:t>
      </w:r>
      <w:r w:rsidRPr="00A93355">
        <w:rPr>
          <w:rFonts w:ascii="仿宋_GB2312" w:eastAsia="仿宋_GB2312" w:cs="仿宋_GB2312" w:hint="eastAsia"/>
          <w:sz w:val="28"/>
          <w:szCs w:val="28"/>
        </w:rPr>
        <w:t>领导</w:t>
      </w:r>
    </w:p>
    <w:p w:rsidR="00CC464F" w:rsidRPr="00A93355" w:rsidRDefault="00CC464F" w:rsidP="00B32BAC">
      <w:pPr>
        <w:pStyle w:val="BodyTextIndent"/>
        <w:tabs>
          <w:tab w:val="left" w:pos="0"/>
        </w:tabs>
        <w:adjustRightInd w:val="0"/>
        <w:snapToGrid w:val="0"/>
        <w:spacing w:line="240" w:lineRule="auto"/>
        <w:ind w:left="31680" w:hangingChars="225" w:firstLine="31680"/>
        <w:rPr>
          <w:rFonts w:ascii="仿宋_GB2312" w:eastAsia="仿宋_GB2312" w:cs="Times New Roman"/>
          <w:color w:val="000000"/>
          <w:sz w:val="28"/>
          <w:szCs w:val="28"/>
        </w:rPr>
      </w:pPr>
      <w:r w:rsidRPr="00A93355">
        <w:rPr>
          <w:rFonts w:ascii="仿宋_GB2312" w:eastAsia="仿宋_GB2312" w:cs="仿宋_GB2312" w:hint="eastAsia"/>
          <w:color w:val="000000"/>
          <w:sz w:val="28"/>
          <w:szCs w:val="28"/>
        </w:rPr>
        <w:t>发：各</w:t>
      </w:r>
      <w:r>
        <w:rPr>
          <w:rFonts w:ascii="仿宋_GB2312" w:eastAsia="仿宋_GB2312" w:cs="仿宋_GB2312" w:hint="eastAsia"/>
          <w:color w:val="000000"/>
          <w:sz w:val="28"/>
          <w:szCs w:val="28"/>
        </w:rPr>
        <w:t>二级学院</w:t>
      </w:r>
      <w:r w:rsidRPr="00A93355">
        <w:rPr>
          <w:rFonts w:ascii="仿宋_GB2312" w:eastAsia="仿宋_GB2312" w:cs="仿宋_GB2312" w:hint="eastAsia"/>
          <w:color w:val="000000"/>
          <w:sz w:val="28"/>
          <w:szCs w:val="28"/>
        </w:rPr>
        <w:t>、部。</w:t>
      </w:r>
    </w:p>
    <w:p w:rsidR="00CC464F" w:rsidRPr="000B491B" w:rsidRDefault="00CC464F" w:rsidP="00F85F72">
      <w:pPr>
        <w:pBdr>
          <w:top w:val="single" w:sz="12" w:space="0" w:color="auto"/>
          <w:between w:val="single" w:sz="12" w:space="1" w:color="auto"/>
        </w:pBdr>
        <w:adjustRightInd w:val="0"/>
        <w:snapToGrid w:val="0"/>
        <w:rPr>
          <w:rFonts w:ascii="仿宋_GB2312" w:eastAsia="仿宋_GB2312" w:cs="Times New Roman"/>
          <w:color w:val="000000"/>
          <w:sz w:val="28"/>
          <w:szCs w:val="28"/>
        </w:rPr>
      </w:pPr>
      <w:r>
        <w:rPr>
          <w:rFonts w:ascii="仿宋_GB2312" w:eastAsia="仿宋_GB2312" w:cs="仿宋_GB2312" w:hint="eastAsia"/>
          <w:color w:val="000000"/>
          <w:sz w:val="28"/>
          <w:szCs w:val="28"/>
        </w:rPr>
        <w:t>教学质量督查与评估</w:t>
      </w:r>
      <w:r w:rsidRPr="000B491B">
        <w:rPr>
          <w:rFonts w:ascii="仿宋_GB2312" w:eastAsia="仿宋_GB2312" w:cs="仿宋_GB2312" w:hint="eastAsia"/>
          <w:color w:val="000000"/>
          <w:sz w:val="28"/>
          <w:szCs w:val="28"/>
        </w:rPr>
        <w:t>办公室</w:t>
      </w:r>
      <w:r w:rsidRPr="000B491B">
        <w:rPr>
          <w:rFonts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r w:rsidRPr="000B491B">
        <w:rPr>
          <w:rFonts w:ascii="仿宋_GB2312" w:eastAsia="仿宋_GB2312" w:cs="仿宋_GB2312"/>
          <w:color w:val="000000"/>
          <w:sz w:val="28"/>
          <w:szCs w:val="28"/>
        </w:rPr>
        <w:t>201</w:t>
      </w:r>
      <w:r>
        <w:rPr>
          <w:rFonts w:ascii="仿宋_GB2312" w:eastAsia="仿宋_GB2312" w:cs="仿宋_GB2312"/>
          <w:color w:val="000000"/>
          <w:sz w:val="28"/>
          <w:szCs w:val="28"/>
        </w:rPr>
        <w:t>6</w:t>
      </w:r>
      <w:r w:rsidRPr="000B491B">
        <w:rPr>
          <w:rFonts w:ascii="仿宋_GB2312" w:eastAsia="仿宋_GB2312" w:cs="仿宋_GB2312" w:hint="eastAsia"/>
          <w:color w:val="000000"/>
          <w:sz w:val="28"/>
          <w:szCs w:val="28"/>
        </w:rPr>
        <w:t>年</w:t>
      </w:r>
      <w:r>
        <w:rPr>
          <w:rFonts w:ascii="仿宋_GB2312" w:eastAsia="仿宋_GB2312" w:cs="仿宋_GB2312"/>
          <w:color w:val="000000"/>
          <w:sz w:val="28"/>
          <w:szCs w:val="28"/>
        </w:rPr>
        <w:t>6</w:t>
      </w:r>
      <w:r w:rsidRPr="000B491B">
        <w:rPr>
          <w:rFonts w:ascii="仿宋_GB2312" w:eastAsia="仿宋_GB2312" w:cs="仿宋_GB2312" w:hint="eastAsia"/>
          <w:color w:val="000000"/>
          <w:sz w:val="28"/>
          <w:szCs w:val="28"/>
        </w:rPr>
        <w:t>月</w:t>
      </w:r>
      <w:r>
        <w:rPr>
          <w:rFonts w:ascii="仿宋_GB2312" w:eastAsia="仿宋_GB2312" w:cs="仿宋_GB2312"/>
          <w:color w:val="000000"/>
          <w:sz w:val="28"/>
          <w:szCs w:val="28"/>
        </w:rPr>
        <w:t>14</w:t>
      </w:r>
      <w:r w:rsidRPr="000B491B">
        <w:rPr>
          <w:rFonts w:ascii="仿宋_GB2312" w:eastAsia="仿宋_GB2312" w:cs="仿宋_GB2312" w:hint="eastAsia"/>
          <w:color w:val="000000"/>
          <w:sz w:val="28"/>
          <w:szCs w:val="28"/>
        </w:rPr>
        <w:t>日印发</w:t>
      </w:r>
    </w:p>
    <w:p w:rsidR="00CC464F" w:rsidRPr="0009348D" w:rsidRDefault="00CC464F" w:rsidP="0009348D">
      <w:pPr>
        <w:pBdr>
          <w:top w:val="single" w:sz="12" w:space="0" w:color="auto"/>
          <w:between w:val="single" w:sz="12" w:space="1" w:color="auto"/>
        </w:pBdr>
        <w:adjustRightInd w:val="0"/>
        <w:snapToGrid w:val="0"/>
        <w:ind w:firstLine="200"/>
        <w:jc w:val="right"/>
        <w:rPr>
          <w:rFonts w:ascii="仿宋_GB2312" w:eastAsia="仿宋_GB2312" w:cs="Times New Roman"/>
          <w:color w:val="000000"/>
          <w:sz w:val="28"/>
          <w:szCs w:val="28"/>
        </w:rPr>
      </w:pPr>
    </w:p>
    <w:sectPr w:rsidR="00CC464F" w:rsidRPr="0009348D" w:rsidSect="001E6C02">
      <w:foot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4F" w:rsidRDefault="00CC464F" w:rsidP="00DB4E15">
      <w:pPr>
        <w:rPr>
          <w:rFonts w:cs="Times New Roman"/>
        </w:rPr>
      </w:pPr>
      <w:r>
        <w:rPr>
          <w:rFonts w:cs="Times New Roman"/>
        </w:rPr>
        <w:separator/>
      </w:r>
    </w:p>
  </w:endnote>
  <w:endnote w:type="continuationSeparator" w:id="0">
    <w:p w:rsidR="00CC464F" w:rsidRDefault="00CC464F" w:rsidP="00DB4E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64F" w:rsidRDefault="00CC464F">
    <w:pPr>
      <w:pStyle w:val="Footer"/>
      <w:jc w:val="center"/>
      <w:rPr>
        <w:rFonts w:cs="Times New Roman"/>
      </w:rPr>
    </w:pPr>
    <w:r w:rsidRPr="00825445">
      <w:rPr>
        <w:rFonts w:ascii="Times New Roman" w:hAnsi="Times New Roman" w:cs="Times New Roman"/>
      </w:rPr>
      <w:fldChar w:fldCharType="begin"/>
    </w:r>
    <w:r w:rsidRPr="00825445">
      <w:rPr>
        <w:rFonts w:ascii="Times New Roman" w:hAnsi="Times New Roman" w:cs="Times New Roman"/>
      </w:rPr>
      <w:instrText xml:space="preserve"> PAGE   \* MERGEFORMAT </w:instrText>
    </w:r>
    <w:r w:rsidRPr="00825445">
      <w:rPr>
        <w:rFonts w:ascii="Times New Roman" w:hAnsi="Times New Roman" w:cs="Times New Roman"/>
      </w:rPr>
      <w:fldChar w:fldCharType="separate"/>
    </w:r>
    <w:r w:rsidRPr="00B32BAC">
      <w:rPr>
        <w:rFonts w:ascii="Times New Roman" w:hAnsi="Times New Roman" w:cs="Times New Roman"/>
        <w:noProof/>
        <w:lang w:val="zh-CN"/>
      </w:rPr>
      <w:t>2</w:t>
    </w:r>
    <w:r w:rsidRPr="00825445">
      <w:rPr>
        <w:rFonts w:ascii="Times New Roman" w:hAnsi="Times New Roman" w:cs="Times New Roman"/>
      </w:rPr>
      <w:fldChar w:fldCharType="end"/>
    </w:r>
  </w:p>
  <w:p w:rsidR="00CC464F" w:rsidRDefault="00CC464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4F" w:rsidRDefault="00CC464F" w:rsidP="00DB4E15">
      <w:pPr>
        <w:rPr>
          <w:rFonts w:cs="Times New Roman"/>
        </w:rPr>
      </w:pPr>
      <w:r>
        <w:rPr>
          <w:rFonts w:cs="Times New Roman"/>
        </w:rPr>
        <w:separator/>
      </w:r>
    </w:p>
  </w:footnote>
  <w:footnote w:type="continuationSeparator" w:id="0">
    <w:p w:rsidR="00CC464F" w:rsidRDefault="00CC464F" w:rsidP="00DB4E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97"/>
    <w:rsid w:val="00004DF0"/>
    <w:rsid w:val="00060A25"/>
    <w:rsid w:val="00067F5B"/>
    <w:rsid w:val="00074166"/>
    <w:rsid w:val="0009348D"/>
    <w:rsid w:val="00093FA5"/>
    <w:rsid w:val="00095C97"/>
    <w:rsid w:val="000B491B"/>
    <w:rsid w:val="000E1A0D"/>
    <w:rsid w:val="000E5E69"/>
    <w:rsid w:val="0014199E"/>
    <w:rsid w:val="00151F5D"/>
    <w:rsid w:val="0018000E"/>
    <w:rsid w:val="001848A6"/>
    <w:rsid w:val="00196B7F"/>
    <w:rsid w:val="001B4B6A"/>
    <w:rsid w:val="001C74F3"/>
    <w:rsid w:val="001E1E57"/>
    <w:rsid w:val="001E6C02"/>
    <w:rsid w:val="00201371"/>
    <w:rsid w:val="00204753"/>
    <w:rsid w:val="00205390"/>
    <w:rsid w:val="002070B5"/>
    <w:rsid w:val="00216C06"/>
    <w:rsid w:val="00223743"/>
    <w:rsid w:val="00280930"/>
    <w:rsid w:val="00291D28"/>
    <w:rsid w:val="00293F9B"/>
    <w:rsid w:val="00344E6B"/>
    <w:rsid w:val="00345A15"/>
    <w:rsid w:val="003510C5"/>
    <w:rsid w:val="00357132"/>
    <w:rsid w:val="003928C4"/>
    <w:rsid w:val="003A1A6C"/>
    <w:rsid w:val="00482535"/>
    <w:rsid w:val="004A5454"/>
    <w:rsid w:val="004A6117"/>
    <w:rsid w:val="0058554A"/>
    <w:rsid w:val="005A3992"/>
    <w:rsid w:val="005F35E8"/>
    <w:rsid w:val="00621078"/>
    <w:rsid w:val="00623C67"/>
    <w:rsid w:val="00625193"/>
    <w:rsid w:val="006862E2"/>
    <w:rsid w:val="006D2A64"/>
    <w:rsid w:val="007260F5"/>
    <w:rsid w:val="00727F9A"/>
    <w:rsid w:val="00742CD1"/>
    <w:rsid w:val="007552C3"/>
    <w:rsid w:val="00761943"/>
    <w:rsid w:val="007A7E20"/>
    <w:rsid w:val="007B795A"/>
    <w:rsid w:val="007C1A90"/>
    <w:rsid w:val="007D43CB"/>
    <w:rsid w:val="007D4544"/>
    <w:rsid w:val="007F1EB6"/>
    <w:rsid w:val="00825445"/>
    <w:rsid w:val="00826BD5"/>
    <w:rsid w:val="0084131F"/>
    <w:rsid w:val="00847221"/>
    <w:rsid w:val="00856A38"/>
    <w:rsid w:val="008C015E"/>
    <w:rsid w:val="00900A54"/>
    <w:rsid w:val="00931673"/>
    <w:rsid w:val="0093471F"/>
    <w:rsid w:val="00963B9E"/>
    <w:rsid w:val="009D1871"/>
    <w:rsid w:val="009F3DE4"/>
    <w:rsid w:val="00A164DE"/>
    <w:rsid w:val="00A46D43"/>
    <w:rsid w:val="00A93355"/>
    <w:rsid w:val="00AB4E0E"/>
    <w:rsid w:val="00AB6F1E"/>
    <w:rsid w:val="00AC0F58"/>
    <w:rsid w:val="00AE688B"/>
    <w:rsid w:val="00B10446"/>
    <w:rsid w:val="00B32BAC"/>
    <w:rsid w:val="00B36962"/>
    <w:rsid w:val="00BB1E86"/>
    <w:rsid w:val="00BD21B2"/>
    <w:rsid w:val="00BD3B71"/>
    <w:rsid w:val="00BE0BC5"/>
    <w:rsid w:val="00C54A50"/>
    <w:rsid w:val="00C60B0A"/>
    <w:rsid w:val="00C670B6"/>
    <w:rsid w:val="00C866CF"/>
    <w:rsid w:val="00C91EE0"/>
    <w:rsid w:val="00CA47BA"/>
    <w:rsid w:val="00CC464F"/>
    <w:rsid w:val="00CD1F59"/>
    <w:rsid w:val="00D358AA"/>
    <w:rsid w:val="00D723BD"/>
    <w:rsid w:val="00DB47BF"/>
    <w:rsid w:val="00DB4E15"/>
    <w:rsid w:val="00E44D73"/>
    <w:rsid w:val="00E5421D"/>
    <w:rsid w:val="00E568DB"/>
    <w:rsid w:val="00E976B4"/>
    <w:rsid w:val="00ED3E85"/>
    <w:rsid w:val="00F20ED4"/>
    <w:rsid w:val="00F43270"/>
    <w:rsid w:val="00F63A56"/>
    <w:rsid w:val="00F831C9"/>
    <w:rsid w:val="00F85F72"/>
    <w:rsid w:val="00FB1408"/>
    <w:rsid w:val="00FC6B6C"/>
    <w:rsid w:val="00FE2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5C97"/>
    <w:pPr>
      <w:widowControl/>
      <w:jc w:val="left"/>
    </w:pPr>
    <w:rPr>
      <w:rFonts w:ascii="微软雅黑" w:eastAsia="微软雅黑" w:hAnsi="微软雅黑" w:cs="微软雅黑"/>
      <w:kern w:val="0"/>
      <w:sz w:val="24"/>
      <w:szCs w:val="24"/>
    </w:rPr>
  </w:style>
  <w:style w:type="paragraph" w:styleId="Header">
    <w:name w:val="header"/>
    <w:basedOn w:val="Normal"/>
    <w:link w:val="HeaderChar"/>
    <w:uiPriority w:val="99"/>
    <w:semiHidden/>
    <w:rsid w:val="00DB4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4E15"/>
    <w:rPr>
      <w:sz w:val="18"/>
      <w:szCs w:val="18"/>
    </w:rPr>
  </w:style>
  <w:style w:type="paragraph" w:styleId="Footer">
    <w:name w:val="footer"/>
    <w:basedOn w:val="Normal"/>
    <w:link w:val="FooterChar"/>
    <w:uiPriority w:val="99"/>
    <w:rsid w:val="00DB4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E15"/>
    <w:rPr>
      <w:sz w:val="18"/>
      <w:szCs w:val="18"/>
    </w:rPr>
  </w:style>
  <w:style w:type="paragraph" w:styleId="BodyTextIndent">
    <w:name w:val="Body Text Indent"/>
    <w:basedOn w:val="Normal"/>
    <w:link w:val="BodyTextIndentChar"/>
    <w:uiPriority w:val="99"/>
    <w:rsid w:val="00F85F72"/>
    <w:pPr>
      <w:spacing w:line="540" w:lineRule="exact"/>
      <w:ind w:firstLine="600"/>
    </w:pPr>
    <w:rPr>
      <w:rFonts w:ascii="Arial" w:eastAsia="黑体" w:hAnsi="Arial" w:cs="Arial"/>
      <w:sz w:val="30"/>
      <w:szCs w:val="30"/>
    </w:rPr>
  </w:style>
  <w:style w:type="character" w:customStyle="1" w:styleId="BodyTextIndentChar">
    <w:name w:val="Body Text Indent Char"/>
    <w:basedOn w:val="DefaultParagraphFont"/>
    <w:link w:val="BodyTextIndent"/>
    <w:uiPriority w:val="99"/>
    <w:locked/>
    <w:rsid w:val="00F85F72"/>
    <w:rPr>
      <w:rFonts w:ascii="Arial" w:eastAsia="黑体" w:hAnsi="Arial" w:cs="Arial"/>
      <w:sz w:val="30"/>
      <w:szCs w:val="30"/>
    </w:rPr>
  </w:style>
</w:styles>
</file>

<file path=word/webSettings.xml><?xml version="1.0" encoding="utf-8"?>
<w:webSettings xmlns:r="http://schemas.openxmlformats.org/officeDocument/2006/relationships" xmlns:w="http://schemas.openxmlformats.org/wordprocessingml/2006/main">
  <w:divs>
    <w:div w:id="1384333321">
      <w:marLeft w:val="0"/>
      <w:marRight w:val="0"/>
      <w:marTop w:val="0"/>
      <w:marBottom w:val="0"/>
      <w:divBdr>
        <w:top w:val="none" w:sz="0" w:space="0" w:color="auto"/>
        <w:left w:val="none" w:sz="0" w:space="0" w:color="auto"/>
        <w:bottom w:val="none" w:sz="0" w:space="0" w:color="auto"/>
        <w:right w:val="none" w:sz="0" w:space="0" w:color="auto"/>
      </w:divBdr>
      <w:divsChild>
        <w:div w:id="1384333317">
          <w:marLeft w:val="0"/>
          <w:marRight w:val="0"/>
          <w:marTop w:val="0"/>
          <w:marBottom w:val="0"/>
          <w:divBdr>
            <w:top w:val="none" w:sz="0" w:space="0" w:color="auto"/>
            <w:left w:val="none" w:sz="0" w:space="0" w:color="auto"/>
            <w:bottom w:val="none" w:sz="0" w:space="0" w:color="auto"/>
            <w:right w:val="none" w:sz="0" w:space="0" w:color="auto"/>
          </w:divBdr>
          <w:divsChild>
            <w:div w:id="1384333320">
              <w:marLeft w:val="0"/>
              <w:marRight w:val="0"/>
              <w:marTop w:val="0"/>
              <w:marBottom w:val="0"/>
              <w:divBdr>
                <w:top w:val="none" w:sz="0" w:space="0" w:color="auto"/>
                <w:left w:val="none" w:sz="0" w:space="0" w:color="auto"/>
                <w:bottom w:val="none" w:sz="0" w:space="0" w:color="auto"/>
                <w:right w:val="none" w:sz="0" w:space="0" w:color="auto"/>
              </w:divBdr>
              <w:divsChild>
                <w:div w:id="13843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322">
      <w:marLeft w:val="0"/>
      <w:marRight w:val="0"/>
      <w:marTop w:val="0"/>
      <w:marBottom w:val="0"/>
      <w:divBdr>
        <w:top w:val="none" w:sz="0" w:space="0" w:color="auto"/>
        <w:left w:val="none" w:sz="0" w:space="0" w:color="auto"/>
        <w:bottom w:val="none" w:sz="0" w:space="0" w:color="auto"/>
        <w:right w:val="none" w:sz="0" w:space="0" w:color="auto"/>
      </w:divBdr>
      <w:divsChild>
        <w:div w:id="1384333323">
          <w:marLeft w:val="0"/>
          <w:marRight w:val="0"/>
          <w:marTop w:val="0"/>
          <w:marBottom w:val="0"/>
          <w:divBdr>
            <w:top w:val="none" w:sz="0" w:space="0" w:color="auto"/>
            <w:left w:val="none" w:sz="0" w:space="0" w:color="auto"/>
            <w:bottom w:val="none" w:sz="0" w:space="0" w:color="auto"/>
            <w:right w:val="none" w:sz="0" w:space="0" w:color="auto"/>
          </w:divBdr>
          <w:divsChild>
            <w:div w:id="1384333316">
              <w:marLeft w:val="0"/>
              <w:marRight w:val="0"/>
              <w:marTop w:val="0"/>
              <w:marBottom w:val="0"/>
              <w:divBdr>
                <w:top w:val="none" w:sz="0" w:space="0" w:color="auto"/>
                <w:left w:val="none" w:sz="0" w:space="0" w:color="auto"/>
                <w:bottom w:val="none" w:sz="0" w:space="0" w:color="auto"/>
                <w:right w:val="none" w:sz="0" w:space="0" w:color="auto"/>
              </w:divBdr>
              <w:divsChild>
                <w:div w:id="1384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2</Pages>
  <Words>107</Words>
  <Characters>615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杨燕蓉</dc:creator>
  <cp:keywords/>
  <dc:description/>
  <cp:lastModifiedBy>关保英</cp:lastModifiedBy>
  <cp:revision>50</cp:revision>
  <cp:lastPrinted>2016-06-15T01:42:00Z</cp:lastPrinted>
  <dcterms:created xsi:type="dcterms:W3CDTF">2016-01-06T02:47:00Z</dcterms:created>
  <dcterms:modified xsi:type="dcterms:W3CDTF">2016-06-17T00:17:00Z</dcterms:modified>
</cp:coreProperties>
</file>