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360" w:lineRule="auto"/>
        <w:textAlignment w:val="bottom"/>
        <w:rPr>
          <w:rFonts w:hint="eastAsia" w:ascii="宋体"/>
          <w:spacing w:val="20"/>
          <w:sz w:val="32"/>
          <w:szCs w:val="32"/>
          <w:lang w:val="en-US" w:eastAsia="zh-CN"/>
        </w:rPr>
      </w:pPr>
      <w:r>
        <w:rPr>
          <w:rFonts w:hint="eastAsia" w:ascii="宋体"/>
          <w:spacing w:val="20"/>
          <w:sz w:val="32"/>
          <w:szCs w:val="32"/>
          <w:lang w:val="en-US" w:eastAsia="zh-CN"/>
        </w:rPr>
        <w:t>附件2</w:t>
      </w:r>
    </w:p>
    <w:p>
      <w:pPr>
        <w:jc w:val="center"/>
        <w:rPr>
          <w:rStyle w:val="6"/>
          <w:rFonts w:ascii="宋体" w:hAnsi="宋体"/>
          <w:b/>
          <w:sz w:val="36"/>
          <w:szCs w:val="36"/>
        </w:rPr>
      </w:pPr>
      <w:bookmarkStart w:id="0" w:name="_GoBack"/>
      <w:r>
        <w:rPr>
          <w:rStyle w:val="6"/>
          <w:rFonts w:hint="eastAsia" w:ascii="宋体" w:hAnsi="宋体"/>
          <w:b/>
          <w:sz w:val="36"/>
          <w:szCs w:val="36"/>
          <w:lang w:val="en-US" w:eastAsia="zh-CN"/>
        </w:rPr>
        <w:t>服务项目</w:t>
      </w:r>
      <w:r>
        <w:rPr>
          <w:rStyle w:val="6"/>
          <w:rFonts w:ascii="宋体" w:hAnsi="宋体"/>
          <w:b/>
          <w:sz w:val="36"/>
          <w:szCs w:val="36"/>
        </w:rPr>
        <w:t>报价单</w:t>
      </w:r>
      <w:bookmarkEnd w:id="0"/>
    </w:p>
    <w:p>
      <w:pPr>
        <w:jc w:val="center"/>
        <w:rPr>
          <w:rStyle w:val="6"/>
          <w:rFonts w:ascii="宋体" w:hAnsi="宋体"/>
          <w:b/>
          <w:sz w:val="36"/>
          <w:szCs w:val="36"/>
        </w:rPr>
      </w:pPr>
    </w:p>
    <w:tbl>
      <w:tblPr>
        <w:tblStyle w:val="4"/>
        <w:tblW w:w="8878" w:type="dxa"/>
        <w:tblInd w:w="-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414"/>
        <w:gridCol w:w="2263"/>
        <w:gridCol w:w="1273"/>
        <w:gridCol w:w="1557"/>
        <w:gridCol w:w="14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数量/年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小计（元）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床单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7000以上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被套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7000以上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枕套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7000以上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地巾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2000以上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会议台布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宽度2米以内/米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圆餐台布（含围裙）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台布直径2米/块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长餐台布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2.2米×1.4米/块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口布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纱窗帘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2.7米×2.2米/块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  <w:r>
              <w:rPr>
                <w:rStyle w:val="6"/>
                <w:rFonts w:ascii="宋体" w:hAnsi="宋体"/>
                <w:kern w:val="0"/>
                <w:sz w:val="24"/>
              </w:rPr>
              <w:t>厚窗帘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2.7米×2.2米/块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宋体" w:hAnsi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Tahoma" w:hAnsi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939"/>
              </w:tabs>
              <w:jc w:val="left"/>
              <w:rPr>
                <w:rStyle w:val="6"/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eastAsia="宋体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Style w:val="6"/>
                <w:rFonts w:hint="eastAsia" w:eastAsia="宋体"/>
                <w:kern w:val="0"/>
                <w:sz w:val="20"/>
                <w:szCs w:val="20"/>
                <w:lang w:val="en-US" w:eastAsia="zh-CN"/>
              </w:rPr>
              <w:t>合计（元）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Style w:val="6"/>
                <w:rFonts w:eastAsia="Times New Roman"/>
                <w:kern w:val="0"/>
                <w:sz w:val="20"/>
                <w:szCs w:val="20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>单位名称（盖章）：</w:t>
      </w: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>联系地址：</w:t>
      </w: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  <w:t>负责</w:t>
      </w: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>人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  <w:t>（签字）</w:t>
      </w: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ab/>
      </w: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ab/>
      </w: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ab/>
      </w: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 xml:space="preserve">联系电话：                        手机号：      </w:t>
      </w:r>
    </w:p>
    <w:p/>
    <w:sectPr>
      <w:headerReference r:id="rId3" w:type="default"/>
      <w:footerReference r:id="rId4" w:type="default"/>
      <w:pgSz w:w="11907" w:h="16840"/>
      <w:pgMar w:top="1418" w:right="1418" w:bottom="1418" w:left="1588" w:header="720" w:footer="964" w:gutter="17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 w:line="160" w:lineRule="exact"/>
      <w:ind w:firstLine="3240" w:firstLineChars="1800"/>
      <w:rPr>
        <w:rFonts w:hint="eastAsia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E76DF"/>
    <w:rsid w:val="11D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2021-03-12T03:05:00Z</dcterms:created>
  <dc:creator>咔卡xuan</dc:creator>
  <cp:lastModifiedBy>咔卡xuan</cp:lastModifiedBy>
  <dcterms:modified xsi:type="dcterms:W3CDTF">2021-03-12T03:06:26Z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