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D4579">
      <w:pPr>
        <w:pStyle w:val="2"/>
        <w:bidi w:val="0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上海政法学院公共机房</w:t>
      </w:r>
      <w:r>
        <w:rPr>
          <w:rFonts w:hint="eastAsia" w:eastAsia="宋体"/>
          <w:sz w:val="36"/>
          <w:szCs w:val="36"/>
          <w:lang w:val="en-US" w:eastAsia="zh-CN"/>
        </w:rPr>
        <w:t>桌椅</w:t>
      </w:r>
      <w:r>
        <w:rPr>
          <w:rFonts w:hint="eastAsia"/>
          <w:sz w:val="36"/>
          <w:szCs w:val="36"/>
        </w:rPr>
        <w:t>更换项目需求</w:t>
      </w:r>
    </w:p>
    <w:p w14:paraId="57334BCA">
      <w:pPr>
        <w:numPr>
          <w:ilvl w:val="0"/>
          <w:numId w:val="1"/>
        </w:num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硬件需求</w:t>
      </w:r>
    </w:p>
    <w:p w14:paraId="6D753EDE">
      <w:pPr>
        <w:numPr>
          <w:ilvl w:val="0"/>
          <w:numId w:val="0"/>
        </w:num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本项目共需采购机房学生用小方凳430个，机房讲台2个具体需求见下表。</w:t>
      </w:r>
    </w:p>
    <w:tbl>
      <w:tblPr>
        <w:tblStyle w:val="3"/>
        <w:tblpPr w:leftFromText="180" w:rightFromText="180" w:vertAnchor="text" w:horzAnchor="page" w:tblpX="1019" w:tblpY="350"/>
        <w:tblOverlap w:val="never"/>
        <w:tblW w:w="10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587"/>
        <w:gridCol w:w="3250"/>
        <w:gridCol w:w="2312"/>
        <w:gridCol w:w="2600"/>
      </w:tblGrid>
      <w:tr w14:paraId="5270F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B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产品图片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7461C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课桌板凳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B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340*240*450mm；1、凳子为框架结构；2、板凳面用刨花板；3、框架为25*25mm铁方管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64135</wp:posOffset>
                  </wp:positionV>
                  <wp:extent cx="1367790" cy="1220470"/>
                  <wp:effectExtent l="0" t="0" r="3810" b="1143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122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</w:tr>
      <w:tr w14:paraId="007DE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D0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讲台（订制）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1400*600*860mm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4B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-1347470</wp:posOffset>
                  </wp:positionV>
                  <wp:extent cx="1372235" cy="1554480"/>
                  <wp:effectExtent l="0" t="0" r="12065" b="7620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D13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5F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6BE2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F8AAE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饰面：优质胡桃木木皮，厚度0.8mm。要求木纹拼接流畅，木皮双面光滑平直，颜色、厚度均匀，木纹清晰、美观、颜色均匀、不易腐蚀；抗弯强度适中、断裂强度适中；经防虫防腐处理,具有很好的油漆与染料的保持能力及尺寸稳定性。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2.基材：优质实木多层，进口白蜡木封边。要求甲醛释放量、游离甲醛释放均符合国标标准，强度大，尺寸稳定性好，握钉力强,不易变形。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油漆：底漆、面漆均采用环保水性漆。要求采用五道底漆三道面漆工艺，保证油漆面均匀，面漆烘干设备进行油漆烘干，排除喷漆过程中的漆雾废气。漆膜坚硬耐磨、光泽高，有优异的耐化学性、耐热性，良好的附着力、耐黄变、高透明度，抗刮性良好、耐磨，光泽柔和、手感细腻、硬度高；无气泡、鱼眼、桔皮、白化、光泽不均、针孔、砂纸伤痕、回粘、爆裂等缺陷，其甲醛及有害物质含量均符合国家标准。          </w:t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4.配件：优质静音滑轨、偏心件、连接五金、门铰。要求开闭灵活无噪声,耐久性开闭；具有足够的承载能力耐腐蚀能力。</w:t>
            </w:r>
          </w:p>
        </w:tc>
      </w:tr>
    </w:tbl>
    <w:p w14:paraId="58979E04">
      <w:pPr>
        <w:numPr>
          <w:ilvl w:val="0"/>
          <w:numId w:val="1"/>
        </w:numPr>
        <w:ind w:left="0" w:leftChars="0"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服务需求</w:t>
      </w:r>
    </w:p>
    <w:p w14:paraId="23C02523">
      <w:pPr>
        <w:numPr>
          <w:ilvl w:val="0"/>
          <w:numId w:val="0"/>
        </w:numPr>
        <w:ind w:firstLine="560" w:firstLineChars="2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服务商需提供桌椅</w:t>
      </w:r>
      <w:bookmarkStart w:id="0" w:name="_GoBack"/>
      <w:bookmarkEnd w:id="0"/>
      <w:r>
        <w:rPr>
          <w:rFonts w:hint="eastAsia" w:eastAsia="宋体"/>
          <w:sz w:val="28"/>
          <w:szCs w:val="28"/>
          <w:lang w:val="en-US" w:eastAsia="zh-CN"/>
        </w:rPr>
        <w:t>的采购、运输、安装到学校指定的校内地点并负责更换下来的旧家具的清运工作。</w:t>
      </w:r>
    </w:p>
    <w:p w14:paraId="464593DE">
      <w:pPr>
        <w:numPr>
          <w:ilvl w:val="0"/>
          <w:numId w:val="0"/>
        </w:num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BA9AD4"/>
    <w:multiLevelType w:val="singleLevel"/>
    <w:tmpl w:val="70BA9A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90542"/>
    <w:rsid w:val="141A663B"/>
    <w:rsid w:val="15ED6439"/>
    <w:rsid w:val="20661FED"/>
    <w:rsid w:val="244D3EE5"/>
    <w:rsid w:val="296138D0"/>
    <w:rsid w:val="33015C2B"/>
    <w:rsid w:val="37B0004E"/>
    <w:rsid w:val="3FF36CDA"/>
    <w:rsid w:val="42AB25C3"/>
    <w:rsid w:val="52F25F10"/>
    <w:rsid w:val="5E831173"/>
    <w:rsid w:val="67526882"/>
    <w:rsid w:val="73FF4078"/>
    <w:rsid w:val="75E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610</Characters>
  <Lines>0</Lines>
  <Paragraphs>0</Paragraphs>
  <TotalTime>1</TotalTime>
  <ScaleCrop>false</ScaleCrop>
  <LinksUpToDate>false</LinksUpToDate>
  <CharactersWithSpaces>620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2025-04-10T06:11:00Z</dcterms:created>
  <dc:creator>admin</dc:creator>
  <cp:lastModifiedBy>黄金包子</cp:lastModifiedBy>
  <dcterms:modified xsi:type="dcterms:W3CDTF">2025-04-11T01:26:20Z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eyJoZGlkIjoiZjJhMGRlYTRhYjVkYzQ2N2QwYmQ4NDNkM2EyYWViNjEiLCJ1c2VySWQiOiI0MjQ5NjY1OTIifQ==</vt:lpwstr>
  </property>
  <property fmtid="{D5CDD505-2E9C-101B-9397-08002B2CF9AE}" pid="4" name="ICV">
    <vt:lpwstr>61C78427CBB14753AF2FD0C92B3EDFA5_12</vt:lpwstr>
  </property>
</Properties>
</file>