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上海政法学院学校图书馆、研究中心、1-3楼食堂、求实楼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  <w:lang w:eastAsia="zh-CN"/>
        </w:rPr>
        <w:t>、庸夫楼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电梯维保项目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招标需求</w:t>
      </w:r>
    </w:p>
    <w:p>
      <w:pPr>
        <w:rPr>
          <w:rFonts w:cs="宋体" w:asciiTheme="minorEastAsia" w:hAnsiTheme="minorEastAsia" w:eastAsiaTheme="minorEastAsia"/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 w:val="0"/>
          <w:bCs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工程概况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b w:val="0"/>
          <w:bCs w:val="0"/>
          <w:sz w:val="28"/>
          <w:szCs w:val="28"/>
        </w:rPr>
        <w:t xml:space="preserve"> 为了确保</w:t>
      </w:r>
      <w:r>
        <w:rPr>
          <w:rFonts w:hint="eastAsia" w:cs="黑体" w:asciiTheme="minorEastAsia" w:hAnsiTheme="minorEastAsia" w:eastAsiaTheme="minorEastAsia"/>
          <w:b w:val="0"/>
          <w:bCs w:val="0"/>
          <w:kern w:val="0"/>
          <w:sz w:val="28"/>
          <w:szCs w:val="28"/>
          <w:shd w:val="clear" w:color="auto" w:fill="FFFFFF"/>
        </w:rPr>
        <w:t>学校图书馆、研究中心、1-3楼食堂、求实楼</w:t>
      </w:r>
      <w:r>
        <w:rPr>
          <w:rFonts w:hint="eastAsia" w:cs="黑体" w:asciiTheme="minorEastAsia" w:hAnsiTheme="minorEastAsia" w:eastAsiaTheme="minorEastAsia"/>
          <w:b w:val="0"/>
          <w:bCs w:val="0"/>
          <w:kern w:val="0"/>
          <w:sz w:val="28"/>
          <w:szCs w:val="28"/>
          <w:shd w:val="clear" w:color="auto" w:fill="FFFFFF"/>
          <w:lang w:eastAsia="zh-CN"/>
        </w:rPr>
        <w:t>、庸夫楼</w:t>
      </w:r>
      <w:r>
        <w:rPr>
          <w:rFonts w:hint="eastAsia" w:cs="黑体" w:asciiTheme="minorEastAsia" w:hAnsiTheme="minorEastAsia" w:eastAsiaTheme="minorEastAsia"/>
          <w:b w:val="0"/>
          <w:bCs w:val="0"/>
          <w:kern w:val="0"/>
          <w:sz w:val="28"/>
          <w:szCs w:val="28"/>
          <w:shd w:val="clear" w:color="auto" w:fill="FFFFFF"/>
        </w:rPr>
        <w:t>电梯安全运行，拟对进行维护保养。</w:t>
      </w:r>
    </w:p>
    <w:p>
      <w:pPr>
        <w:pStyle w:val="8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范围</w:t>
      </w:r>
      <w:r>
        <w:rPr>
          <w:rFonts w:hint="eastAsia" w:cs="黑体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cs="黑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学校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内</w:t>
      </w:r>
    </w:p>
    <w:p>
      <w:pPr>
        <w:pStyle w:val="8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投标单位资质要求：</w:t>
      </w:r>
    </w:p>
    <w:p>
      <w:pPr>
        <w:pStyle w:val="8"/>
        <w:numPr>
          <w:ilvl w:val="3"/>
          <w:numId w:val="1"/>
        </w:numPr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投标人中华人民共和国境内注册独立法人企业，具有上海特种设备安装许可证资质企业。</w:t>
      </w:r>
    </w:p>
    <w:p>
      <w:pPr>
        <w:pStyle w:val="8"/>
        <w:numPr>
          <w:ilvl w:val="3"/>
          <w:numId w:val="1"/>
        </w:numPr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资产状况良好，无不良记录。</w:t>
      </w:r>
    </w:p>
    <w:p>
      <w:pPr>
        <w:pStyle w:val="8"/>
        <w:numPr>
          <w:ilvl w:val="3"/>
          <w:numId w:val="1"/>
        </w:numPr>
        <w:ind w:firstLineChars="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投标单位需现场进行勘测，并向后勤保障处报备，填写现场勘察确认书后方能取得投标资格。</w:t>
      </w:r>
    </w:p>
    <w:p>
      <w:pPr>
        <w:pStyle w:val="8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维保期限：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22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3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1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至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2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28</w:t>
      </w: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日</w:t>
      </w:r>
    </w:p>
    <w:p>
      <w:pPr>
        <w:pStyle w:val="8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维保要求</w:t>
      </w:r>
    </w:p>
    <w:p>
      <w:pPr>
        <w:numPr>
          <w:ilvl w:val="0"/>
          <w:numId w:val="2"/>
        </w:numPr>
        <w:tabs>
          <w:tab w:val="left" w:pos="284"/>
        </w:tabs>
        <w:ind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进行定期保养及调校：</w:t>
      </w:r>
    </w:p>
    <w:p>
      <w:pPr>
        <w:tabs>
          <w:tab w:val="left" w:pos="900"/>
          <w:tab w:val="left" w:pos="6000"/>
        </w:tabs>
        <w:ind w:right="42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供应电梯机件之润滑油，并进行润滑工作；保持导轨适当之润滑油，使导轨运行正常；平衡曳引机钢丝绳之张力；对电梯各部位进行电器、机械的调整。</w:t>
      </w:r>
    </w:p>
    <w:p>
      <w:pPr>
        <w:tabs>
          <w:tab w:val="left" w:pos="6000"/>
        </w:tabs>
        <w:ind w:right="420"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2、当电梯发生故障时，派遣技术人员及时修理、恢复电梯正常使用；当</w:t>
      </w:r>
    </w:p>
    <w:p>
      <w:pPr>
        <w:tabs>
          <w:tab w:val="left" w:pos="6000"/>
        </w:tabs>
        <w:ind w:left="240"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电梯发生紧急关人时，应在30分钟内解救出被困人员。</w:t>
      </w:r>
    </w:p>
    <w:p>
      <w:pPr>
        <w:pStyle w:val="8"/>
        <w:tabs>
          <w:tab w:val="left" w:pos="851"/>
        </w:tabs>
        <w:ind w:right="42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 各机械部位的保养包括下列各项：</w:t>
      </w:r>
    </w:p>
    <w:p>
      <w:pPr>
        <w:tabs>
          <w:tab w:val="left" w:pos="6000"/>
        </w:tabs>
        <w:ind w:right="420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机房内之曳引机、电动机、控制柜、限速器及抱闸；轿厢挂门滑动组件、自动门组件、风扇及照明；各厅门门锁及挂门滑动组件；井道内之导轨、对重、缓冲器及安全钳装置。</w:t>
      </w:r>
    </w:p>
    <w:p>
      <w:pPr>
        <w:pStyle w:val="8"/>
        <w:numPr>
          <w:ilvl w:val="0"/>
          <w:numId w:val="3"/>
        </w:numPr>
        <w:tabs>
          <w:tab w:val="left" w:pos="426"/>
        </w:tabs>
        <w:ind w:right="42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各电器、电子线路的检查包括下列各项：</w:t>
      </w:r>
    </w:p>
    <w:p>
      <w:pPr>
        <w:tabs>
          <w:tab w:val="left" w:pos="142"/>
          <w:tab w:val="left" w:pos="6000"/>
        </w:tabs>
        <w:ind w:right="420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4.1各安全电路，包括各安全开关；随行电缆；轿门电路、轿门及厅门之门锁电路；各控制按钮、指示灯电路；各固体电子电路板或电子装置。</w:t>
      </w:r>
    </w:p>
    <w:p>
      <w:pPr>
        <w:tabs>
          <w:tab w:val="left" w:pos="6000"/>
        </w:tabs>
        <w:ind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4.2易损件及一般零部件的修理和更换（零件价格另外计算）。各主要零部件的修理和更换（由乙方报价，甲方审批）。</w:t>
      </w:r>
    </w:p>
    <w:p>
      <w:pPr>
        <w:pStyle w:val="8"/>
        <w:numPr>
          <w:ilvl w:val="0"/>
          <w:numId w:val="3"/>
        </w:numPr>
        <w:tabs>
          <w:tab w:val="left" w:pos="426"/>
        </w:tabs>
        <w:ind w:right="42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对电梯进行各种功能的检查和调整。</w:t>
      </w:r>
    </w:p>
    <w:p>
      <w:pPr>
        <w:tabs>
          <w:tab w:val="left" w:pos="6000"/>
        </w:tabs>
        <w:ind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5.1按乙方标准定时对电梯进行各种性能的检查调整。</w:t>
      </w:r>
    </w:p>
    <w:p>
      <w:pPr>
        <w:tabs>
          <w:tab w:val="left" w:pos="6000"/>
        </w:tabs>
        <w:ind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5.2电梯、机房、轿顶、井道内的清洁工作。</w:t>
      </w:r>
    </w:p>
    <w:p>
      <w:pPr>
        <w:tabs>
          <w:tab w:val="left" w:pos="6000"/>
        </w:tabs>
        <w:ind w:righ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5.3当电梯有零件正常损坏时，应及时提供更换配件。</w:t>
      </w:r>
    </w:p>
    <w:p>
      <w:pPr>
        <w:tabs>
          <w:tab w:val="left" w:pos="6000"/>
        </w:tabs>
        <w:ind w:right="42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6、由于乙方责任造成甲方财产损失、人员伤亡或乙方作业人员伤亡，由乙方承担全部责任并赔偿全部损失。</w:t>
      </w:r>
    </w:p>
    <w:p>
      <w:pPr>
        <w:tabs>
          <w:tab w:val="left" w:pos="6000"/>
        </w:tabs>
        <w:ind w:right="420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6000"/>
        </w:tabs>
        <w:ind w:left="703" w:right="420" w:hanging="703" w:hanging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六、付款方法</w:t>
      </w:r>
      <w:r>
        <w:rPr>
          <w:rFonts w:hint="eastAsia" w:asciiTheme="minorEastAsia" w:hAnsiTheme="minorEastAsia" w:eastAsiaTheme="minorEastAsia"/>
          <w:sz w:val="28"/>
          <w:szCs w:val="28"/>
        </w:rPr>
        <w:t>：甲方在20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>年4月份、20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>年11月份各支付50%款项。</w:t>
      </w:r>
    </w:p>
    <w:p>
      <w:pPr>
        <w:tabs>
          <w:tab w:val="left" w:pos="6000"/>
        </w:tabs>
        <w:ind w:left="41" w:leftChars="-114" w:right="420" w:hanging="280" w:hangingChars="10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8"/>
        <w:numPr>
          <w:ilvl w:val="0"/>
          <w:numId w:val="4"/>
        </w:numPr>
        <w:ind w:firstLineChars="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工程量清单：</w:t>
      </w:r>
    </w:p>
    <w:tbl>
      <w:tblPr>
        <w:tblStyle w:val="5"/>
        <w:tblW w:w="546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10"/>
        <w:gridCol w:w="1425"/>
        <w:gridCol w:w="10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编号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梯种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基本型号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层/站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ELENESSA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2/2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ELENESSA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3/3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ELENESSA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3/3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校部楼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EL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3/3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求实楼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ELENESSA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5/5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新食堂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THJ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3/3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庸夫楼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GPN60K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5/5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1台</w:t>
            </w:r>
          </w:p>
        </w:tc>
      </w:tr>
    </w:tbl>
    <w:p>
      <w:pPr>
        <w:pStyle w:val="8"/>
        <w:ind w:left="420" w:firstLine="0" w:firstLineChars="0"/>
        <w:rPr>
          <w:rFonts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8"/>
        <w:ind w:right="1280" w:firstLine="0" w:firstLineChars="0"/>
        <w:rPr>
          <w:rFonts w:cs="宋体"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8"/>
        <w:ind w:right="640" w:firstLine="0" w:firstLineChars="0"/>
        <w:jc w:val="right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上海政法学院后勤保障处</w:t>
      </w:r>
    </w:p>
    <w:p>
      <w:pPr>
        <w:pStyle w:val="8"/>
        <w:ind w:right="1280" w:firstLine="0" w:firstLineChars="0"/>
        <w:jc w:val="right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cs="宋体" w:asciiTheme="minorEastAsia" w:hAnsiTheme="minorEastAsia" w:eastAsiaTheme="minorEastAsia"/>
          <w:b/>
          <w:bCs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81FA6"/>
    <w:multiLevelType w:val="multilevel"/>
    <w:tmpl w:val="40B81FA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E56C2"/>
    <w:multiLevelType w:val="multilevel"/>
    <w:tmpl w:val="5A7E56C2"/>
    <w:lvl w:ilvl="0" w:tentative="0">
      <w:start w:val="7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70CD3EE4"/>
    <w:multiLevelType w:val="multilevel"/>
    <w:tmpl w:val="70CD3EE4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460761"/>
    <w:multiLevelType w:val="multilevel"/>
    <w:tmpl w:val="774607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66"/>
    <w:rsid w:val="000245FB"/>
    <w:rsid w:val="0003508E"/>
    <w:rsid w:val="000455F9"/>
    <w:rsid w:val="00061FCF"/>
    <w:rsid w:val="00071406"/>
    <w:rsid w:val="000E7881"/>
    <w:rsid w:val="001B5B66"/>
    <w:rsid w:val="001F788F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978C9"/>
    <w:rsid w:val="003A12A7"/>
    <w:rsid w:val="003A69EE"/>
    <w:rsid w:val="00435218"/>
    <w:rsid w:val="00443CFA"/>
    <w:rsid w:val="00460F98"/>
    <w:rsid w:val="00493EF5"/>
    <w:rsid w:val="00527A84"/>
    <w:rsid w:val="00587768"/>
    <w:rsid w:val="0063305A"/>
    <w:rsid w:val="0065058D"/>
    <w:rsid w:val="00687E60"/>
    <w:rsid w:val="006F7027"/>
    <w:rsid w:val="00705CCC"/>
    <w:rsid w:val="007559A0"/>
    <w:rsid w:val="007D7475"/>
    <w:rsid w:val="007E1E7D"/>
    <w:rsid w:val="008A407E"/>
    <w:rsid w:val="008E784B"/>
    <w:rsid w:val="009241B6"/>
    <w:rsid w:val="00955525"/>
    <w:rsid w:val="00966981"/>
    <w:rsid w:val="00970C7E"/>
    <w:rsid w:val="00993546"/>
    <w:rsid w:val="00A02563"/>
    <w:rsid w:val="00A03656"/>
    <w:rsid w:val="00A041EE"/>
    <w:rsid w:val="00A11166"/>
    <w:rsid w:val="00A270BE"/>
    <w:rsid w:val="00A41B3F"/>
    <w:rsid w:val="00A442E9"/>
    <w:rsid w:val="00A46EEC"/>
    <w:rsid w:val="00A609FA"/>
    <w:rsid w:val="00A900DE"/>
    <w:rsid w:val="00AC63D7"/>
    <w:rsid w:val="00AC6847"/>
    <w:rsid w:val="00B274D7"/>
    <w:rsid w:val="00B30FE7"/>
    <w:rsid w:val="00B33633"/>
    <w:rsid w:val="00B6625A"/>
    <w:rsid w:val="00BC78BD"/>
    <w:rsid w:val="00BE282D"/>
    <w:rsid w:val="00BE45A4"/>
    <w:rsid w:val="00BF7D5C"/>
    <w:rsid w:val="00C10950"/>
    <w:rsid w:val="00C30EF2"/>
    <w:rsid w:val="00C75374"/>
    <w:rsid w:val="00C90DC8"/>
    <w:rsid w:val="00C95155"/>
    <w:rsid w:val="00D16B89"/>
    <w:rsid w:val="00D311FE"/>
    <w:rsid w:val="00D37891"/>
    <w:rsid w:val="00D41547"/>
    <w:rsid w:val="00D76994"/>
    <w:rsid w:val="00D95DF6"/>
    <w:rsid w:val="00E12811"/>
    <w:rsid w:val="00E15043"/>
    <w:rsid w:val="00E337C0"/>
    <w:rsid w:val="00E512DB"/>
    <w:rsid w:val="00E71EB3"/>
    <w:rsid w:val="00E7626F"/>
    <w:rsid w:val="00EA2814"/>
    <w:rsid w:val="00F616AF"/>
    <w:rsid w:val="00F83157"/>
    <w:rsid w:val="00FC3310"/>
    <w:rsid w:val="01AF3AD3"/>
    <w:rsid w:val="1D5A0680"/>
    <w:rsid w:val="3ABC5FF7"/>
    <w:rsid w:val="7F117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0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shupl</Company>
  <Pages>3</Pages>
  <Words>144</Words>
  <Characters>821</Characters>
  <Lines>6</Lines>
  <Paragraphs>1</Paragraphs>
  <TotalTime>11</TotalTime>
  <ScaleCrop>false</ScaleCrop>
  <LinksUpToDate>false</LinksUpToDate>
  <CharactersWithSpaces>964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2019-02-25T04:35:00Z</dcterms:created>
  <dc:creator>吴嘉佳</dc:creator>
  <cp:lastModifiedBy>我心依旧</cp:lastModifiedBy>
  <cp:lastPrinted>2017-06-05T23:48:00Z</cp:lastPrinted>
  <dcterms:modified xsi:type="dcterms:W3CDTF">2021-12-08T00:41:11Z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8E7DFD0349404C1EAD06AADCE2E681F0</vt:lpwstr>
  </property>
</Properties>
</file>