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81A68" w14:textId="77777777" w:rsidR="00241DFF" w:rsidRPr="006047FE" w:rsidRDefault="00790ED5">
      <w:pPr>
        <w:spacing w:line="480" w:lineRule="auto"/>
        <w:jc w:val="center"/>
        <w:rPr>
          <w:rFonts w:ascii="宋体" w:hAnsi="宋体" w:cs="宋体"/>
          <w:b/>
          <w:sz w:val="44"/>
        </w:rPr>
      </w:pPr>
      <w:r w:rsidRPr="006047FE">
        <w:rPr>
          <w:rFonts w:ascii="宋体" w:hAnsi="宋体" w:cs="宋体" w:hint="eastAsia"/>
          <w:b/>
          <w:sz w:val="44"/>
        </w:rPr>
        <w:t>上海政法学院</w:t>
      </w:r>
      <w:r w:rsidR="00241DFF" w:rsidRPr="006047FE">
        <w:rPr>
          <w:rFonts w:ascii="宋体" w:hAnsi="宋体" w:cs="宋体" w:hint="eastAsia"/>
          <w:b/>
          <w:sz w:val="44"/>
        </w:rPr>
        <w:t>主教楼</w:t>
      </w:r>
      <w:r w:rsidRPr="006047FE">
        <w:rPr>
          <w:rFonts w:ascii="宋体" w:hAnsi="宋体" w:cs="宋体" w:hint="eastAsia"/>
          <w:b/>
          <w:sz w:val="44"/>
        </w:rPr>
        <w:t>空调智能监管平台</w:t>
      </w:r>
    </w:p>
    <w:p w14:paraId="412E3E66" w14:textId="6189D5EE" w:rsidR="00C665A5" w:rsidRPr="006047FE" w:rsidRDefault="00790ED5" w:rsidP="00241DFF">
      <w:pPr>
        <w:spacing w:line="480" w:lineRule="auto"/>
        <w:jc w:val="center"/>
        <w:rPr>
          <w:rFonts w:ascii="宋体" w:hAnsi="宋体" w:cs="宋体"/>
          <w:b/>
          <w:sz w:val="44"/>
        </w:rPr>
      </w:pPr>
      <w:r w:rsidRPr="006047FE">
        <w:rPr>
          <w:rFonts w:ascii="宋体" w:hAnsi="宋体" w:cs="宋体" w:hint="eastAsia"/>
          <w:b/>
          <w:sz w:val="44"/>
        </w:rPr>
        <w:t>建设项目</w:t>
      </w:r>
      <w:r w:rsidRPr="006047FE">
        <w:rPr>
          <w:rFonts w:ascii="宋体" w:hAnsi="宋体" w:cs="宋体" w:hint="eastAsia"/>
          <w:b/>
          <w:sz w:val="40"/>
          <w:szCs w:val="21"/>
        </w:rPr>
        <w:t>招标需求</w:t>
      </w:r>
    </w:p>
    <w:p w14:paraId="261CA201" w14:textId="77777777" w:rsidR="00C665A5" w:rsidRPr="006047FE" w:rsidRDefault="00790ED5">
      <w:pPr>
        <w:pStyle w:val="2"/>
        <w:spacing w:before="0" w:after="0" w:line="480" w:lineRule="auto"/>
        <w:rPr>
          <w:rFonts w:ascii="宋体" w:eastAsia="宋体" w:hAnsi="宋体" w:cs="宋体"/>
          <w:sz w:val="28"/>
          <w:szCs w:val="28"/>
        </w:rPr>
      </w:pPr>
      <w:r w:rsidRPr="006047FE">
        <w:rPr>
          <w:rFonts w:ascii="宋体" w:eastAsia="宋体" w:hAnsi="宋体" w:cs="宋体" w:hint="eastAsia"/>
          <w:sz w:val="28"/>
          <w:szCs w:val="28"/>
        </w:rPr>
        <w:t xml:space="preserve">一、项目概况 </w:t>
      </w:r>
    </w:p>
    <w:p w14:paraId="6B00EEB4" w14:textId="77777777"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sz w:val="24"/>
        </w:rPr>
        <w:t>为积极响应国家节能减排政策，进一步提升学校能源管理的精细化与智能化水平，我校拟实施明德楼的空调智能监管平台建设项目，实现空调系统的远程集中监管与智能控制功能。本项目旨在对明德楼空调系统进行智能化改造，并接入统一的空调智能监管平台。改造范围涉及空调系统的数据采集、传输、处理及智能控制等多个环节，实现空调系统远程监控和智能控制，提高能效管理水平；通过空调智能监管平台的数据分析，优化空调系统运行策略，降低能耗；提升楼宇舒适度，同时减少不必要的能源浪费。</w:t>
      </w:r>
    </w:p>
    <w:p w14:paraId="22CB51B0" w14:textId="74618EC4"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b/>
          <w:bCs/>
          <w:sz w:val="24"/>
        </w:rPr>
        <w:t>1.项目名称：</w:t>
      </w:r>
      <w:r w:rsidRPr="006047FE">
        <w:rPr>
          <w:rFonts w:ascii="宋体" w:hAnsi="宋体" w:cs="宋体" w:hint="eastAsia"/>
          <w:sz w:val="24"/>
        </w:rPr>
        <w:t>上海政法学院</w:t>
      </w:r>
      <w:r w:rsidR="00241DFF" w:rsidRPr="006047FE">
        <w:rPr>
          <w:rFonts w:ascii="宋体" w:hAnsi="宋体" w:cs="宋体" w:hint="eastAsia"/>
          <w:sz w:val="24"/>
        </w:rPr>
        <w:t>主教楼</w:t>
      </w:r>
      <w:r w:rsidRPr="006047FE">
        <w:rPr>
          <w:rFonts w:ascii="宋体" w:hAnsi="宋体" w:cs="宋体" w:hint="eastAsia"/>
          <w:sz w:val="24"/>
        </w:rPr>
        <w:t>空调智能监管平台建设项目</w:t>
      </w:r>
    </w:p>
    <w:p w14:paraId="6D0984C2" w14:textId="77777777"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b/>
          <w:bCs/>
          <w:sz w:val="24"/>
        </w:rPr>
        <w:t>2.预算费用：</w:t>
      </w:r>
      <w:r w:rsidRPr="006047FE">
        <w:rPr>
          <w:rFonts w:ascii="宋体" w:hAnsi="宋体" w:cs="宋体" w:hint="eastAsia"/>
          <w:sz w:val="24"/>
        </w:rPr>
        <w:t>17万元</w:t>
      </w:r>
    </w:p>
    <w:p w14:paraId="2136ECAE" w14:textId="77777777"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b/>
          <w:bCs/>
          <w:sz w:val="24"/>
        </w:rPr>
        <w:t>3.项目工期：</w:t>
      </w:r>
      <w:r w:rsidRPr="006047FE">
        <w:rPr>
          <w:rFonts w:ascii="宋体" w:hAnsi="宋体" w:cs="宋体" w:hint="eastAsia"/>
          <w:sz w:val="24"/>
        </w:rPr>
        <w:t>学校通知施工之日起30天内</w:t>
      </w:r>
    </w:p>
    <w:p w14:paraId="53229FC2" w14:textId="77777777"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b/>
          <w:bCs/>
          <w:sz w:val="24"/>
        </w:rPr>
        <w:t>4.建设地点：</w:t>
      </w:r>
      <w:r w:rsidRPr="006047FE">
        <w:rPr>
          <w:rFonts w:ascii="宋体" w:hAnsi="宋体" w:cs="宋体" w:hint="eastAsia"/>
          <w:sz w:val="24"/>
        </w:rPr>
        <w:t>上海政法学院校内（外青松公路7989号）</w:t>
      </w:r>
    </w:p>
    <w:p w14:paraId="7257B96E" w14:textId="77777777" w:rsidR="00C665A5" w:rsidRPr="006047FE" w:rsidRDefault="00790ED5">
      <w:pPr>
        <w:suppressAutoHyphens/>
        <w:spacing w:line="520" w:lineRule="exact"/>
        <w:ind w:firstLine="482"/>
        <w:rPr>
          <w:rFonts w:ascii="宋体" w:hAnsi="宋体" w:cs="宋体"/>
          <w:b/>
          <w:bCs/>
          <w:sz w:val="24"/>
        </w:rPr>
      </w:pPr>
      <w:r w:rsidRPr="006047FE">
        <w:rPr>
          <w:rFonts w:ascii="宋体" w:hAnsi="宋体" w:cs="宋体" w:hint="eastAsia"/>
          <w:b/>
          <w:bCs/>
          <w:sz w:val="24"/>
        </w:rPr>
        <w:t>5.报价方式：</w:t>
      </w:r>
    </w:p>
    <w:p w14:paraId="2A7196A4" w14:textId="77777777"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sz w:val="24"/>
        </w:rPr>
        <w:t>本次投标以固定总价方式报价。固定总价中包含（但不限于）产品材料、制作、包装、运输、装卸（同时自行考虑现场装卸措施）、安装、调试、检验、检测、现场保管、操作培训、水电使用、税金、规费、维保服务及质保期间内发生的一切费用。</w:t>
      </w:r>
    </w:p>
    <w:p w14:paraId="1D0C1CE4" w14:textId="125B945B" w:rsidR="00241DFF" w:rsidRPr="006047FE" w:rsidRDefault="00241DFF">
      <w:pPr>
        <w:suppressAutoHyphens/>
        <w:spacing w:line="520" w:lineRule="exact"/>
        <w:ind w:firstLine="482"/>
        <w:rPr>
          <w:rFonts w:ascii="宋体" w:hAnsi="宋体" w:cs="宋体"/>
          <w:sz w:val="24"/>
        </w:rPr>
      </w:pPr>
      <w:r w:rsidRPr="006047FE">
        <w:rPr>
          <w:rFonts w:ascii="宋体" w:hAnsi="宋体" w:cs="宋体" w:hint="eastAsia"/>
          <w:sz w:val="24"/>
        </w:rPr>
        <w:t>中标供应商为履行本合同而发生的所有费用均应包含在合同价款中，采购人不再另行支付其它任何费用。即包括本项目规定的全部服务所产生的费用（包括但不限制于投标单位委派所有人员费用、设备费用、软件费用、各相关系统兼容开发费用等为实现本项目功能相关的一切费用）。</w:t>
      </w:r>
    </w:p>
    <w:p w14:paraId="4814CCED" w14:textId="31AAF26B" w:rsidR="00C665A5" w:rsidRDefault="00790ED5">
      <w:pPr>
        <w:suppressAutoHyphens/>
        <w:spacing w:line="520" w:lineRule="exact"/>
        <w:ind w:firstLine="482"/>
        <w:rPr>
          <w:rFonts w:ascii="宋体" w:hAnsi="宋体" w:cs="宋体"/>
          <w:sz w:val="24"/>
        </w:rPr>
      </w:pPr>
      <w:r w:rsidRPr="006047FE">
        <w:rPr>
          <w:rFonts w:ascii="宋体" w:hAnsi="宋体" w:cs="宋体" w:hint="eastAsia"/>
          <w:b/>
          <w:bCs/>
          <w:sz w:val="24"/>
        </w:rPr>
        <w:t>6.施工验收规范及标准：</w:t>
      </w:r>
      <w:r w:rsidRPr="006047FE">
        <w:rPr>
          <w:rFonts w:ascii="宋体" w:hAnsi="宋体" w:cs="宋体" w:hint="eastAsia"/>
          <w:sz w:val="24"/>
        </w:rPr>
        <w:t>本项目验收标准为：一次性验收合格。</w:t>
      </w:r>
    </w:p>
    <w:p w14:paraId="0622B530" w14:textId="3B2FF777" w:rsidR="00FF729B" w:rsidRPr="00A21B2B" w:rsidRDefault="00FF729B" w:rsidP="00A21B2B">
      <w:pPr>
        <w:suppressAutoHyphens/>
        <w:spacing w:line="480" w:lineRule="auto"/>
        <w:ind w:firstLine="480"/>
        <w:rPr>
          <w:rFonts w:ascii="宋体" w:hAnsi="宋体" w:cs="宋体"/>
          <w:sz w:val="24"/>
        </w:rPr>
      </w:pPr>
      <w:r>
        <w:rPr>
          <w:rFonts w:ascii="宋体" w:hAnsi="宋体" w:cs="宋体" w:hint="eastAsia"/>
          <w:sz w:val="24"/>
        </w:rPr>
        <w:t>7</w:t>
      </w:r>
      <w:r>
        <w:rPr>
          <w:rFonts w:ascii="宋体" w:hAnsi="宋体" w:cs="宋体"/>
          <w:sz w:val="24"/>
        </w:rPr>
        <w:t>.</w:t>
      </w:r>
      <w:r w:rsidRPr="00FF729B">
        <w:rPr>
          <w:rFonts w:ascii="宋体" w:hAnsi="宋体" w:cs="宋体" w:hint="eastAsia"/>
          <w:b/>
          <w:bCs/>
          <w:sz w:val="24"/>
        </w:rPr>
        <w:t xml:space="preserve"> </w:t>
      </w:r>
      <w:r>
        <w:rPr>
          <w:rFonts w:ascii="宋体" w:hAnsi="宋体" w:cs="宋体" w:hint="eastAsia"/>
          <w:b/>
          <w:bCs/>
          <w:sz w:val="24"/>
        </w:rPr>
        <w:t>1</w:t>
      </w:r>
      <w:r>
        <w:rPr>
          <w:rFonts w:ascii="宋体" w:hAnsi="宋体" w:cs="宋体"/>
          <w:b/>
          <w:bCs/>
          <w:sz w:val="24"/>
        </w:rPr>
        <w:t xml:space="preserve">. </w:t>
      </w:r>
      <w:r>
        <w:rPr>
          <w:rFonts w:ascii="宋体" w:hAnsi="宋体" w:cs="宋体" w:hint="eastAsia"/>
          <w:b/>
          <w:bCs/>
          <w:sz w:val="24"/>
        </w:rPr>
        <w:t>至少三份近三年的类似项目成功案例合同，</w:t>
      </w:r>
      <w:r w:rsidRPr="006047FE">
        <w:rPr>
          <w:rFonts w:ascii="宋体" w:hAnsi="宋体" w:cs="宋体" w:hint="eastAsia"/>
          <w:sz w:val="24"/>
        </w:rPr>
        <w:t>案例合同需明确载明签订日</w:t>
      </w:r>
      <w:r>
        <w:rPr>
          <w:rFonts w:ascii="宋体" w:hAnsi="宋体" w:cs="宋体" w:hint="eastAsia"/>
          <w:sz w:val="24"/>
        </w:rPr>
        <w:t>期、具体工作内容及合同签订主体，信息模糊或缺失的合同将不予认可；</w:t>
      </w:r>
    </w:p>
    <w:p w14:paraId="2D5D888D" w14:textId="77777777" w:rsidR="00C665A5" w:rsidRPr="006047FE" w:rsidRDefault="00790ED5">
      <w:pPr>
        <w:pStyle w:val="2"/>
        <w:spacing w:before="0" w:after="0" w:line="480" w:lineRule="auto"/>
        <w:rPr>
          <w:rFonts w:ascii="宋体" w:eastAsia="宋体" w:hAnsi="宋体" w:cs="宋体"/>
          <w:sz w:val="28"/>
          <w:szCs w:val="28"/>
        </w:rPr>
      </w:pPr>
      <w:r w:rsidRPr="006047FE">
        <w:rPr>
          <w:rFonts w:ascii="宋体" w:eastAsia="宋体" w:hAnsi="宋体" w:cs="宋体" w:hint="eastAsia"/>
          <w:sz w:val="28"/>
          <w:szCs w:val="28"/>
        </w:rPr>
        <w:lastRenderedPageBreak/>
        <w:t>二、建设原则</w:t>
      </w:r>
    </w:p>
    <w:p w14:paraId="784C4E01" w14:textId="77777777"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sz w:val="24"/>
        </w:rPr>
        <w:t>标准性原则：安装工艺和方案设计，严格遵循《高等学校校园建筑节能监管系统建设技术导则》的要求和《高等学校校园建筑节能监管系统运行管理技术导则》的业务需求，并参照国家机关办公建筑和大型公共建筑能耗监测系统的相关技术导则要求，符合国家住建部的标准要求。</w:t>
      </w:r>
    </w:p>
    <w:p w14:paraId="225972D4" w14:textId="77777777"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sz w:val="24"/>
        </w:rPr>
        <w:t>经济性原则：系统设计要在充分利用学校现有网络资源（校园网）、硬件设备、软件、人力资源和数据资源的基础上进行开发设计，保证已有的投资，充分考虑业务需求和投资规模，力求达到最佳性能价格比和最优的平衡点。</w:t>
      </w:r>
    </w:p>
    <w:p w14:paraId="5C96E93C" w14:textId="77777777"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sz w:val="24"/>
        </w:rPr>
        <w:t>信息安全原则：项目建设应以用能安全和信息安全为基础，采取完善的安全措施，严格遵守业务流程和各项安全规定，确保应用系统有效运行，保障数据安全性和用户隐私性。</w:t>
      </w:r>
    </w:p>
    <w:p w14:paraId="247E81CF" w14:textId="77777777"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sz w:val="24"/>
        </w:rPr>
        <w:t>标准化原则：项目的设计和建设应遵循相应的国际、国内、地方或行业标准，确保工程建设的有效性。</w:t>
      </w:r>
    </w:p>
    <w:p w14:paraId="44C04A4F" w14:textId="77777777" w:rsidR="00C665A5" w:rsidRPr="006047FE" w:rsidRDefault="00790ED5">
      <w:pPr>
        <w:pStyle w:val="2"/>
        <w:spacing w:before="0" w:after="0" w:line="480" w:lineRule="auto"/>
        <w:rPr>
          <w:rFonts w:ascii="宋体" w:eastAsia="宋体" w:hAnsi="宋体" w:cs="宋体"/>
          <w:sz w:val="28"/>
          <w:szCs w:val="28"/>
        </w:rPr>
      </w:pPr>
      <w:r w:rsidRPr="006047FE">
        <w:rPr>
          <w:rFonts w:ascii="宋体" w:eastAsia="宋体" w:hAnsi="宋体" w:cs="宋体" w:hint="eastAsia"/>
          <w:sz w:val="28"/>
          <w:szCs w:val="28"/>
        </w:rPr>
        <w:t>三、需求说明</w:t>
      </w:r>
    </w:p>
    <w:p w14:paraId="34971F71" w14:textId="77777777"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sz w:val="24"/>
        </w:rPr>
        <w:t>本项目整体系统需接入空调智能监管平台，实现空调运行可视化、信息化、智能化的精细管理，达到高效运行、节能降耗的目的。</w:t>
      </w:r>
    </w:p>
    <w:p w14:paraId="46F7B13C" w14:textId="77777777" w:rsidR="00C665A5" w:rsidRPr="006047FE" w:rsidRDefault="00790ED5">
      <w:pPr>
        <w:numPr>
          <w:ilvl w:val="0"/>
          <w:numId w:val="1"/>
        </w:numPr>
        <w:spacing w:line="360" w:lineRule="auto"/>
        <w:rPr>
          <w:b/>
          <w:bCs/>
          <w:sz w:val="24"/>
          <w:szCs w:val="28"/>
        </w:rPr>
      </w:pPr>
      <w:r w:rsidRPr="006047FE">
        <w:rPr>
          <w:rFonts w:hint="eastAsia"/>
          <w:b/>
          <w:bCs/>
          <w:sz w:val="24"/>
          <w:szCs w:val="28"/>
        </w:rPr>
        <w:t>空调智能监管平台概述</w:t>
      </w:r>
    </w:p>
    <w:p w14:paraId="302AF73E" w14:textId="72202CE1"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sz w:val="24"/>
        </w:rPr>
        <w:t>空调智能监管平台整合物联网、互联网等技术，采用 B/S架构，系统由设备层、监控层、管理层组成，部署在校园服务器上。平台集成了先进控制技术、物联网技术和数据分析能力，通过网关、智能控制器及智能传感器，实现对空调设备的远程监控、集中控制和智能调度</w:t>
      </w:r>
      <w:r w:rsidRPr="006047FE">
        <w:rPr>
          <w:rFonts w:asciiTheme="minorEastAsia" w:hAnsiTheme="minorEastAsia" w:cstheme="minorEastAsia" w:hint="eastAsia"/>
          <w:sz w:val="24"/>
          <w:szCs w:val="24"/>
        </w:rPr>
        <w:t>，</w:t>
      </w:r>
      <w:r w:rsidRPr="006047FE">
        <w:rPr>
          <w:rFonts w:ascii="宋体" w:hAnsi="宋体" w:cs="宋体" w:hint="eastAsia"/>
          <w:sz w:val="24"/>
        </w:rPr>
        <w:t>帮助用户精细化管理和优化单位空调的运行，降低空调能耗成本，以达到节能的目的。</w:t>
      </w:r>
    </w:p>
    <w:p w14:paraId="52B86ED2" w14:textId="77777777" w:rsidR="00C665A5" w:rsidRPr="006047FE" w:rsidRDefault="00790ED5">
      <w:pPr>
        <w:numPr>
          <w:ilvl w:val="0"/>
          <w:numId w:val="1"/>
        </w:numPr>
        <w:spacing w:line="360" w:lineRule="auto"/>
        <w:rPr>
          <w:b/>
          <w:bCs/>
          <w:sz w:val="24"/>
          <w:szCs w:val="28"/>
        </w:rPr>
      </w:pPr>
      <w:r w:rsidRPr="006047FE">
        <w:rPr>
          <w:rFonts w:hint="eastAsia"/>
          <w:b/>
          <w:bCs/>
          <w:sz w:val="24"/>
          <w:szCs w:val="28"/>
        </w:rPr>
        <w:t>空调接入部分概述</w:t>
      </w:r>
      <w:r w:rsidRPr="006047FE">
        <w:rPr>
          <w:rFonts w:hint="eastAsia"/>
          <w:b/>
          <w:bCs/>
          <w:sz w:val="24"/>
          <w:szCs w:val="28"/>
        </w:rPr>
        <w:t xml:space="preserve"> </w:t>
      </w:r>
    </w:p>
    <w:p w14:paraId="3D759EFD" w14:textId="5766BA88"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sz w:val="24"/>
        </w:rPr>
        <w:t>需通过空调智能监管平台对所有空调进行统一控制与管理。控制所有空调的状态，并可以对空调温度、风量、模式等参数进行修改，系统需实现批量开关、单体开关、本地控制及远程控制、时间控制、温度控制、红外控制、课表联动控</w:t>
      </w:r>
      <w:r w:rsidRPr="006047FE">
        <w:rPr>
          <w:rFonts w:ascii="宋体" w:hAnsi="宋体" w:cs="宋体" w:hint="eastAsia"/>
          <w:sz w:val="24"/>
        </w:rPr>
        <w:lastRenderedPageBreak/>
        <w:t>制、实时监测、锁定空调红外接口及控制面板、远程设置所有多联机空调的状态，并可以对空调温度、风量、模式等参数进行修改、远程断电、远程禁用空调、异常上报、脱机运行等功能，并实现空调节能大数据管理要求。</w:t>
      </w:r>
    </w:p>
    <w:p w14:paraId="64611511" w14:textId="77777777" w:rsidR="00C665A5" w:rsidRPr="006047FE" w:rsidRDefault="00790ED5">
      <w:pPr>
        <w:suppressAutoHyphens/>
        <w:spacing w:line="520" w:lineRule="exact"/>
        <w:ind w:firstLine="482"/>
        <w:rPr>
          <w:rFonts w:ascii="宋体" w:hAnsi="宋体" w:cs="宋体"/>
          <w:sz w:val="24"/>
        </w:rPr>
      </w:pPr>
      <w:r w:rsidRPr="006047FE">
        <w:rPr>
          <w:rFonts w:ascii="宋体" w:hAnsi="宋体" w:cs="宋体" w:hint="eastAsia"/>
          <w:sz w:val="24"/>
        </w:rPr>
        <w:t>本项目建设拟采用具有国际代表性、先进性的有线及无线通信相结合的节能管控、能源大数据管理技术路线，以保证在复杂环境下的通信稳定性，有效的避免现场通信可能不佳所造成的影响。要求整个系统性能具有开放性、标准化、可扩展、性价比高，以确保系统建成为技术先进、实用可靠、经济合理的示范项目。系统通过适当的有线和无线的组合方式，使数据采集、控制等功能发挥最佳的效果。</w:t>
      </w:r>
    </w:p>
    <w:p w14:paraId="7B72201D" w14:textId="77777777" w:rsidR="00C665A5" w:rsidRPr="006047FE" w:rsidRDefault="00790ED5">
      <w:pPr>
        <w:suppressAutoHyphens/>
        <w:spacing w:line="520" w:lineRule="exact"/>
        <w:ind w:firstLine="482"/>
        <w:rPr>
          <w:rFonts w:ascii="宋体" w:hAnsi="宋体" w:cs="宋体"/>
          <w:b/>
          <w:bCs/>
          <w:sz w:val="24"/>
        </w:rPr>
      </w:pPr>
      <w:r w:rsidRPr="006047FE">
        <w:rPr>
          <w:rFonts w:ascii="宋体" w:hAnsi="宋体" w:cs="宋体" w:hint="eastAsia"/>
          <w:sz w:val="24"/>
        </w:rPr>
        <w:t>为保障空调智能监管平台的性能和安全，保证平台数据和操作的一致性。</w:t>
      </w:r>
      <w:r w:rsidRPr="006047FE">
        <w:rPr>
          <w:rFonts w:ascii="宋体" w:hAnsi="宋体" w:cs="宋体" w:hint="eastAsia"/>
          <w:b/>
          <w:bCs/>
          <w:sz w:val="24"/>
        </w:rPr>
        <w:t>本项目所提供的设备需以直接方式接入平台，在平台内统一管理和操控，不得以快速链接、服务跳转等间接方式接入。</w:t>
      </w:r>
    </w:p>
    <w:p w14:paraId="31784EC1" w14:textId="06BEF422" w:rsidR="00C665A5" w:rsidRPr="00E10373" w:rsidRDefault="00790ED5">
      <w:pPr>
        <w:pStyle w:val="2"/>
        <w:spacing w:before="0" w:after="0" w:line="480" w:lineRule="auto"/>
        <w:rPr>
          <w:rFonts w:ascii="宋体" w:eastAsia="宋体" w:hAnsi="宋体" w:cs="宋体"/>
          <w:sz w:val="28"/>
          <w:szCs w:val="28"/>
        </w:rPr>
      </w:pPr>
      <w:r w:rsidRPr="00E10373">
        <w:rPr>
          <w:rFonts w:ascii="宋体" w:eastAsia="宋体" w:hAnsi="宋体" w:cs="宋体" w:hint="eastAsia"/>
          <w:sz w:val="28"/>
          <w:szCs w:val="28"/>
        </w:rPr>
        <w:t>四、</w:t>
      </w:r>
      <w:r w:rsidR="00C47FC2" w:rsidRPr="00E10373">
        <w:rPr>
          <w:rFonts w:ascii="宋体" w:eastAsia="宋体" w:hAnsi="宋体" w:cs="宋体" w:hint="eastAsia"/>
          <w:sz w:val="28"/>
          <w:szCs w:val="28"/>
        </w:rPr>
        <w:t>采购</w:t>
      </w:r>
      <w:r w:rsidRPr="00E10373">
        <w:rPr>
          <w:rFonts w:ascii="宋体" w:eastAsia="宋体" w:hAnsi="宋体" w:cs="宋体" w:hint="eastAsia"/>
          <w:sz w:val="28"/>
          <w:szCs w:val="28"/>
        </w:rPr>
        <w:t>清单及技术要求</w:t>
      </w:r>
    </w:p>
    <w:p w14:paraId="4F4EB2EB" w14:textId="2C71D828" w:rsidR="00C665A5" w:rsidRPr="006047FE" w:rsidRDefault="00790ED5">
      <w:pPr>
        <w:suppressAutoHyphens/>
        <w:spacing w:line="520" w:lineRule="exact"/>
        <w:rPr>
          <w:rFonts w:ascii="宋体" w:hAnsi="宋体" w:cs="宋体"/>
          <w:b/>
          <w:bCs/>
          <w:sz w:val="28"/>
          <w:szCs w:val="28"/>
        </w:rPr>
      </w:pPr>
      <w:r w:rsidRPr="00E10373">
        <w:rPr>
          <w:rFonts w:ascii="宋体" w:hAnsi="宋体" w:cs="宋体" w:hint="eastAsia"/>
          <w:b/>
          <w:bCs/>
          <w:sz w:val="28"/>
          <w:szCs w:val="28"/>
        </w:rPr>
        <w:t>1</w:t>
      </w:r>
      <w:r w:rsidR="00C47FC2" w:rsidRPr="00E10373">
        <w:rPr>
          <w:rFonts w:ascii="宋体" w:hAnsi="宋体" w:cs="宋体" w:hint="eastAsia"/>
          <w:b/>
          <w:bCs/>
          <w:sz w:val="28"/>
          <w:szCs w:val="28"/>
        </w:rPr>
        <w:t>．采购</w:t>
      </w:r>
      <w:r w:rsidRPr="00E10373">
        <w:rPr>
          <w:rFonts w:ascii="宋体" w:hAnsi="宋体" w:cs="宋体" w:hint="eastAsia"/>
          <w:b/>
          <w:bCs/>
          <w:sz w:val="28"/>
          <w:szCs w:val="28"/>
        </w:rPr>
        <w:t>清单</w:t>
      </w:r>
    </w:p>
    <w:tbl>
      <w:tblPr>
        <w:tblStyle w:val="a9"/>
        <w:tblW w:w="0" w:type="auto"/>
        <w:jc w:val="center"/>
        <w:tblLook w:val="04A0" w:firstRow="1" w:lastRow="0" w:firstColumn="1" w:lastColumn="0" w:noHBand="0" w:noVBand="1"/>
      </w:tblPr>
      <w:tblGrid>
        <w:gridCol w:w="817"/>
        <w:gridCol w:w="2268"/>
        <w:gridCol w:w="851"/>
        <w:gridCol w:w="992"/>
        <w:gridCol w:w="1610"/>
      </w:tblGrid>
      <w:tr w:rsidR="00C47FC2" w:rsidRPr="006047FE" w14:paraId="6F8A0EBC" w14:textId="77777777">
        <w:trPr>
          <w:trHeight w:val="624"/>
          <w:jc w:val="center"/>
        </w:trPr>
        <w:tc>
          <w:tcPr>
            <w:tcW w:w="817" w:type="dxa"/>
            <w:vAlign w:val="center"/>
          </w:tcPr>
          <w:p w14:paraId="1932CE05" w14:textId="77777777" w:rsidR="00C47FC2" w:rsidRPr="006047FE" w:rsidRDefault="00C47FC2">
            <w:pPr>
              <w:widowControl/>
              <w:spacing w:line="520" w:lineRule="exact"/>
              <w:jc w:val="center"/>
              <w:rPr>
                <w:b/>
                <w:bCs/>
                <w:sz w:val="24"/>
                <w:szCs w:val="24"/>
              </w:rPr>
            </w:pPr>
            <w:r w:rsidRPr="006047FE">
              <w:rPr>
                <w:rFonts w:hint="eastAsia"/>
                <w:b/>
                <w:bCs/>
                <w:sz w:val="24"/>
                <w:szCs w:val="24"/>
              </w:rPr>
              <w:t>序号</w:t>
            </w:r>
          </w:p>
        </w:tc>
        <w:tc>
          <w:tcPr>
            <w:tcW w:w="2268" w:type="dxa"/>
            <w:vAlign w:val="center"/>
          </w:tcPr>
          <w:p w14:paraId="4D1657D4" w14:textId="77777777" w:rsidR="00C47FC2" w:rsidRPr="006047FE" w:rsidRDefault="00C47FC2">
            <w:pPr>
              <w:widowControl/>
              <w:spacing w:line="520" w:lineRule="exact"/>
              <w:jc w:val="center"/>
              <w:rPr>
                <w:b/>
                <w:bCs/>
                <w:sz w:val="24"/>
                <w:szCs w:val="24"/>
              </w:rPr>
            </w:pPr>
            <w:r w:rsidRPr="006047FE">
              <w:rPr>
                <w:rFonts w:hint="eastAsia"/>
                <w:b/>
                <w:bCs/>
                <w:sz w:val="24"/>
                <w:szCs w:val="24"/>
              </w:rPr>
              <w:t>设备名称</w:t>
            </w:r>
          </w:p>
        </w:tc>
        <w:tc>
          <w:tcPr>
            <w:tcW w:w="851" w:type="dxa"/>
            <w:vAlign w:val="center"/>
          </w:tcPr>
          <w:p w14:paraId="6D343AD4" w14:textId="77777777" w:rsidR="00C47FC2" w:rsidRPr="006047FE" w:rsidRDefault="00C47FC2">
            <w:pPr>
              <w:widowControl/>
              <w:spacing w:line="520" w:lineRule="exact"/>
              <w:jc w:val="center"/>
              <w:rPr>
                <w:b/>
                <w:bCs/>
                <w:sz w:val="24"/>
                <w:szCs w:val="24"/>
              </w:rPr>
            </w:pPr>
            <w:r w:rsidRPr="006047FE">
              <w:rPr>
                <w:rFonts w:hint="eastAsia"/>
                <w:b/>
                <w:bCs/>
                <w:sz w:val="24"/>
                <w:szCs w:val="24"/>
              </w:rPr>
              <w:t>数量</w:t>
            </w:r>
          </w:p>
        </w:tc>
        <w:tc>
          <w:tcPr>
            <w:tcW w:w="992" w:type="dxa"/>
            <w:vAlign w:val="center"/>
          </w:tcPr>
          <w:p w14:paraId="07C1B68E" w14:textId="77777777" w:rsidR="00C47FC2" w:rsidRPr="006047FE" w:rsidRDefault="00C47FC2">
            <w:pPr>
              <w:widowControl/>
              <w:spacing w:line="520" w:lineRule="exact"/>
              <w:jc w:val="center"/>
              <w:rPr>
                <w:b/>
                <w:bCs/>
                <w:sz w:val="24"/>
                <w:szCs w:val="24"/>
              </w:rPr>
            </w:pPr>
            <w:r w:rsidRPr="006047FE">
              <w:rPr>
                <w:rFonts w:hint="eastAsia"/>
                <w:b/>
                <w:bCs/>
                <w:sz w:val="24"/>
                <w:szCs w:val="24"/>
              </w:rPr>
              <w:t>单位</w:t>
            </w:r>
          </w:p>
        </w:tc>
        <w:tc>
          <w:tcPr>
            <w:tcW w:w="1610" w:type="dxa"/>
            <w:vAlign w:val="center"/>
          </w:tcPr>
          <w:p w14:paraId="4090012E" w14:textId="77777777" w:rsidR="00C47FC2" w:rsidRPr="006047FE" w:rsidRDefault="00C47FC2">
            <w:pPr>
              <w:widowControl/>
              <w:spacing w:line="520" w:lineRule="exact"/>
              <w:jc w:val="center"/>
              <w:rPr>
                <w:b/>
                <w:bCs/>
                <w:sz w:val="24"/>
                <w:szCs w:val="24"/>
              </w:rPr>
            </w:pPr>
            <w:r w:rsidRPr="006047FE">
              <w:rPr>
                <w:rFonts w:hint="eastAsia"/>
                <w:b/>
                <w:bCs/>
                <w:sz w:val="24"/>
                <w:szCs w:val="24"/>
              </w:rPr>
              <w:t>备注</w:t>
            </w:r>
          </w:p>
        </w:tc>
      </w:tr>
      <w:tr w:rsidR="00C47FC2" w:rsidRPr="006047FE" w14:paraId="773150D3" w14:textId="77777777">
        <w:trPr>
          <w:trHeight w:val="624"/>
          <w:jc w:val="center"/>
        </w:trPr>
        <w:tc>
          <w:tcPr>
            <w:tcW w:w="817" w:type="dxa"/>
            <w:vAlign w:val="center"/>
          </w:tcPr>
          <w:p w14:paraId="1E643803" w14:textId="77777777" w:rsidR="00C47FC2" w:rsidRPr="006047FE" w:rsidRDefault="00C47FC2">
            <w:pPr>
              <w:widowControl/>
              <w:spacing w:line="520" w:lineRule="exact"/>
              <w:jc w:val="center"/>
              <w:rPr>
                <w:sz w:val="24"/>
                <w:szCs w:val="24"/>
              </w:rPr>
            </w:pPr>
            <w:r w:rsidRPr="006047FE">
              <w:rPr>
                <w:rFonts w:hint="eastAsia"/>
                <w:sz w:val="24"/>
                <w:szCs w:val="24"/>
              </w:rPr>
              <w:t>1</w:t>
            </w:r>
          </w:p>
        </w:tc>
        <w:tc>
          <w:tcPr>
            <w:tcW w:w="2268" w:type="dxa"/>
            <w:vAlign w:val="center"/>
          </w:tcPr>
          <w:p w14:paraId="05C58C5B" w14:textId="77777777" w:rsidR="00C47FC2" w:rsidRPr="006047FE" w:rsidRDefault="00C47FC2">
            <w:pPr>
              <w:widowControl/>
              <w:spacing w:line="520" w:lineRule="exact"/>
              <w:jc w:val="center"/>
              <w:rPr>
                <w:sz w:val="24"/>
                <w:szCs w:val="24"/>
              </w:rPr>
            </w:pPr>
            <w:r w:rsidRPr="006047FE">
              <w:rPr>
                <w:rFonts w:ascii="宋体" w:hAnsi="宋体" w:cs="宋体" w:hint="eastAsia"/>
                <w:bCs/>
                <w:sz w:val="24"/>
                <w:szCs w:val="24"/>
              </w:rPr>
              <w:t>智能空调控制器</w:t>
            </w:r>
          </w:p>
        </w:tc>
        <w:tc>
          <w:tcPr>
            <w:tcW w:w="851" w:type="dxa"/>
            <w:vAlign w:val="center"/>
          </w:tcPr>
          <w:p w14:paraId="06A63A8E" w14:textId="013F3CC9" w:rsidR="00C47FC2" w:rsidRPr="006047FE" w:rsidRDefault="00C47FC2">
            <w:pPr>
              <w:widowControl/>
              <w:spacing w:line="520" w:lineRule="exact"/>
              <w:jc w:val="center"/>
              <w:rPr>
                <w:sz w:val="24"/>
                <w:szCs w:val="24"/>
              </w:rPr>
            </w:pPr>
            <w:r w:rsidRPr="006047FE">
              <w:rPr>
                <w:rFonts w:hint="eastAsia"/>
                <w:sz w:val="24"/>
                <w:szCs w:val="24"/>
              </w:rPr>
              <w:t>64</w:t>
            </w:r>
          </w:p>
        </w:tc>
        <w:tc>
          <w:tcPr>
            <w:tcW w:w="992" w:type="dxa"/>
            <w:vAlign w:val="center"/>
          </w:tcPr>
          <w:p w14:paraId="3221159B" w14:textId="77777777" w:rsidR="00C47FC2" w:rsidRPr="006047FE" w:rsidRDefault="00C47FC2">
            <w:pPr>
              <w:widowControl/>
              <w:spacing w:line="520" w:lineRule="exact"/>
              <w:jc w:val="center"/>
              <w:rPr>
                <w:sz w:val="24"/>
                <w:szCs w:val="24"/>
              </w:rPr>
            </w:pPr>
            <w:r w:rsidRPr="006047FE">
              <w:rPr>
                <w:rFonts w:hint="eastAsia"/>
                <w:sz w:val="24"/>
                <w:szCs w:val="24"/>
              </w:rPr>
              <w:t>台</w:t>
            </w:r>
          </w:p>
        </w:tc>
        <w:tc>
          <w:tcPr>
            <w:tcW w:w="1610" w:type="dxa"/>
            <w:vAlign w:val="center"/>
          </w:tcPr>
          <w:p w14:paraId="1F32B408" w14:textId="77777777" w:rsidR="00C47FC2" w:rsidRPr="006047FE" w:rsidRDefault="00C47FC2">
            <w:pPr>
              <w:widowControl/>
              <w:spacing w:line="520" w:lineRule="exact"/>
              <w:jc w:val="center"/>
              <w:rPr>
                <w:sz w:val="24"/>
                <w:szCs w:val="24"/>
              </w:rPr>
            </w:pPr>
          </w:p>
        </w:tc>
      </w:tr>
      <w:tr w:rsidR="00C47FC2" w:rsidRPr="006047FE" w14:paraId="64146ED1" w14:textId="77777777">
        <w:trPr>
          <w:trHeight w:val="624"/>
          <w:jc w:val="center"/>
        </w:trPr>
        <w:tc>
          <w:tcPr>
            <w:tcW w:w="817" w:type="dxa"/>
            <w:vAlign w:val="center"/>
          </w:tcPr>
          <w:p w14:paraId="39F69827" w14:textId="77777777" w:rsidR="00C47FC2" w:rsidRPr="006047FE" w:rsidRDefault="00C47FC2">
            <w:pPr>
              <w:widowControl/>
              <w:spacing w:line="520" w:lineRule="exact"/>
              <w:jc w:val="center"/>
              <w:rPr>
                <w:sz w:val="24"/>
                <w:szCs w:val="24"/>
              </w:rPr>
            </w:pPr>
            <w:r w:rsidRPr="006047FE">
              <w:rPr>
                <w:rFonts w:hint="eastAsia"/>
                <w:sz w:val="24"/>
                <w:szCs w:val="24"/>
              </w:rPr>
              <w:t>2</w:t>
            </w:r>
          </w:p>
        </w:tc>
        <w:tc>
          <w:tcPr>
            <w:tcW w:w="2268" w:type="dxa"/>
            <w:vAlign w:val="center"/>
          </w:tcPr>
          <w:p w14:paraId="4437E06B" w14:textId="77777777" w:rsidR="00C47FC2" w:rsidRPr="006047FE" w:rsidRDefault="00C47FC2">
            <w:pPr>
              <w:widowControl/>
              <w:spacing w:line="520" w:lineRule="exact"/>
              <w:jc w:val="center"/>
              <w:rPr>
                <w:sz w:val="24"/>
                <w:szCs w:val="24"/>
              </w:rPr>
            </w:pPr>
            <w:r w:rsidRPr="006047FE">
              <w:rPr>
                <w:rFonts w:ascii="宋体" w:hAnsi="宋体" w:cs="宋体" w:hint="eastAsia"/>
                <w:bCs/>
                <w:sz w:val="24"/>
                <w:szCs w:val="24"/>
              </w:rPr>
              <w:t>物联网智能网关-LORA（空调）</w:t>
            </w:r>
          </w:p>
        </w:tc>
        <w:tc>
          <w:tcPr>
            <w:tcW w:w="851" w:type="dxa"/>
            <w:vAlign w:val="center"/>
          </w:tcPr>
          <w:p w14:paraId="2EA930F4" w14:textId="1B0EEAEB" w:rsidR="00C47FC2" w:rsidRPr="006047FE" w:rsidRDefault="00C47FC2">
            <w:pPr>
              <w:widowControl/>
              <w:spacing w:line="520" w:lineRule="exact"/>
              <w:jc w:val="center"/>
              <w:rPr>
                <w:sz w:val="24"/>
                <w:szCs w:val="24"/>
              </w:rPr>
            </w:pPr>
            <w:r w:rsidRPr="006047FE">
              <w:rPr>
                <w:rFonts w:hint="eastAsia"/>
                <w:sz w:val="24"/>
                <w:szCs w:val="24"/>
              </w:rPr>
              <w:t>10</w:t>
            </w:r>
          </w:p>
        </w:tc>
        <w:tc>
          <w:tcPr>
            <w:tcW w:w="992" w:type="dxa"/>
            <w:vAlign w:val="center"/>
          </w:tcPr>
          <w:p w14:paraId="2BC7D071" w14:textId="77777777" w:rsidR="00C47FC2" w:rsidRPr="006047FE" w:rsidRDefault="00C47FC2">
            <w:pPr>
              <w:widowControl/>
              <w:spacing w:line="520" w:lineRule="exact"/>
              <w:jc w:val="center"/>
              <w:rPr>
                <w:sz w:val="24"/>
                <w:szCs w:val="24"/>
              </w:rPr>
            </w:pPr>
            <w:r w:rsidRPr="006047FE">
              <w:rPr>
                <w:rFonts w:hint="eastAsia"/>
                <w:sz w:val="24"/>
                <w:szCs w:val="24"/>
              </w:rPr>
              <w:t>台</w:t>
            </w:r>
          </w:p>
        </w:tc>
        <w:tc>
          <w:tcPr>
            <w:tcW w:w="1610" w:type="dxa"/>
            <w:vAlign w:val="center"/>
          </w:tcPr>
          <w:p w14:paraId="71339CD4" w14:textId="77777777" w:rsidR="00C47FC2" w:rsidRPr="006047FE" w:rsidRDefault="00C47FC2">
            <w:pPr>
              <w:widowControl/>
              <w:spacing w:line="520" w:lineRule="exact"/>
              <w:jc w:val="center"/>
              <w:rPr>
                <w:sz w:val="24"/>
                <w:szCs w:val="24"/>
              </w:rPr>
            </w:pPr>
          </w:p>
        </w:tc>
      </w:tr>
      <w:tr w:rsidR="00C47FC2" w:rsidRPr="006047FE" w14:paraId="1324B1ED" w14:textId="77777777">
        <w:trPr>
          <w:trHeight w:val="624"/>
          <w:jc w:val="center"/>
        </w:trPr>
        <w:tc>
          <w:tcPr>
            <w:tcW w:w="817" w:type="dxa"/>
            <w:vAlign w:val="center"/>
          </w:tcPr>
          <w:p w14:paraId="7EEC473A" w14:textId="77777777" w:rsidR="00C47FC2" w:rsidRPr="006047FE" w:rsidRDefault="00C47FC2">
            <w:pPr>
              <w:widowControl/>
              <w:spacing w:line="520" w:lineRule="exact"/>
              <w:jc w:val="center"/>
              <w:rPr>
                <w:sz w:val="24"/>
                <w:szCs w:val="24"/>
              </w:rPr>
            </w:pPr>
            <w:r w:rsidRPr="006047FE">
              <w:rPr>
                <w:rFonts w:hint="eastAsia"/>
                <w:sz w:val="24"/>
                <w:szCs w:val="24"/>
              </w:rPr>
              <w:t>3</w:t>
            </w:r>
          </w:p>
        </w:tc>
        <w:tc>
          <w:tcPr>
            <w:tcW w:w="2268" w:type="dxa"/>
            <w:vAlign w:val="center"/>
          </w:tcPr>
          <w:p w14:paraId="49756D36" w14:textId="77777777" w:rsidR="00C47FC2" w:rsidRPr="006047FE" w:rsidRDefault="00C47FC2">
            <w:pPr>
              <w:widowControl/>
              <w:spacing w:line="520" w:lineRule="exact"/>
              <w:jc w:val="center"/>
              <w:rPr>
                <w:sz w:val="24"/>
                <w:szCs w:val="24"/>
              </w:rPr>
            </w:pPr>
            <w:r w:rsidRPr="006047FE">
              <w:rPr>
                <w:rFonts w:ascii="宋体" w:hAnsi="宋体" w:cs="宋体" w:hint="eastAsia"/>
                <w:sz w:val="24"/>
                <w:szCs w:val="24"/>
              </w:rPr>
              <w:t>接入Licence</w:t>
            </w:r>
          </w:p>
        </w:tc>
        <w:tc>
          <w:tcPr>
            <w:tcW w:w="851" w:type="dxa"/>
            <w:vAlign w:val="center"/>
          </w:tcPr>
          <w:p w14:paraId="38EB953F" w14:textId="42144816" w:rsidR="00C47FC2" w:rsidRPr="006047FE" w:rsidRDefault="00C47FC2">
            <w:pPr>
              <w:widowControl/>
              <w:spacing w:line="520" w:lineRule="exact"/>
              <w:jc w:val="center"/>
              <w:rPr>
                <w:sz w:val="24"/>
                <w:szCs w:val="24"/>
              </w:rPr>
            </w:pPr>
            <w:r w:rsidRPr="006047FE">
              <w:rPr>
                <w:rFonts w:hint="eastAsia"/>
                <w:sz w:val="24"/>
                <w:szCs w:val="24"/>
              </w:rPr>
              <w:t>64</w:t>
            </w:r>
          </w:p>
        </w:tc>
        <w:tc>
          <w:tcPr>
            <w:tcW w:w="992" w:type="dxa"/>
            <w:vAlign w:val="center"/>
          </w:tcPr>
          <w:p w14:paraId="40C9698E" w14:textId="77777777" w:rsidR="00C47FC2" w:rsidRPr="006047FE" w:rsidRDefault="00C47FC2">
            <w:pPr>
              <w:widowControl/>
              <w:spacing w:line="520" w:lineRule="exact"/>
              <w:jc w:val="center"/>
              <w:rPr>
                <w:sz w:val="24"/>
                <w:szCs w:val="24"/>
              </w:rPr>
            </w:pPr>
            <w:r w:rsidRPr="006047FE">
              <w:rPr>
                <w:rFonts w:hint="eastAsia"/>
                <w:sz w:val="24"/>
                <w:szCs w:val="24"/>
              </w:rPr>
              <w:t>台</w:t>
            </w:r>
          </w:p>
        </w:tc>
        <w:tc>
          <w:tcPr>
            <w:tcW w:w="1610" w:type="dxa"/>
            <w:vAlign w:val="center"/>
          </w:tcPr>
          <w:p w14:paraId="18EE905B" w14:textId="77777777" w:rsidR="00C47FC2" w:rsidRPr="006047FE" w:rsidRDefault="00C47FC2">
            <w:pPr>
              <w:widowControl/>
              <w:spacing w:line="520" w:lineRule="exact"/>
              <w:jc w:val="center"/>
              <w:rPr>
                <w:sz w:val="24"/>
                <w:szCs w:val="24"/>
              </w:rPr>
            </w:pPr>
          </w:p>
        </w:tc>
      </w:tr>
      <w:tr w:rsidR="00C47FC2" w:rsidRPr="006047FE" w14:paraId="607A24A1" w14:textId="77777777">
        <w:trPr>
          <w:trHeight w:val="624"/>
          <w:jc w:val="center"/>
        </w:trPr>
        <w:tc>
          <w:tcPr>
            <w:tcW w:w="817" w:type="dxa"/>
            <w:vAlign w:val="center"/>
          </w:tcPr>
          <w:p w14:paraId="01CA93CA" w14:textId="77777777" w:rsidR="00C47FC2" w:rsidRPr="006047FE" w:rsidRDefault="00C47FC2">
            <w:pPr>
              <w:widowControl/>
              <w:spacing w:line="520" w:lineRule="exact"/>
              <w:jc w:val="center"/>
              <w:rPr>
                <w:sz w:val="24"/>
                <w:szCs w:val="24"/>
              </w:rPr>
            </w:pPr>
            <w:r w:rsidRPr="006047FE">
              <w:rPr>
                <w:rFonts w:hint="eastAsia"/>
                <w:sz w:val="24"/>
                <w:szCs w:val="24"/>
              </w:rPr>
              <w:t>4</w:t>
            </w:r>
          </w:p>
        </w:tc>
        <w:tc>
          <w:tcPr>
            <w:tcW w:w="2268" w:type="dxa"/>
            <w:vAlign w:val="center"/>
          </w:tcPr>
          <w:p w14:paraId="539452D2" w14:textId="77777777" w:rsidR="00C47FC2" w:rsidRPr="006047FE" w:rsidRDefault="00C47FC2">
            <w:pPr>
              <w:widowControl/>
              <w:spacing w:line="520" w:lineRule="exact"/>
              <w:jc w:val="center"/>
              <w:rPr>
                <w:rFonts w:ascii="宋体" w:hAnsi="宋体" w:cs="宋体"/>
                <w:color w:val="000000"/>
                <w:sz w:val="24"/>
                <w:szCs w:val="24"/>
              </w:rPr>
            </w:pPr>
            <w:r w:rsidRPr="006047FE">
              <w:rPr>
                <w:rFonts w:ascii="宋体" w:hAnsi="宋体" w:cs="宋体" w:hint="eastAsia"/>
                <w:color w:val="000000"/>
                <w:sz w:val="24"/>
                <w:szCs w:val="24"/>
              </w:rPr>
              <w:t>空调智能监管平台</w:t>
            </w:r>
          </w:p>
          <w:p w14:paraId="7C3A2318" w14:textId="77777777" w:rsidR="00C47FC2" w:rsidRPr="006047FE" w:rsidRDefault="00C47FC2">
            <w:pPr>
              <w:widowControl/>
              <w:spacing w:line="520" w:lineRule="exact"/>
              <w:jc w:val="center"/>
              <w:rPr>
                <w:sz w:val="24"/>
                <w:szCs w:val="24"/>
              </w:rPr>
            </w:pPr>
            <w:r w:rsidRPr="006047FE">
              <w:rPr>
                <w:rFonts w:ascii="宋体" w:hAnsi="宋体" w:cs="宋体" w:hint="eastAsia"/>
                <w:color w:val="000000"/>
                <w:sz w:val="24"/>
                <w:szCs w:val="24"/>
              </w:rPr>
              <w:t>（含手机端APP）</w:t>
            </w:r>
          </w:p>
        </w:tc>
        <w:tc>
          <w:tcPr>
            <w:tcW w:w="851" w:type="dxa"/>
            <w:vAlign w:val="center"/>
          </w:tcPr>
          <w:p w14:paraId="5D615AA2" w14:textId="77777777" w:rsidR="00C47FC2" w:rsidRPr="006047FE" w:rsidRDefault="00C47FC2">
            <w:pPr>
              <w:widowControl/>
              <w:spacing w:line="520" w:lineRule="exact"/>
              <w:jc w:val="center"/>
              <w:rPr>
                <w:sz w:val="24"/>
                <w:szCs w:val="24"/>
              </w:rPr>
            </w:pPr>
            <w:r w:rsidRPr="006047FE">
              <w:rPr>
                <w:rFonts w:hint="eastAsia"/>
                <w:sz w:val="24"/>
                <w:szCs w:val="24"/>
              </w:rPr>
              <w:t>1</w:t>
            </w:r>
          </w:p>
        </w:tc>
        <w:tc>
          <w:tcPr>
            <w:tcW w:w="992" w:type="dxa"/>
            <w:vAlign w:val="center"/>
          </w:tcPr>
          <w:p w14:paraId="7ADEF00F" w14:textId="77777777" w:rsidR="00C47FC2" w:rsidRPr="006047FE" w:rsidRDefault="00C47FC2">
            <w:pPr>
              <w:widowControl/>
              <w:spacing w:line="520" w:lineRule="exact"/>
              <w:jc w:val="center"/>
              <w:rPr>
                <w:sz w:val="24"/>
                <w:szCs w:val="24"/>
              </w:rPr>
            </w:pPr>
            <w:r w:rsidRPr="006047FE">
              <w:rPr>
                <w:rFonts w:hint="eastAsia"/>
                <w:sz w:val="24"/>
                <w:szCs w:val="24"/>
              </w:rPr>
              <w:t>套</w:t>
            </w:r>
          </w:p>
        </w:tc>
        <w:tc>
          <w:tcPr>
            <w:tcW w:w="1610" w:type="dxa"/>
            <w:vAlign w:val="center"/>
          </w:tcPr>
          <w:p w14:paraId="51E53048" w14:textId="77777777" w:rsidR="00C47FC2" w:rsidRPr="006047FE" w:rsidRDefault="00C47FC2">
            <w:pPr>
              <w:widowControl/>
              <w:spacing w:line="520" w:lineRule="exact"/>
              <w:jc w:val="center"/>
              <w:rPr>
                <w:sz w:val="24"/>
                <w:szCs w:val="24"/>
              </w:rPr>
            </w:pPr>
          </w:p>
        </w:tc>
      </w:tr>
      <w:tr w:rsidR="00C47FC2" w:rsidRPr="006047FE" w14:paraId="10E9A6CA" w14:textId="77777777">
        <w:trPr>
          <w:trHeight w:val="624"/>
          <w:jc w:val="center"/>
        </w:trPr>
        <w:tc>
          <w:tcPr>
            <w:tcW w:w="817" w:type="dxa"/>
            <w:vAlign w:val="center"/>
          </w:tcPr>
          <w:p w14:paraId="48DC1299" w14:textId="2012D397" w:rsidR="00C47FC2" w:rsidRPr="006047FE" w:rsidRDefault="00C47FC2">
            <w:pPr>
              <w:widowControl/>
              <w:spacing w:line="520" w:lineRule="exact"/>
              <w:jc w:val="center"/>
              <w:rPr>
                <w:sz w:val="24"/>
                <w:szCs w:val="24"/>
              </w:rPr>
            </w:pPr>
            <w:r w:rsidRPr="006047FE">
              <w:rPr>
                <w:rFonts w:hint="eastAsia"/>
                <w:sz w:val="24"/>
                <w:szCs w:val="24"/>
              </w:rPr>
              <w:t>5</w:t>
            </w:r>
          </w:p>
        </w:tc>
        <w:tc>
          <w:tcPr>
            <w:tcW w:w="2268" w:type="dxa"/>
            <w:vAlign w:val="center"/>
          </w:tcPr>
          <w:p w14:paraId="3DC256D1" w14:textId="3CAFE591" w:rsidR="00C47FC2" w:rsidRPr="006047FE" w:rsidRDefault="00C47FC2">
            <w:pPr>
              <w:widowControl/>
              <w:spacing w:line="520" w:lineRule="exact"/>
              <w:jc w:val="center"/>
              <w:rPr>
                <w:rFonts w:ascii="宋体" w:hAnsi="宋体" w:cs="宋体"/>
                <w:color w:val="000000"/>
                <w:sz w:val="24"/>
                <w:szCs w:val="24"/>
              </w:rPr>
            </w:pPr>
            <w:r w:rsidRPr="006047FE">
              <w:rPr>
                <w:rFonts w:ascii="宋体" w:hAnsi="宋体" w:cs="宋体" w:hint="eastAsia"/>
                <w:color w:val="000000"/>
                <w:sz w:val="24"/>
                <w:szCs w:val="24"/>
              </w:rPr>
              <w:t>线缆及安装辅材</w:t>
            </w:r>
          </w:p>
        </w:tc>
        <w:tc>
          <w:tcPr>
            <w:tcW w:w="851" w:type="dxa"/>
            <w:vAlign w:val="center"/>
          </w:tcPr>
          <w:p w14:paraId="63896498" w14:textId="343FEA74" w:rsidR="00C47FC2" w:rsidRPr="006047FE" w:rsidRDefault="00C47FC2">
            <w:pPr>
              <w:widowControl/>
              <w:spacing w:line="520" w:lineRule="exact"/>
              <w:jc w:val="center"/>
              <w:rPr>
                <w:sz w:val="24"/>
                <w:szCs w:val="24"/>
              </w:rPr>
            </w:pPr>
            <w:r w:rsidRPr="006047FE">
              <w:rPr>
                <w:rFonts w:hint="eastAsia"/>
                <w:sz w:val="24"/>
                <w:szCs w:val="24"/>
              </w:rPr>
              <w:t>1</w:t>
            </w:r>
          </w:p>
        </w:tc>
        <w:tc>
          <w:tcPr>
            <w:tcW w:w="992" w:type="dxa"/>
            <w:vAlign w:val="center"/>
          </w:tcPr>
          <w:p w14:paraId="28E4FECD" w14:textId="1312360A" w:rsidR="00C47FC2" w:rsidRPr="006047FE" w:rsidRDefault="00C47FC2">
            <w:pPr>
              <w:widowControl/>
              <w:spacing w:line="520" w:lineRule="exact"/>
              <w:jc w:val="center"/>
              <w:rPr>
                <w:sz w:val="24"/>
                <w:szCs w:val="24"/>
              </w:rPr>
            </w:pPr>
            <w:r w:rsidRPr="006047FE">
              <w:rPr>
                <w:rFonts w:hint="eastAsia"/>
                <w:sz w:val="24"/>
                <w:szCs w:val="24"/>
              </w:rPr>
              <w:t>项</w:t>
            </w:r>
          </w:p>
        </w:tc>
        <w:tc>
          <w:tcPr>
            <w:tcW w:w="1610" w:type="dxa"/>
            <w:vAlign w:val="center"/>
          </w:tcPr>
          <w:p w14:paraId="5E377753" w14:textId="77777777" w:rsidR="00C47FC2" w:rsidRPr="006047FE" w:rsidRDefault="00C47FC2">
            <w:pPr>
              <w:widowControl/>
              <w:spacing w:line="520" w:lineRule="exact"/>
              <w:jc w:val="center"/>
              <w:rPr>
                <w:sz w:val="24"/>
                <w:szCs w:val="24"/>
              </w:rPr>
            </w:pPr>
          </w:p>
        </w:tc>
      </w:tr>
      <w:tr w:rsidR="00C47FC2" w:rsidRPr="006047FE" w14:paraId="7F977F8E" w14:textId="77777777">
        <w:trPr>
          <w:trHeight w:val="624"/>
          <w:jc w:val="center"/>
        </w:trPr>
        <w:tc>
          <w:tcPr>
            <w:tcW w:w="4928" w:type="dxa"/>
            <w:gridSpan w:val="4"/>
            <w:vAlign w:val="center"/>
          </w:tcPr>
          <w:p w14:paraId="6EB03B9E" w14:textId="6CE36D31" w:rsidR="00C47FC2" w:rsidRPr="006047FE" w:rsidRDefault="00C47FC2">
            <w:pPr>
              <w:widowControl/>
              <w:spacing w:line="520" w:lineRule="exact"/>
              <w:jc w:val="center"/>
              <w:rPr>
                <w:sz w:val="24"/>
                <w:szCs w:val="24"/>
              </w:rPr>
            </w:pPr>
          </w:p>
        </w:tc>
        <w:tc>
          <w:tcPr>
            <w:tcW w:w="1610" w:type="dxa"/>
            <w:vAlign w:val="center"/>
          </w:tcPr>
          <w:p w14:paraId="6F6E9002" w14:textId="77777777" w:rsidR="00C47FC2" w:rsidRPr="006047FE" w:rsidRDefault="00C47FC2">
            <w:pPr>
              <w:widowControl/>
              <w:spacing w:line="520" w:lineRule="exact"/>
              <w:jc w:val="center"/>
              <w:rPr>
                <w:sz w:val="24"/>
                <w:szCs w:val="24"/>
              </w:rPr>
            </w:pPr>
          </w:p>
        </w:tc>
      </w:tr>
    </w:tbl>
    <w:p w14:paraId="72055AE7" w14:textId="77777777" w:rsidR="00C665A5" w:rsidRPr="006047FE" w:rsidRDefault="00790ED5">
      <w:pPr>
        <w:pStyle w:val="ab"/>
        <w:spacing w:line="520" w:lineRule="exact"/>
        <w:jc w:val="both"/>
        <w:rPr>
          <w:rFonts w:ascii="宋体" w:eastAsia="宋体" w:hAnsi="宋体"/>
          <w:sz w:val="24"/>
          <w:szCs w:val="24"/>
        </w:rPr>
      </w:pPr>
      <w:r w:rsidRPr="006047FE">
        <w:rPr>
          <w:rFonts w:ascii="宋体" w:eastAsia="宋体" w:hAnsi="宋体" w:cs="宋体" w:hint="eastAsia"/>
          <w:sz w:val="24"/>
          <w:szCs w:val="24"/>
        </w:rPr>
        <w:lastRenderedPageBreak/>
        <w:t>以上价格包含（但不限于）产品材料、制作、包装、运输、装卸（同时自行考虑现场装卸措施）、安装、调试、检验、检测、现场保管、操作培训、水电使用、税金、规费、维保服务及质保期间内发生的一切费用。</w:t>
      </w:r>
    </w:p>
    <w:p w14:paraId="14F9D435" w14:textId="77777777" w:rsidR="00C665A5" w:rsidRPr="006047FE" w:rsidRDefault="00790ED5">
      <w:pPr>
        <w:suppressAutoHyphens/>
        <w:spacing w:line="520" w:lineRule="exact"/>
        <w:rPr>
          <w:rFonts w:ascii="宋体" w:hAnsi="宋体" w:cs="宋体"/>
          <w:b/>
          <w:bCs/>
          <w:sz w:val="28"/>
          <w:szCs w:val="28"/>
        </w:rPr>
      </w:pPr>
      <w:r w:rsidRPr="006047FE">
        <w:rPr>
          <w:rFonts w:ascii="宋体" w:hAnsi="宋体" w:cs="宋体" w:hint="eastAsia"/>
          <w:b/>
          <w:bCs/>
          <w:sz w:val="28"/>
          <w:szCs w:val="28"/>
        </w:rPr>
        <w:t>2、技术要求</w:t>
      </w:r>
    </w:p>
    <w:p w14:paraId="0758237B" w14:textId="77777777" w:rsidR="00C665A5" w:rsidRPr="006047FE" w:rsidRDefault="00790ED5">
      <w:pPr>
        <w:spacing w:line="520" w:lineRule="exact"/>
        <w:rPr>
          <w:b/>
          <w:sz w:val="24"/>
          <w:szCs w:val="24"/>
        </w:rPr>
      </w:pPr>
      <w:r w:rsidRPr="006047FE">
        <w:rPr>
          <w:rFonts w:ascii="宋体" w:hAnsi="宋体" w:cs="宋体" w:hint="eastAsia"/>
          <w:b/>
          <w:sz w:val="24"/>
          <w:szCs w:val="24"/>
        </w:rPr>
        <w:t>（1）智能空调控制器：</w:t>
      </w:r>
    </w:p>
    <w:p w14:paraId="2D004B07" w14:textId="77777777" w:rsidR="00C665A5" w:rsidRPr="006047FE" w:rsidRDefault="00790ED5">
      <w:pPr>
        <w:widowControl/>
        <w:spacing w:line="520" w:lineRule="exact"/>
        <w:rPr>
          <w:rFonts w:ascii="宋体" w:hAnsi="宋体" w:cs="宋体"/>
          <w:color w:val="000000"/>
          <w:sz w:val="24"/>
          <w:szCs w:val="24"/>
        </w:rPr>
      </w:pPr>
      <w:r w:rsidRPr="006047FE">
        <w:rPr>
          <w:rFonts w:ascii="宋体" w:hAnsi="宋体" w:cs="宋体" w:hint="eastAsia"/>
          <w:color w:val="000000"/>
          <w:sz w:val="24"/>
          <w:szCs w:val="24"/>
        </w:rPr>
        <w:t>1）支持市面大多数主流空调品牌；</w:t>
      </w:r>
    </w:p>
    <w:p w14:paraId="7F4B1D36" w14:textId="1C2B5E42" w:rsidR="00C665A5" w:rsidRPr="006047FE" w:rsidRDefault="00790ED5">
      <w:pPr>
        <w:widowControl/>
        <w:spacing w:line="520" w:lineRule="exact"/>
        <w:rPr>
          <w:rFonts w:ascii="宋体" w:hAnsi="宋体" w:cs="宋体"/>
          <w:color w:val="000000"/>
          <w:sz w:val="24"/>
          <w:szCs w:val="24"/>
        </w:rPr>
      </w:pPr>
      <w:r w:rsidRPr="006047FE">
        <w:rPr>
          <w:rFonts w:ascii="宋体" w:hAnsi="宋体" w:cs="宋体" w:hint="eastAsia"/>
          <w:color w:val="000000"/>
          <w:sz w:val="24"/>
          <w:szCs w:val="24"/>
        </w:rPr>
        <w:t>2）配置有强制控制模块，可按温度、时间、远程命令等控制条件智能控制空调电源的断开和闭合。可调节范围：16-32℃，显示当前温度，风速，设定温度；</w:t>
      </w:r>
      <w:r w:rsidRPr="006047FE">
        <w:rPr>
          <w:rFonts w:ascii="宋体" w:hAnsi="宋体" w:cs="宋体" w:hint="eastAsia"/>
          <w:color w:val="000000"/>
          <w:sz w:val="24"/>
          <w:szCs w:val="24"/>
        </w:rPr>
        <w:br/>
        <w:t>3）支持远距离传输协议，实现远程控制风速调节、温度监测、物联策略控制；</w:t>
      </w:r>
      <w:r w:rsidRPr="006047FE">
        <w:rPr>
          <w:rFonts w:ascii="宋体" w:hAnsi="宋体" w:cs="宋体" w:hint="eastAsia"/>
          <w:color w:val="000000"/>
          <w:sz w:val="24"/>
          <w:szCs w:val="24"/>
        </w:rPr>
        <w:br/>
        <w:t>4）可远程或现场设定控制器运行参数；</w:t>
      </w:r>
      <w:r w:rsidRPr="006047FE">
        <w:rPr>
          <w:rFonts w:ascii="宋体" w:hAnsi="宋体" w:cs="宋体" w:hint="eastAsia"/>
          <w:color w:val="000000"/>
          <w:sz w:val="24"/>
          <w:szCs w:val="24"/>
        </w:rPr>
        <w:br/>
        <w:t>5）可远程自动、定时开关空调；</w:t>
      </w:r>
      <w:r w:rsidRPr="006047FE">
        <w:rPr>
          <w:rFonts w:ascii="宋体" w:hAnsi="宋体" w:cs="宋体" w:hint="eastAsia"/>
          <w:color w:val="000000"/>
          <w:sz w:val="24"/>
          <w:szCs w:val="24"/>
        </w:rPr>
        <w:br/>
        <w:t>6）支持接入物联网平台，进行远程开启、关闭、调温、模式切换等空调操作；</w:t>
      </w:r>
      <w:r w:rsidRPr="006047FE">
        <w:rPr>
          <w:rFonts w:ascii="宋体" w:hAnsi="宋体" w:cs="宋体" w:hint="eastAsia"/>
          <w:color w:val="000000"/>
          <w:sz w:val="24"/>
          <w:szCs w:val="24"/>
        </w:rPr>
        <w:br/>
        <w:t>7）支持接入物联网平台锁定面板前台操作，空调面板被锁定后无法通过按键控制面板，防止非专业人员误操作空调；</w:t>
      </w:r>
    </w:p>
    <w:p w14:paraId="09EB6F61" w14:textId="77777777"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t>8）▲支持</w:t>
      </w:r>
      <w:r w:rsidRPr="006047FE">
        <w:rPr>
          <w:rFonts w:ascii="宋体" w:hAnsi="宋体" w:cs="宋体" w:hint="eastAsia"/>
          <w:sz w:val="24"/>
          <w:szCs w:val="24"/>
        </w:rPr>
        <w:t>远程设置所有空调的状态，并可以对空调温度、风量、模式等参数进行修改</w:t>
      </w:r>
      <w:r w:rsidRPr="006047FE">
        <w:rPr>
          <w:rFonts w:ascii="宋体" w:hAnsi="宋体" w:cs="宋体" w:hint="eastAsia"/>
          <w:color w:val="000000"/>
          <w:sz w:val="24"/>
          <w:szCs w:val="24"/>
        </w:rPr>
        <w:t>（提供截图证明加盖原厂公章）；</w:t>
      </w:r>
    </w:p>
    <w:p w14:paraId="71C5D83E" w14:textId="77777777" w:rsidR="00C665A5" w:rsidRPr="006047FE" w:rsidRDefault="00790ED5">
      <w:pPr>
        <w:spacing w:line="520" w:lineRule="exact"/>
        <w:rPr>
          <w:b/>
          <w:sz w:val="24"/>
          <w:szCs w:val="24"/>
        </w:rPr>
      </w:pPr>
      <w:r w:rsidRPr="006047FE">
        <w:rPr>
          <w:rFonts w:ascii="宋体" w:hAnsi="宋体" w:cs="宋体" w:hint="eastAsia"/>
          <w:b/>
          <w:sz w:val="24"/>
          <w:szCs w:val="24"/>
        </w:rPr>
        <w:t>（2）物联网智能网关-LORA（空调）</w:t>
      </w:r>
    </w:p>
    <w:p w14:paraId="24EEA41A" w14:textId="77777777"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1）可控制空调一键启动；</w:t>
      </w:r>
    </w:p>
    <w:p w14:paraId="721A4844" w14:textId="77777777"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2）▲需采用嵌入式操作系统，启动时间≤1 秒；</w:t>
      </w:r>
    </w:p>
    <w:p w14:paraId="75535C33" w14:textId="77777777"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3）支持设备统一管理，可以通过平台对所有传感器和物联网关进行统一管理；</w:t>
      </w:r>
    </w:p>
    <w:p w14:paraId="1A050857" w14:textId="77777777"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4）▲支持接入多种类型的空调，包括分体机、多联机空调。实现对空调的远程集中控制，调节温度、模式、风速、风向等；实时获取空调运行状态，并反馈。支持定时任务设置功能，定时读取空调状态信息，并定时上传到服务器。物联终端将空调连接到统一的管理平台，实现对空调系统的远程监控、智能调度与高效管理。支持对空调统一及分组控制，实时状态查看、远程控制、智能化场景策略、课表联动、定时策略、能耗统计与分析、故障预警等模式；</w:t>
      </w:r>
    </w:p>
    <w:p w14:paraId="4E1DB62A" w14:textId="77777777"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lastRenderedPageBreak/>
        <w:t>5）支持接入物联网网关、数据采集器、网关、智能插座、空调面板、温湿度传感器、红外人体感应传感器、智能红外遥控装置、智能开关、智能门锁等传感器设备；</w:t>
      </w:r>
    </w:p>
    <w:p w14:paraId="64E24AD0" w14:textId="77777777"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6）具备了强大的多主机访问支持功能及总线冲突控制功能。支持多路连接到网关，能够分别对不同的连接给出正确应答，保证数据稳定不丢包，防止多主机时的总线抢占问题；</w:t>
      </w:r>
    </w:p>
    <w:p w14:paraId="585CFA6F" w14:textId="77777777"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7）支持多种通讯方式，TCP服务端、TCP客户端、UDP模式，UDP组播模式，MQTT客户端模式；</w:t>
      </w:r>
    </w:p>
    <w:p w14:paraId="02004B3F" w14:textId="77777777"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8）支持附件功能模块，支持MQTT，HTTP协议，支持JSON格式中设备，时间，任意字符串嵌套书写；</w:t>
      </w:r>
    </w:p>
    <w:p w14:paraId="605357F9" w14:textId="77777777"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9）支持定时采集功能，定时上报功能，设置任务模式主动采集设备数据，并将数据以JSON形式上传到服务器；</w:t>
      </w:r>
    </w:p>
    <w:p w14:paraId="7862CC1D" w14:textId="77777777"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10）支持ModBus协议转换功能，将Modbus数据转换为用户所需协议数据；</w:t>
      </w:r>
    </w:p>
    <w:p w14:paraId="013D7185" w14:textId="77777777"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11）支持多种数据格式，上传数据支持无符号数据和有符号数据，支持小数点等多种数据格式；</w:t>
      </w:r>
    </w:p>
    <w:p w14:paraId="704DB764" w14:textId="3DA88D84"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12）▲具有网络接口：1个；网络通断口：2个；具有串口控制：5路RS232/RS485输入输出接口，带保护电路接口；</w:t>
      </w:r>
    </w:p>
    <w:p w14:paraId="70816505" w14:textId="0649CB36"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13）▲具有1路LORA传输，支持免布线控制媒体设备。实现设备之间的远程通信和数据传输，采集温湿度、PM2.5 等环境参数，控制空调、灯光、窗帘、继电器、投影机、一体机等设备；</w:t>
      </w:r>
    </w:p>
    <w:p w14:paraId="2F0D6E06" w14:textId="58058A51"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14）▲整机应支持 7×24 小时不间断运行，主机采用静音设计，内部不含噪音源；</w:t>
      </w:r>
    </w:p>
    <w:p w14:paraId="3142A3BD" w14:textId="5A4C3A66"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15）▲以上2、4、及12-14项需提供等同于CMA/CNAS的第三方检测机构出具的功能检测报告复印件加盖制造商公章，且可在国家市场监督管理总局政务服务平台官网查询并提供网站查询页面截图；</w:t>
      </w:r>
    </w:p>
    <w:p w14:paraId="64904F0B" w14:textId="396935F2"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16）▲提供符合以上产品接口的实物图加盖制造商公章；</w:t>
      </w:r>
    </w:p>
    <w:p w14:paraId="0F353A7B" w14:textId="1447450E"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lastRenderedPageBreak/>
        <w:t>17）具备编程功能，能编写设置控制策略，实现定时及模式控制；</w:t>
      </w:r>
    </w:p>
    <w:p w14:paraId="0811403A" w14:textId="0D30F026"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18）支持定时任务设置功能，定时读取空调状态信息，并定时上传到服务器。</w:t>
      </w:r>
    </w:p>
    <w:p w14:paraId="18D9A5BF" w14:textId="29798EEA" w:rsidR="00C665A5" w:rsidRPr="006047FE" w:rsidRDefault="00790ED5">
      <w:pPr>
        <w:pStyle w:val="ac"/>
        <w:spacing w:line="520" w:lineRule="exact"/>
        <w:jc w:val="both"/>
        <w:rPr>
          <w:rFonts w:ascii="宋体" w:hAnsi="宋体" w:cs="宋体"/>
          <w:szCs w:val="24"/>
        </w:rPr>
      </w:pPr>
      <w:r w:rsidRPr="006047FE">
        <w:rPr>
          <w:rFonts w:ascii="宋体" w:hAnsi="宋体" w:cs="宋体" w:hint="eastAsia"/>
          <w:szCs w:val="24"/>
        </w:rPr>
        <w:t>19）▲提供物联网控制主机嵌入式软件软件著作权证书证书加盖制造商公章。</w:t>
      </w:r>
    </w:p>
    <w:p w14:paraId="2855B69A" w14:textId="376C67D2" w:rsidR="00C665A5" w:rsidRPr="006047FE" w:rsidRDefault="00790ED5">
      <w:pPr>
        <w:spacing w:line="520" w:lineRule="exact"/>
        <w:rPr>
          <w:rFonts w:ascii="宋体" w:hAnsi="宋体" w:cs="宋体"/>
          <w:sz w:val="24"/>
          <w:szCs w:val="24"/>
        </w:rPr>
      </w:pPr>
      <w:r w:rsidRPr="006047FE">
        <w:rPr>
          <w:rFonts w:ascii="宋体" w:hAnsi="宋体" w:cs="宋体" w:hint="eastAsia"/>
          <w:sz w:val="24"/>
          <w:szCs w:val="24"/>
        </w:rPr>
        <w:t>20）▲提供LoRa网关管理软件著作权证书，证书加盖制造商公章；</w:t>
      </w:r>
    </w:p>
    <w:p w14:paraId="70413DAA" w14:textId="77777777" w:rsidR="00C665A5" w:rsidRPr="006047FE" w:rsidRDefault="00790ED5" w:rsidP="005673E7">
      <w:pPr>
        <w:suppressAutoHyphens/>
        <w:spacing w:line="520" w:lineRule="exact"/>
        <w:rPr>
          <w:rFonts w:ascii="宋体" w:hAnsi="宋体" w:cs="宋体"/>
          <w:sz w:val="24"/>
        </w:rPr>
      </w:pPr>
      <w:r w:rsidRPr="006047FE">
        <w:rPr>
          <w:rFonts w:ascii="宋体" w:hAnsi="宋体" w:cs="宋体"/>
          <w:sz w:val="24"/>
          <w:szCs w:val="24"/>
        </w:rPr>
        <w:t>21</w:t>
      </w:r>
      <w:r w:rsidRPr="006047FE">
        <w:rPr>
          <w:rFonts w:ascii="宋体" w:hAnsi="宋体" w:cs="宋体" w:hint="eastAsia"/>
          <w:sz w:val="24"/>
          <w:szCs w:val="24"/>
        </w:rPr>
        <w:t>）</w:t>
      </w:r>
      <w:r w:rsidRPr="006047FE">
        <w:rPr>
          <w:rFonts w:ascii="宋体" w:hAnsi="宋体" w:cs="宋体" w:hint="eastAsia"/>
          <w:sz w:val="24"/>
        </w:rPr>
        <w:t>投标方需充分考虑后续空调设备的接入可扩展性，网关信号须实现明德楼所有房间全覆盖且保障传输不间断。</w:t>
      </w:r>
    </w:p>
    <w:p w14:paraId="5CC84ED8" w14:textId="77777777" w:rsidR="00C665A5" w:rsidRPr="006047FE" w:rsidRDefault="00790ED5">
      <w:pPr>
        <w:spacing w:line="520" w:lineRule="exact"/>
        <w:rPr>
          <w:rFonts w:ascii="宋体" w:hAnsi="宋体" w:cs="宋体"/>
          <w:b/>
          <w:bCs/>
          <w:sz w:val="28"/>
          <w:szCs w:val="28"/>
        </w:rPr>
      </w:pPr>
      <w:r w:rsidRPr="006047FE">
        <w:rPr>
          <w:rFonts w:ascii="宋体" w:hAnsi="宋体" w:cs="宋体" w:hint="eastAsia"/>
          <w:b/>
          <w:bCs/>
          <w:sz w:val="28"/>
          <w:szCs w:val="28"/>
        </w:rPr>
        <w:t>3、接入Licence</w:t>
      </w:r>
    </w:p>
    <w:p w14:paraId="592FEEDC" w14:textId="77777777" w:rsidR="00C665A5" w:rsidRPr="006047FE" w:rsidRDefault="00790ED5">
      <w:pPr>
        <w:widowControl/>
        <w:spacing w:line="520" w:lineRule="exact"/>
        <w:rPr>
          <w:rFonts w:ascii="宋体" w:hAnsi="宋体" w:cs="宋体"/>
          <w:color w:val="000000"/>
          <w:sz w:val="24"/>
          <w:szCs w:val="24"/>
        </w:rPr>
      </w:pPr>
      <w:r w:rsidRPr="006047FE">
        <w:rPr>
          <w:rFonts w:ascii="宋体" w:hAnsi="宋体" w:cs="宋体" w:hint="eastAsia"/>
          <w:color w:val="000000"/>
          <w:sz w:val="24"/>
          <w:szCs w:val="24"/>
        </w:rPr>
        <w:t>1）▲为保障空调智能监管平台的性能和安全，保证平台数据和操作的一致性。本项目所提供的设备需以直接方式接入平台，在平台内统一管理和操控，不得以快速链接、服务跳转等间接方式接入。（提供厂家声明函）</w:t>
      </w:r>
    </w:p>
    <w:p w14:paraId="1EEB5EB1" w14:textId="77777777" w:rsidR="00C665A5" w:rsidRPr="006047FE" w:rsidRDefault="00790ED5">
      <w:pPr>
        <w:widowControl/>
        <w:spacing w:line="520" w:lineRule="exact"/>
        <w:rPr>
          <w:rFonts w:ascii="宋体" w:hAnsi="宋体" w:cs="宋体"/>
          <w:color w:val="000000"/>
          <w:sz w:val="24"/>
          <w:szCs w:val="24"/>
        </w:rPr>
      </w:pPr>
      <w:r w:rsidRPr="006047FE">
        <w:rPr>
          <w:rFonts w:ascii="宋体" w:hAnsi="宋体" w:cs="宋体" w:hint="eastAsia"/>
          <w:color w:val="000000"/>
          <w:sz w:val="24"/>
          <w:szCs w:val="24"/>
        </w:rPr>
        <w:t>2）物联网回传器管理授权，每增加一个设备节点，管理回传器的授权；</w:t>
      </w:r>
    </w:p>
    <w:p w14:paraId="469C6DF0" w14:textId="77777777" w:rsidR="00C665A5" w:rsidRPr="006047FE" w:rsidRDefault="00790ED5">
      <w:pPr>
        <w:widowControl/>
        <w:spacing w:line="520" w:lineRule="exact"/>
        <w:rPr>
          <w:rFonts w:ascii="宋体" w:hAnsi="宋体" w:cs="宋体"/>
          <w:color w:val="000000"/>
          <w:sz w:val="24"/>
          <w:szCs w:val="24"/>
        </w:rPr>
      </w:pPr>
      <w:r w:rsidRPr="006047FE">
        <w:rPr>
          <w:rFonts w:ascii="宋体" w:hAnsi="宋体" w:cs="宋体" w:hint="eastAsia"/>
          <w:color w:val="000000"/>
          <w:sz w:val="24"/>
          <w:szCs w:val="24"/>
        </w:rPr>
        <w:t>3）支持跨楼宇、跨教室的统一空调集中控制模式，通过一键操作，控制目录下的所有空调的模式、温度、风速等；</w:t>
      </w:r>
    </w:p>
    <w:p w14:paraId="7A326E85" w14:textId="77777777" w:rsidR="00C665A5" w:rsidRPr="006047FE" w:rsidRDefault="00790ED5">
      <w:pPr>
        <w:widowControl/>
        <w:spacing w:line="520" w:lineRule="exact"/>
        <w:rPr>
          <w:rFonts w:ascii="宋体" w:hAnsi="宋体" w:cs="宋体"/>
          <w:color w:val="000000"/>
          <w:sz w:val="24"/>
          <w:szCs w:val="24"/>
        </w:rPr>
      </w:pPr>
      <w:r w:rsidRPr="006047FE">
        <w:rPr>
          <w:rFonts w:ascii="宋体" w:hAnsi="宋体" w:cs="宋体" w:hint="eastAsia"/>
          <w:color w:val="000000"/>
          <w:sz w:val="24"/>
          <w:szCs w:val="24"/>
        </w:rPr>
        <w:t>4）▲支持对楼宇、楼层、教室的统一操控，具备上下课功能；支持单个、批量设备操控，调节空调运行状态（提供截图证明加盖原厂公章）；</w:t>
      </w:r>
    </w:p>
    <w:p w14:paraId="7BC6D874" w14:textId="77777777" w:rsidR="00C665A5" w:rsidRPr="006047FE" w:rsidRDefault="00790ED5">
      <w:pPr>
        <w:widowControl/>
        <w:spacing w:line="520" w:lineRule="exact"/>
        <w:rPr>
          <w:rFonts w:ascii="宋体" w:hAnsi="宋体" w:cs="宋体"/>
          <w:color w:val="000000"/>
          <w:sz w:val="24"/>
          <w:szCs w:val="24"/>
        </w:rPr>
      </w:pPr>
      <w:r w:rsidRPr="006047FE">
        <w:rPr>
          <w:rFonts w:ascii="宋体" w:hAnsi="宋体" w:cs="宋体" w:hint="eastAsia"/>
          <w:color w:val="000000"/>
          <w:sz w:val="24"/>
          <w:szCs w:val="24"/>
        </w:rPr>
        <w:t>5）▲提供大数据设备运行状态展示模块，用户可通过大屏监视楼宇、教室、设备以及用户实施运行状态及历史环境、运行曲线，使师生及管理人员对于学校运营情况一目了然（提供截图证明加盖原厂公章）；</w:t>
      </w:r>
    </w:p>
    <w:p w14:paraId="19AC51B9" w14:textId="12870EE4" w:rsidR="00C665A5" w:rsidRPr="006047FE" w:rsidRDefault="00790ED5">
      <w:pPr>
        <w:widowControl/>
        <w:spacing w:line="520" w:lineRule="exact"/>
        <w:rPr>
          <w:rFonts w:ascii="宋体" w:hAnsi="宋体" w:cs="宋体"/>
          <w:color w:val="000000"/>
          <w:sz w:val="24"/>
          <w:szCs w:val="24"/>
        </w:rPr>
      </w:pPr>
      <w:r w:rsidRPr="006047FE">
        <w:rPr>
          <w:rFonts w:ascii="宋体" w:hAnsi="宋体" w:cs="宋体" w:hint="eastAsia"/>
          <w:color w:val="000000"/>
          <w:sz w:val="24"/>
          <w:szCs w:val="24"/>
        </w:rPr>
        <w:t>6）指定定时任务，如执行、调整统一关机时间，执行统一关机指令，更新空调统计状态等操作；</w:t>
      </w:r>
    </w:p>
    <w:p w14:paraId="01788FFA" w14:textId="62530DA1"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t>7）建立多级管理结构，实现对楼宇、网关、设备档案的管理；</w:t>
      </w:r>
    </w:p>
    <w:p w14:paraId="4065048D" w14:textId="77777777" w:rsidR="00C665A5" w:rsidRPr="006047FE" w:rsidRDefault="00790ED5">
      <w:pPr>
        <w:spacing w:line="520" w:lineRule="exact"/>
        <w:rPr>
          <w:rFonts w:ascii="宋体" w:hAnsi="宋体" w:cs="宋体"/>
          <w:b/>
          <w:bCs/>
          <w:color w:val="000000"/>
          <w:sz w:val="28"/>
          <w:szCs w:val="28"/>
        </w:rPr>
      </w:pPr>
      <w:r w:rsidRPr="006047FE">
        <w:rPr>
          <w:rFonts w:hint="eastAsia"/>
          <w:b/>
          <w:bCs/>
          <w:sz w:val="28"/>
          <w:szCs w:val="28"/>
        </w:rPr>
        <w:t>4</w:t>
      </w:r>
      <w:r w:rsidRPr="006047FE">
        <w:rPr>
          <w:rFonts w:hint="eastAsia"/>
          <w:b/>
          <w:bCs/>
          <w:sz w:val="28"/>
          <w:szCs w:val="28"/>
        </w:rPr>
        <w:t>、</w:t>
      </w:r>
      <w:r w:rsidRPr="006047FE">
        <w:rPr>
          <w:rFonts w:ascii="宋体" w:hAnsi="宋体" w:cs="宋体" w:hint="eastAsia"/>
          <w:b/>
          <w:bCs/>
          <w:color w:val="000000"/>
          <w:sz w:val="28"/>
          <w:szCs w:val="28"/>
        </w:rPr>
        <w:t>空调智能监管平台（含手机端APP）</w:t>
      </w:r>
    </w:p>
    <w:p w14:paraId="6BEB5B45" w14:textId="77777777"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t>1）空调智能监管平台是一种集成了先进控制技术、物联网技术和数据分析能力的智能化管理平台，通过在空调设备上安装智能传感器和控制器，实现对空调设备的远程监控、集中控制和智能调度。平台基于物联网和云服务技术，帮助用户精细化管理和优化单位空调的运行，降低空调能耗成本，以达到节能的目的。（含</w:t>
      </w:r>
      <w:r w:rsidRPr="006047FE">
        <w:rPr>
          <w:rFonts w:ascii="宋体" w:hAnsi="宋体" w:cs="宋体" w:hint="eastAsia"/>
          <w:color w:val="000000"/>
          <w:sz w:val="24"/>
          <w:szCs w:val="24"/>
        </w:rPr>
        <w:lastRenderedPageBreak/>
        <w:t>应用APP）</w:t>
      </w:r>
    </w:p>
    <w:p w14:paraId="3F194D65" w14:textId="77777777"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t>2）管理整个校区、空调数量、教室数量、当前运行、关闭的空调数量、运行维护信息等。</w:t>
      </w:r>
    </w:p>
    <w:p w14:paraId="48BAE1C0" w14:textId="77777777"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t>3）支持空调集中控制模式，一键操作控制目录下的所有空调的模式、温度、风速等。</w:t>
      </w:r>
    </w:p>
    <w:p w14:paraId="44735638" w14:textId="77777777"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t>4）支持对楼宇、楼层、教室的统一操控，具备上下课功能；支持单个、批量设备操控，调节空调运行状态。</w:t>
      </w:r>
    </w:p>
    <w:p w14:paraId="17BF8986" w14:textId="77777777"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t>5）▲具备能耗管理模块，为方便统计管理，支持系统记录并计算所有空调每天的累计开机时长，并以图表的形式展示。支持按年、月、日统计楼宇、教室、设备能耗，并记录能耗环比变化情况。（提供截图证明加盖原厂公章）；</w:t>
      </w:r>
    </w:p>
    <w:p w14:paraId="2A0B91BA" w14:textId="77777777"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t>6）支持空调实时运行状态查看，分色块显示空调是否离线、关机、制冷、制热、除湿、送风、自动、异常状态，一目了然；</w:t>
      </w:r>
    </w:p>
    <w:p w14:paraId="2412EB23" w14:textId="77777777"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t>7）设置群控可以同时操控该目录下的所有设备，在控制时需要先调整空调的状态。对上下课进行操控，上课时统一开启空调到系统指定的预设模式，下课统一关闭所在目录下的所有空调。</w:t>
      </w:r>
    </w:p>
    <w:p w14:paraId="3FBC249C" w14:textId="77777777"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t>8）支持对单个设备进行操控，直接点击对应的状态按钮对空调进行调节。</w:t>
      </w:r>
    </w:p>
    <w:p w14:paraId="2FD559C0" w14:textId="77777777"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t>9）支持统一关机任务，建立此任务后，当状态显示正常，定时关机任务会定时执行。</w:t>
      </w:r>
    </w:p>
    <w:p w14:paraId="26E0F5DD" w14:textId="77777777" w:rsidR="00C665A5" w:rsidRPr="006047FE" w:rsidRDefault="00790ED5">
      <w:pPr>
        <w:widowControl/>
        <w:spacing w:line="520" w:lineRule="exact"/>
        <w:jc w:val="left"/>
        <w:rPr>
          <w:rFonts w:ascii="宋体" w:hAnsi="宋体" w:cs="宋体"/>
          <w:color w:val="000000"/>
          <w:sz w:val="24"/>
          <w:szCs w:val="24"/>
        </w:rPr>
      </w:pPr>
      <w:r w:rsidRPr="006047FE">
        <w:rPr>
          <w:rFonts w:ascii="宋体" w:hAnsi="宋体" w:cs="宋体" w:hint="eastAsia"/>
          <w:color w:val="000000"/>
          <w:sz w:val="24"/>
          <w:szCs w:val="24"/>
        </w:rPr>
        <w:t>10）▲支持自定义设备群组，对组内设备进行管理，创建计划、权限锁定、运行状态实时监控、设备单控群控（提供截图证明加盖原厂公章）；</w:t>
      </w:r>
    </w:p>
    <w:p w14:paraId="396AC7DB" w14:textId="77777777" w:rsidR="00C665A5" w:rsidRPr="006047FE" w:rsidRDefault="00790ED5">
      <w:pPr>
        <w:widowControl/>
        <w:spacing w:line="520" w:lineRule="exact"/>
        <w:jc w:val="left"/>
        <w:rPr>
          <w:rFonts w:ascii="宋体" w:hAnsi="宋体" w:cs="宋体"/>
          <w:color w:val="000000"/>
          <w:sz w:val="24"/>
          <w:szCs w:val="24"/>
        </w:rPr>
      </w:pPr>
      <w:r w:rsidRPr="006047FE">
        <w:rPr>
          <w:rFonts w:ascii="宋体" w:hAnsi="宋体" w:cs="宋体" w:hint="eastAsia"/>
          <w:color w:val="000000"/>
          <w:sz w:val="24"/>
          <w:szCs w:val="24"/>
        </w:rPr>
        <w:t>11）▲支持与课表联动，课表导入功能，上课时间提前开启空调，教室没课时自动关闭空调，实现策略调整（提供截图证明加盖原厂公章）；</w:t>
      </w:r>
    </w:p>
    <w:p w14:paraId="44600529" w14:textId="6FB4D5A8" w:rsidR="00C665A5" w:rsidRPr="006047FE" w:rsidRDefault="00790ED5">
      <w:pPr>
        <w:widowControl/>
        <w:spacing w:line="520" w:lineRule="exact"/>
        <w:jc w:val="left"/>
        <w:rPr>
          <w:rFonts w:ascii="宋体" w:hAnsi="宋体" w:cs="宋体"/>
          <w:color w:val="000000"/>
          <w:sz w:val="24"/>
          <w:szCs w:val="24"/>
        </w:rPr>
      </w:pPr>
      <w:r w:rsidRPr="006047FE">
        <w:rPr>
          <w:rFonts w:ascii="宋体" w:hAnsi="宋体" w:cs="宋体"/>
          <w:color w:val="000000"/>
          <w:sz w:val="24"/>
          <w:szCs w:val="24"/>
        </w:rPr>
        <w:t>12）</w:t>
      </w:r>
      <w:r w:rsidRPr="006047FE">
        <w:rPr>
          <w:rFonts w:ascii="宋体" w:hAnsi="宋体" w:cs="宋体" w:hint="eastAsia"/>
          <w:color w:val="000000"/>
          <w:sz w:val="24"/>
          <w:szCs w:val="24"/>
        </w:rPr>
        <w:t>▲对接教务系统，</w:t>
      </w:r>
      <w:r w:rsidRPr="006047FE">
        <w:rPr>
          <w:rFonts w:ascii="宋体" w:hAnsi="宋体" w:cs="宋体" w:hint="eastAsia"/>
          <w:color w:val="262626"/>
          <w:sz w:val="24"/>
          <w:szCs w:val="24"/>
        </w:rPr>
        <w:t>联动教务数据制定相应的管控策略。</w:t>
      </w:r>
      <w:r w:rsidRPr="006047FE">
        <w:rPr>
          <w:rFonts w:ascii="宋体" w:hAnsi="宋体" w:cs="宋体" w:hint="eastAsia"/>
          <w:color w:val="000000"/>
          <w:sz w:val="24"/>
          <w:szCs w:val="24"/>
        </w:rPr>
        <w:t>（提供案例截图证明、对接承诺函、对接方案，加盖原厂公章）；</w:t>
      </w:r>
    </w:p>
    <w:p w14:paraId="335E1A93" w14:textId="07757F1A"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t>13）更新空调在线数量、运行数量、空调运行状态的更新任务，可即时获取整个系统的运行空调数量。</w:t>
      </w:r>
    </w:p>
    <w:p w14:paraId="3C2E4DFF" w14:textId="425AD7F1"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lastRenderedPageBreak/>
        <w:t>14）▲系统可以指定其他定时任务，获取空调的运行状态、温度等信息。（提供截图证明加盖原厂公章）</w:t>
      </w:r>
    </w:p>
    <w:p w14:paraId="57730C3F" w14:textId="321B03B4" w:rsidR="00C665A5" w:rsidRPr="006047FE" w:rsidRDefault="00790ED5">
      <w:pPr>
        <w:spacing w:line="520" w:lineRule="exact"/>
        <w:rPr>
          <w:rFonts w:ascii="宋体" w:hAnsi="宋体" w:cs="宋体"/>
          <w:color w:val="000000"/>
          <w:sz w:val="24"/>
          <w:szCs w:val="24"/>
        </w:rPr>
      </w:pPr>
      <w:r w:rsidRPr="006047FE">
        <w:rPr>
          <w:rFonts w:ascii="宋体" w:hAnsi="宋体" w:cs="宋体" w:hint="eastAsia"/>
          <w:color w:val="000000"/>
          <w:sz w:val="24"/>
          <w:szCs w:val="24"/>
        </w:rPr>
        <w:t>15）在建立好的楼宇及教室结构中，管理对应设备。</w:t>
      </w:r>
    </w:p>
    <w:p w14:paraId="6B40C335" w14:textId="5169F159" w:rsidR="00C665A5" w:rsidRPr="006047FE" w:rsidRDefault="00790ED5">
      <w:pPr>
        <w:spacing w:line="520" w:lineRule="exact"/>
        <w:rPr>
          <w:sz w:val="24"/>
          <w:szCs w:val="24"/>
        </w:rPr>
      </w:pPr>
      <w:r w:rsidRPr="006047FE">
        <w:rPr>
          <w:rFonts w:ascii="宋体" w:hAnsi="宋体" w:cs="宋体" w:hint="eastAsia"/>
          <w:color w:val="000000"/>
          <w:sz w:val="24"/>
          <w:szCs w:val="24"/>
        </w:rPr>
        <w:t>16）▲提供空调智能管理平台软件著作权证书并加盖原厂公章。</w:t>
      </w:r>
    </w:p>
    <w:p w14:paraId="75CCBA55" w14:textId="7F44EA96" w:rsidR="00C665A5" w:rsidRPr="006047FE" w:rsidRDefault="00790ED5">
      <w:pPr>
        <w:suppressAutoHyphens/>
        <w:spacing w:line="520" w:lineRule="exact"/>
        <w:ind w:firstLineChars="200" w:firstLine="482"/>
        <w:rPr>
          <w:rFonts w:ascii="宋体" w:hAnsi="宋体" w:cs="宋体"/>
          <w:b/>
          <w:bCs/>
          <w:sz w:val="24"/>
          <w:szCs w:val="24"/>
        </w:rPr>
      </w:pPr>
      <w:r w:rsidRPr="006047FE">
        <w:rPr>
          <w:rFonts w:ascii="宋体" w:hAnsi="宋体" w:cs="宋体" w:hint="eastAsia"/>
          <w:b/>
          <w:bCs/>
          <w:sz w:val="24"/>
          <w:szCs w:val="24"/>
        </w:rPr>
        <w:t>注：技术参数中，“▲”代表重要指标，无标识则表示属一般指标项。</w:t>
      </w:r>
    </w:p>
    <w:p w14:paraId="4A153FB8" w14:textId="77777777" w:rsidR="00C665A5" w:rsidRPr="006047FE" w:rsidRDefault="00790ED5">
      <w:pPr>
        <w:suppressAutoHyphens/>
        <w:spacing w:line="520" w:lineRule="exact"/>
        <w:ind w:firstLineChars="200" w:firstLine="482"/>
        <w:rPr>
          <w:rFonts w:ascii="宋体" w:hAnsi="宋体" w:cs="宋体"/>
          <w:b/>
          <w:bCs/>
          <w:sz w:val="24"/>
          <w:szCs w:val="24"/>
        </w:rPr>
      </w:pPr>
      <w:r w:rsidRPr="006047FE">
        <w:rPr>
          <w:rFonts w:ascii="宋体" w:hAnsi="宋体" w:cs="宋体" w:hint="eastAsia"/>
          <w:b/>
          <w:bCs/>
          <w:sz w:val="24"/>
          <w:szCs w:val="24"/>
        </w:rPr>
        <w:t>投标人必须对所有技术参数指标提供证明资料，证明材料可以使用生产厂家官方网站截图或产品白皮书或第三方机构检验报告或其他相关证明材料等。如未提供有效证明材料或证明材料中内容不满足技术参数指标，则视作偏离。</w:t>
      </w:r>
    </w:p>
    <w:p w14:paraId="511FC939" w14:textId="77777777" w:rsidR="00C665A5" w:rsidRPr="006047FE" w:rsidRDefault="00790ED5">
      <w:pPr>
        <w:pStyle w:val="2"/>
        <w:spacing w:before="0" w:after="0" w:line="480" w:lineRule="auto"/>
        <w:rPr>
          <w:rFonts w:ascii="宋体" w:eastAsia="宋体" w:hAnsi="宋体" w:cs="宋体"/>
          <w:sz w:val="28"/>
          <w:szCs w:val="28"/>
        </w:rPr>
      </w:pPr>
      <w:r w:rsidRPr="006047FE">
        <w:rPr>
          <w:rFonts w:ascii="宋体" w:eastAsia="宋体" w:hAnsi="宋体" w:cs="宋体" w:hint="eastAsia"/>
          <w:sz w:val="28"/>
          <w:szCs w:val="28"/>
        </w:rPr>
        <w:t>五、系统要求</w:t>
      </w:r>
    </w:p>
    <w:p w14:paraId="4B777B9A" w14:textId="77777777" w:rsidR="00C665A5" w:rsidRPr="006047FE" w:rsidRDefault="00790ED5">
      <w:pPr>
        <w:suppressAutoHyphens/>
        <w:spacing w:line="520" w:lineRule="exact"/>
        <w:ind w:firstLineChars="200" w:firstLine="480"/>
        <w:rPr>
          <w:rFonts w:ascii="宋体" w:hAnsi="宋体" w:cs="宋体"/>
          <w:sz w:val="24"/>
        </w:rPr>
      </w:pPr>
      <w:r w:rsidRPr="006047FE">
        <w:rPr>
          <w:rFonts w:ascii="宋体" w:hAnsi="宋体" w:cs="宋体" w:hint="eastAsia"/>
          <w:sz w:val="24"/>
        </w:rPr>
        <w:t>本系统运行参数、能耗数据、控制指令、操作事件等，需接入采购人提供的</w:t>
      </w:r>
      <w:r w:rsidRPr="006047FE">
        <w:rPr>
          <w:rFonts w:ascii="宋体" w:hAnsi="宋体" w:cs="宋体" w:hint="eastAsia"/>
          <w:color w:val="000000"/>
          <w:sz w:val="24"/>
          <w:szCs w:val="24"/>
        </w:rPr>
        <w:t>空调智能监管平台</w:t>
      </w:r>
      <w:r w:rsidRPr="006047FE">
        <w:rPr>
          <w:rFonts w:ascii="宋体" w:hAnsi="宋体" w:cs="宋体" w:hint="eastAsia"/>
          <w:sz w:val="24"/>
        </w:rPr>
        <w:t>，实现空节能管控，满足节约型校园节能管控需求。</w:t>
      </w:r>
    </w:p>
    <w:p w14:paraId="41CDB25D" w14:textId="77777777" w:rsidR="00C665A5" w:rsidRPr="006047FE" w:rsidRDefault="00790ED5">
      <w:pPr>
        <w:suppressAutoHyphens/>
        <w:spacing w:line="520" w:lineRule="exact"/>
        <w:ind w:firstLineChars="200" w:firstLine="480"/>
        <w:rPr>
          <w:rFonts w:ascii="宋体" w:hAnsi="宋体" w:cs="宋体"/>
          <w:sz w:val="24"/>
        </w:rPr>
      </w:pPr>
      <w:r w:rsidRPr="006047FE">
        <w:rPr>
          <w:rFonts w:ascii="宋体" w:hAnsi="宋体" w:cs="宋体" w:hint="eastAsia"/>
          <w:sz w:val="24"/>
        </w:rPr>
        <w:t>需实现空调远程开关功能；定时开关功能；批量空调开关功能；实时监测功能，通过网络浏览器实现各个空调的远程状态实时监控，远程查看空调的状态、运行风速、模式、定时情况、设定温度和当前温度。本地控制及远程控制功能，空调节能控制器具有定时设置、温度范围 设置、温度值设置等功能，通过温度传感器和时钟，可实时的感知室内的当前状态，然后根据策略自动纠正空调的运行模式、运行温度等，实现自动调节、自动控制，可通过网络对各个空调进行远程控制，实现风速、温度、模式、定时等远程设置。温度管理功能，定时/手动开机时，默认预设的温度值，支持远程设置节能温度值；锁定空调红外接口及控制面板，直接在空调面板调节温度时，只能在设置范围内调节。时间管理功能，定时自动关机，每天可设置多个关机时间点。远程设置功能，远程设置所有空调的状态，并可以对空调温度、风量、模式等参数进行修改，实现空调节能大数据管理要求。远程禁用空调功能，在非开机时段，分为允许/禁止开机两种模式。异常上报功能，用户强制开机告警上报。脱机运行功能，对控制器进行参数设置后，在网络故障或 PC 关机的状态下，控制器仍会按预先设定的模式工作，不影响空调的正常使用。课表联动控制功能，上课时间提前开启空调，教室没课时自</w:t>
      </w:r>
      <w:r w:rsidRPr="006047FE">
        <w:rPr>
          <w:rFonts w:ascii="宋体" w:hAnsi="宋体" w:cs="宋体" w:hint="eastAsia"/>
          <w:sz w:val="24"/>
        </w:rPr>
        <w:lastRenderedPageBreak/>
        <w:t>动关闭空调，实现策略调整。</w:t>
      </w:r>
    </w:p>
    <w:p w14:paraId="43332C34" w14:textId="77777777" w:rsidR="00C665A5" w:rsidRPr="006047FE" w:rsidRDefault="00790ED5">
      <w:pPr>
        <w:pStyle w:val="2"/>
        <w:spacing w:before="0" w:after="0" w:line="480" w:lineRule="auto"/>
        <w:rPr>
          <w:rFonts w:ascii="宋体" w:eastAsia="宋体" w:hAnsi="宋体" w:cs="宋体"/>
          <w:sz w:val="28"/>
          <w:szCs w:val="28"/>
        </w:rPr>
      </w:pPr>
      <w:r w:rsidRPr="006047FE">
        <w:rPr>
          <w:rFonts w:ascii="宋体" w:eastAsia="宋体" w:hAnsi="宋体" w:cs="宋体" w:hint="eastAsia"/>
          <w:sz w:val="28"/>
          <w:szCs w:val="28"/>
        </w:rPr>
        <w:t>六、演示要求</w:t>
      </w:r>
    </w:p>
    <w:p w14:paraId="1D338DED" w14:textId="42EB0AB1" w:rsidR="00C665A5" w:rsidRPr="006047FE" w:rsidRDefault="00790ED5">
      <w:pPr>
        <w:suppressAutoHyphens/>
        <w:spacing w:line="520" w:lineRule="exact"/>
        <w:ind w:firstLineChars="200" w:firstLine="480"/>
        <w:rPr>
          <w:rFonts w:ascii="宋体" w:hAnsi="宋体" w:cs="宋体"/>
          <w:sz w:val="24"/>
        </w:rPr>
      </w:pPr>
      <w:r w:rsidRPr="006047FE">
        <w:rPr>
          <w:rFonts w:ascii="宋体" w:hAnsi="宋体" w:cs="宋体" w:hint="eastAsia"/>
          <w:sz w:val="24"/>
        </w:rPr>
        <w:t>投标人</w:t>
      </w:r>
      <w:r w:rsidR="00854CF3" w:rsidRPr="006047FE">
        <w:rPr>
          <w:rFonts w:ascii="宋体" w:hAnsi="宋体" w:cs="宋体" w:hint="eastAsia"/>
          <w:sz w:val="24"/>
        </w:rPr>
        <w:t>必须</w:t>
      </w:r>
      <w:r w:rsidRPr="006047FE">
        <w:rPr>
          <w:rFonts w:ascii="宋体" w:hAnsi="宋体" w:cs="宋体" w:hint="eastAsia"/>
          <w:sz w:val="24"/>
        </w:rPr>
        <w:t>提供空调</w:t>
      </w:r>
      <w:r w:rsidRPr="006047FE">
        <w:rPr>
          <w:rFonts w:ascii="宋体" w:hAnsi="宋体" w:cs="宋体" w:hint="eastAsia"/>
          <w:color w:val="000000"/>
          <w:sz w:val="24"/>
          <w:szCs w:val="24"/>
        </w:rPr>
        <w:t>智能监管平台</w:t>
      </w:r>
      <w:r w:rsidRPr="006047FE">
        <w:rPr>
          <w:rFonts w:ascii="宋体" w:hAnsi="宋体" w:cs="宋体" w:hint="eastAsia"/>
          <w:sz w:val="24"/>
        </w:rPr>
        <w:t>功能演示视频材料，实现以下功能：</w:t>
      </w:r>
    </w:p>
    <w:p w14:paraId="5DD87811" w14:textId="77777777" w:rsidR="00C665A5" w:rsidRPr="006047FE" w:rsidRDefault="00790ED5">
      <w:pPr>
        <w:suppressAutoHyphens/>
        <w:spacing w:line="520" w:lineRule="exact"/>
        <w:ind w:firstLineChars="200" w:firstLine="480"/>
        <w:rPr>
          <w:rFonts w:ascii="宋体" w:hAnsi="宋体" w:cs="宋体"/>
          <w:sz w:val="24"/>
        </w:rPr>
      </w:pPr>
      <w:r w:rsidRPr="006047FE">
        <w:rPr>
          <w:rFonts w:ascii="宋体" w:hAnsi="宋体" w:cs="宋体" w:hint="eastAsia"/>
          <w:sz w:val="24"/>
        </w:rPr>
        <w:t>1、集中群控，智能管理：支持空调集中控制模式，通过一键操作，控制目录下的所有空调的模式、温度、风速等。</w:t>
      </w:r>
    </w:p>
    <w:p w14:paraId="5482FC24" w14:textId="77777777" w:rsidR="00C665A5" w:rsidRPr="006047FE" w:rsidRDefault="00790ED5">
      <w:pPr>
        <w:suppressAutoHyphens/>
        <w:spacing w:line="520" w:lineRule="exact"/>
        <w:ind w:firstLineChars="200" w:firstLine="480"/>
        <w:rPr>
          <w:rFonts w:ascii="宋体" w:hAnsi="宋体" w:cs="宋体"/>
          <w:sz w:val="24"/>
        </w:rPr>
      </w:pPr>
      <w:r w:rsidRPr="006047FE">
        <w:rPr>
          <w:rFonts w:ascii="宋体" w:hAnsi="宋体" w:cs="宋体" w:hint="eastAsia"/>
          <w:sz w:val="24"/>
        </w:rPr>
        <w:t>2、分组管理：支持自定义设备群组，对组内设备进行管理，创建计划、权限锁定、运行状态实时监控、设备单控群控。</w:t>
      </w:r>
    </w:p>
    <w:p w14:paraId="400FD45C" w14:textId="77777777" w:rsidR="00C665A5" w:rsidRPr="006047FE" w:rsidRDefault="00790ED5">
      <w:pPr>
        <w:suppressAutoHyphens/>
        <w:spacing w:line="520" w:lineRule="exact"/>
        <w:ind w:firstLineChars="200" w:firstLine="480"/>
        <w:rPr>
          <w:rFonts w:ascii="宋体" w:hAnsi="宋体" w:cs="宋体"/>
          <w:sz w:val="24"/>
        </w:rPr>
      </w:pPr>
      <w:r w:rsidRPr="006047FE">
        <w:rPr>
          <w:rFonts w:ascii="宋体" w:hAnsi="宋体" w:cs="宋体" w:hint="eastAsia"/>
          <w:sz w:val="24"/>
        </w:rPr>
        <w:t>3、计划管理：创建运行计划，指定空调和群组的运行状态、时段。</w:t>
      </w:r>
    </w:p>
    <w:p w14:paraId="3A529AC0" w14:textId="77777777" w:rsidR="00C665A5" w:rsidRPr="006047FE" w:rsidRDefault="00790ED5">
      <w:pPr>
        <w:suppressAutoHyphens/>
        <w:spacing w:line="520" w:lineRule="exact"/>
        <w:ind w:firstLineChars="200" w:firstLine="480"/>
        <w:rPr>
          <w:rFonts w:ascii="宋体" w:hAnsi="宋体" w:cs="宋体"/>
          <w:sz w:val="24"/>
        </w:rPr>
      </w:pPr>
      <w:r w:rsidRPr="006047FE">
        <w:rPr>
          <w:rFonts w:ascii="宋体" w:hAnsi="宋体" w:cs="宋体" w:hint="eastAsia"/>
          <w:sz w:val="24"/>
        </w:rPr>
        <w:t>4、课表联动，实时控制：通过软件平台导入教室的课表，有课的时候实现温度控制，自动开启空调，没课的时候关闭空调。实现运行状态的实时监控和计划管理。</w:t>
      </w:r>
    </w:p>
    <w:p w14:paraId="0E077C9D" w14:textId="77777777" w:rsidR="00C665A5" w:rsidRPr="006047FE" w:rsidRDefault="00790ED5">
      <w:pPr>
        <w:suppressAutoHyphens/>
        <w:spacing w:line="520" w:lineRule="exact"/>
        <w:ind w:firstLineChars="200" w:firstLine="480"/>
        <w:rPr>
          <w:rFonts w:ascii="宋体" w:hAnsi="宋体" w:cs="宋体"/>
          <w:sz w:val="24"/>
        </w:rPr>
      </w:pPr>
      <w:r w:rsidRPr="006047FE">
        <w:rPr>
          <w:rFonts w:ascii="宋体" w:hAnsi="宋体" w:cs="宋体" w:hint="eastAsia"/>
          <w:sz w:val="24"/>
        </w:rPr>
        <w:t>5、日、周、月运行状态数据统计曲线图：数据统计查询展示所有空调的状态，空调设备所在楼宇、楼层、教室状态，及设备运行时长统计与排行。</w:t>
      </w:r>
    </w:p>
    <w:p w14:paraId="504443BD" w14:textId="77777777" w:rsidR="00C665A5" w:rsidRPr="006047FE" w:rsidRDefault="00790ED5">
      <w:pPr>
        <w:suppressAutoHyphens/>
        <w:spacing w:line="520" w:lineRule="exact"/>
        <w:ind w:firstLineChars="200" w:firstLine="480"/>
        <w:rPr>
          <w:rFonts w:ascii="宋体" w:hAnsi="宋体" w:cs="宋体"/>
          <w:sz w:val="24"/>
        </w:rPr>
      </w:pPr>
      <w:r w:rsidRPr="006047FE">
        <w:rPr>
          <w:rFonts w:ascii="宋体" w:hAnsi="宋体" w:cs="宋体" w:hint="eastAsia"/>
          <w:sz w:val="24"/>
        </w:rPr>
        <w:t>6、空调运行状态及操作记录查询，可以查询运行状态图标、操作人员、操作时间、操作方式、操作详情。</w:t>
      </w:r>
    </w:p>
    <w:p w14:paraId="65E7860B" w14:textId="77777777" w:rsidR="00C665A5" w:rsidRPr="006047FE" w:rsidRDefault="00790ED5">
      <w:pPr>
        <w:suppressAutoHyphens/>
        <w:spacing w:line="520" w:lineRule="exact"/>
        <w:ind w:firstLineChars="200" w:firstLine="480"/>
        <w:rPr>
          <w:rFonts w:ascii="宋体" w:hAnsi="宋体" w:cs="宋体"/>
          <w:sz w:val="24"/>
        </w:rPr>
      </w:pPr>
      <w:r w:rsidRPr="006047FE">
        <w:rPr>
          <w:rFonts w:ascii="宋体" w:hAnsi="宋体" w:cs="宋体" w:hint="eastAsia"/>
          <w:sz w:val="24"/>
        </w:rPr>
        <w:t>7、定时任务：指定定时任务，如执行、调整统一关机时间，执行统一关机指令，更新空调统计状态等操作。</w:t>
      </w:r>
    </w:p>
    <w:p w14:paraId="7E0E52C5" w14:textId="77777777" w:rsidR="00C665A5" w:rsidRPr="006047FE" w:rsidRDefault="00790ED5">
      <w:pPr>
        <w:suppressAutoHyphens/>
        <w:spacing w:line="520" w:lineRule="exact"/>
        <w:ind w:firstLineChars="200" w:firstLine="480"/>
        <w:rPr>
          <w:rFonts w:ascii="宋体" w:hAnsi="宋体" w:cs="宋体"/>
          <w:sz w:val="24"/>
        </w:rPr>
      </w:pPr>
      <w:r w:rsidRPr="006047FE">
        <w:rPr>
          <w:rFonts w:ascii="宋体" w:hAnsi="宋体" w:cs="宋体" w:hint="eastAsia"/>
          <w:sz w:val="24"/>
        </w:rPr>
        <w:t>8、权限管理：可自定义人员对空调功能模块的管理权限。</w:t>
      </w:r>
    </w:p>
    <w:p w14:paraId="79BD402A" w14:textId="119E10CB" w:rsidR="00C665A5" w:rsidRPr="00A21B2B" w:rsidRDefault="00790ED5">
      <w:pPr>
        <w:pStyle w:val="2"/>
        <w:spacing w:before="0" w:after="0" w:line="480" w:lineRule="auto"/>
        <w:rPr>
          <w:rFonts w:ascii="宋体" w:eastAsia="宋体" w:hAnsi="宋体" w:cs="宋体"/>
          <w:sz w:val="28"/>
          <w:szCs w:val="28"/>
          <w:highlight w:val="yellow"/>
        </w:rPr>
      </w:pPr>
      <w:r w:rsidRPr="006047FE">
        <w:rPr>
          <w:rFonts w:ascii="宋体" w:eastAsia="宋体" w:hAnsi="宋体" w:cs="宋体" w:hint="eastAsia"/>
          <w:sz w:val="28"/>
          <w:szCs w:val="28"/>
        </w:rPr>
        <w:t>七、</w:t>
      </w:r>
      <w:r w:rsidRPr="00A21B2B">
        <w:rPr>
          <w:rFonts w:ascii="宋体" w:eastAsia="宋体" w:hAnsi="宋体" w:cs="宋体" w:hint="eastAsia"/>
          <w:sz w:val="28"/>
          <w:szCs w:val="28"/>
          <w:highlight w:val="yellow"/>
        </w:rPr>
        <w:t>投标要求</w:t>
      </w:r>
    </w:p>
    <w:p w14:paraId="4054664C" w14:textId="3FD7712C" w:rsidR="00A21B2B" w:rsidRPr="00532D7C" w:rsidRDefault="00FF729B" w:rsidP="00A21B2B">
      <w:pPr>
        <w:widowControl/>
        <w:shd w:val="clear" w:color="auto" w:fill="FFFFFF"/>
        <w:spacing w:before="100" w:beforeAutospacing="1" w:line="561" w:lineRule="atLeast"/>
        <w:ind w:firstLine="641"/>
        <w:jc w:val="left"/>
        <w:rPr>
          <w:rFonts w:ascii="宋体" w:hAnsi="宋体" w:cs="宋体"/>
          <w:sz w:val="24"/>
        </w:rPr>
      </w:pPr>
      <w:bookmarkStart w:id="0" w:name="OLE_LINK1"/>
      <w:r w:rsidRPr="00532D7C">
        <w:rPr>
          <w:rFonts w:ascii="宋体" w:hAnsi="宋体" w:cs="宋体" w:hint="eastAsia"/>
          <w:sz w:val="24"/>
        </w:rPr>
        <w:t>1</w:t>
      </w:r>
      <w:r w:rsidRPr="00532D7C">
        <w:rPr>
          <w:rFonts w:ascii="宋体" w:hAnsi="宋体" w:cs="宋体"/>
          <w:sz w:val="24"/>
        </w:rPr>
        <w:t>.</w:t>
      </w:r>
      <w:r w:rsidR="00A21B2B" w:rsidRPr="00532D7C">
        <w:rPr>
          <w:rFonts w:ascii="宋体" w:hAnsi="宋体" w:cs="宋体" w:hint="eastAsia"/>
          <w:sz w:val="24"/>
        </w:rPr>
        <w:t>投标单位需在中国境内依法注册，具有独立的法人资格，符合国家法律规定，进行工商税务登记且年检合格，经营范围符合要求，须提供相关证明。</w:t>
      </w:r>
    </w:p>
    <w:p w14:paraId="00E5429C" w14:textId="77777777" w:rsidR="00A21B2B" w:rsidRPr="00532D7C" w:rsidRDefault="00A21B2B" w:rsidP="00A21B2B">
      <w:pPr>
        <w:widowControl/>
        <w:shd w:val="clear" w:color="auto" w:fill="FFFFFF"/>
        <w:spacing w:before="100" w:beforeAutospacing="1" w:line="561" w:lineRule="atLeast"/>
        <w:ind w:firstLine="641"/>
        <w:jc w:val="left"/>
        <w:rPr>
          <w:rFonts w:ascii="宋体" w:hAnsi="宋体" w:cs="宋体"/>
          <w:sz w:val="24"/>
        </w:rPr>
      </w:pPr>
      <w:bookmarkStart w:id="1" w:name="_Hlk216872421"/>
      <w:bookmarkEnd w:id="1"/>
      <w:r w:rsidRPr="00532D7C">
        <w:rPr>
          <w:rFonts w:ascii="宋体" w:hAnsi="宋体" w:cs="宋体" w:hint="eastAsia"/>
          <w:sz w:val="24"/>
        </w:rPr>
        <w:t>2.投标单位能独立承担民事责任，具有履行合同所必需的能力，具有良好的商业信誉和健全的财务会计管理制度，具有依法缴纳税收和社会保障资金的良好记录，近三年内的经营活动中没有重大违法记录和不良记录, 须提供相关证明。</w:t>
      </w:r>
    </w:p>
    <w:p w14:paraId="40507102" w14:textId="77777777" w:rsidR="00A21B2B" w:rsidRPr="00532D7C" w:rsidRDefault="00A21B2B" w:rsidP="00A21B2B">
      <w:pPr>
        <w:widowControl/>
        <w:shd w:val="clear" w:color="auto" w:fill="FFFFFF"/>
        <w:spacing w:before="100" w:beforeAutospacing="1" w:line="561" w:lineRule="atLeast"/>
        <w:ind w:firstLine="641"/>
        <w:jc w:val="left"/>
        <w:rPr>
          <w:rFonts w:ascii="宋体" w:hAnsi="宋体" w:cs="宋体"/>
          <w:sz w:val="24"/>
        </w:rPr>
      </w:pPr>
      <w:bookmarkStart w:id="2" w:name="OLE_LINK2"/>
      <w:bookmarkEnd w:id="2"/>
      <w:r w:rsidRPr="00532D7C">
        <w:rPr>
          <w:rFonts w:ascii="宋体" w:hAnsi="宋体" w:cs="宋体" w:hint="eastAsia"/>
          <w:sz w:val="24"/>
        </w:rPr>
        <w:lastRenderedPageBreak/>
        <w:t>3.投标单位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须提供相关证明。</w:t>
      </w:r>
    </w:p>
    <w:p w14:paraId="0711D5E3" w14:textId="77777777" w:rsidR="00A21B2B" w:rsidRPr="00532D7C" w:rsidRDefault="00A21B2B" w:rsidP="00A21B2B">
      <w:pPr>
        <w:widowControl/>
        <w:shd w:val="clear" w:color="auto" w:fill="FFFFFF"/>
        <w:spacing w:before="100" w:beforeAutospacing="1" w:line="561" w:lineRule="atLeast"/>
        <w:ind w:firstLine="641"/>
        <w:jc w:val="left"/>
        <w:rPr>
          <w:rFonts w:ascii="宋体" w:hAnsi="宋体" w:cs="宋体"/>
          <w:sz w:val="24"/>
        </w:rPr>
      </w:pPr>
      <w:r w:rsidRPr="00532D7C">
        <w:rPr>
          <w:rFonts w:ascii="宋体" w:hAnsi="宋体" w:cs="宋体" w:hint="eastAsia"/>
          <w:sz w:val="24"/>
        </w:rPr>
        <w:t>4</w:t>
      </w:r>
      <w:r w:rsidRPr="00532D7C">
        <w:rPr>
          <w:rFonts w:ascii="宋体" w:hAnsi="宋体" w:cs="宋体"/>
          <w:sz w:val="24"/>
        </w:rPr>
        <w:t>.</w:t>
      </w:r>
      <w:r w:rsidR="00790ED5" w:rsidRPr="00532D7C">
        <w:rPr>
          <w:rFonts w:ascii="宋体" w:hAnsi="宋体" w:cs="宋体"/>
          <w:sz w:val="24"/>
        </w:rPr>
        <w:t>要求</w:t>
      </w:r>
      <w:r w:rsidR="00790ED5" w:rsidRPr="00532D7C">
        <w:rPr>
          <w:rFonts w:ascii="宋体" w:hAnsi="宋体" w:cs="宋体" w:hint="eastAsia"/>
          <w:sz w:val="24"/>
        </w:rPr>
        <w:t>投标产品</w:t>
      </w:r>
      <w:r w:rsidR="00790ED5" w:rsidRPr="00532D7C">
        <w:rPr>
          <w:rFonts w:ascii="宋体" w:hAnsi="宋体" w:cs="宋体"/>
          <w:sz w:val="24"/>
        </w:rPr>
        <w:t>具有自主知识产权，并具备中华人民共</w:t>
      </w:r>
      <w:r w:rsidR="00FF729B" w:rsidRPr="00532D7C">
        <w:rPr>
          <w:rFonts w:ascii="宋体" w:hAnsi="宋体" w:cs="宋体"/>
          <w:sz w:val="24"/>
        </w:rPr>
        <w:t>和国国家知识产权局颁发的与本项目相关的计算机软件著作权登记证书</w:t>
      </w:r>
      <w:r w:rsidR="00FF729B" w:rsidRPr="00532D7C">
        <w:rPr>
          <w:rFonts w:ascii="宋体" w:hAnsi="宋体" w:cs="宋体" w:hint="eastAsia"/>
          <w:sz w:val="24"/>
        </w:rPr>
        <w:t>；</w:t>
      </w:r>
    </w:p>
    <w:p w14:paraId="2BC8427B" w14:textId="77777777" w:rsidR="00A21B2B" w:rsidRPr="00532D7C" w:rsidRDefault="00A21B2B" w:rsidP="00A21B2B">
      <w:pPr>
        <w:widowControl/>
        <w:shd w:val="clear" w:color="auto" w:fill="FFFFFF"/>
        <w:spacing w:before="100" w:beforeAutospacing="1" w:line="561" w:lineRule="atLeast"/>
        <w:ind w:firstLine="641"/>
        <w:jc w:val="left"/>
        <w:rPr>
          <w:rFonts w:ascii="宋体" w:hAnsi="宋体" w:cs="宋体"/>
          <w:sz w:val="24"/>
        </w:rPr>
      </w:pPr>
      <w:r w:rsidRPr="00532D7C">
        <w:rPr>
          <w:rFonts w:ascii="宋体" w:hAnsi="宋体" w:cs="宋体"/>
          <w:bCs/>
          <w:sz w:val="24"/>
        </w:rPr>
        <w:t>5.</w:t>
      </w:r>
      <w:r w:rsidR="00FF729B" w:rsidRPr="00532D7C">
        <w:rPr>
          <w:rFonts w:ascii="宋体" w:hAnsi="宋体" w:cs="宋体" w:hint="eastAsia"/>
          <w:bCs/>
          <w:sz w:val="24"/>
        </w:rPr>
        <w:t>至少三份近三年的类似项目成功案例合同，</w:t>
      </w:r>
      <w:r w:rsidR="00FF729B" w:rsidRPr="00532D7C">
        <w:rPr>
          <w:rFonts w:ascii="宋体" w:hAnsi="宋体" w:cs="宋体" w:hint="eastAsia"/>
          <w:sz w:val="24"/>
        </w:rPr>
        <w:t>案例合同需明确载明签订日期、具体工作内容及合同签订主体，信息模糊或缺失的合同将不予认可；</w:t>
      </w:r>
    </w:p>
    <w:p w14:paraId="2B67E9A9" w14:textId="77777777" w:rsidR="00A21B2B" w:rsidRPr="00532D7C" w:rsidRDefault="00A21B2B" w:rsidP="00A21B2B">
      <w:pPr>
        <w:widowControl/>
        <w:shd w:val="clear" w:color="auto" w:fill="FFFFFF"/>
        <w:spacing w:before="100" w:beforeAutospacing="1" w:line="561" w:lineRule="atLeast"/>
        <w:ind w:firstLine="641"/>
        <w:jc w:val="left"/>
        <w:rPr>
          <w:rFonts w:ascii="宋体" w:hAnsi="宋体" w:cs="宋体"/>
          <w:sz w:val="24"/>
        </w:rPr>
      </w:pPr>
      <w:r w:rsidRPr="00532D7C">
        <w:rPr>
          <w:rFonts w:ascii="宋体" w:hAnsi="宋体" w:cs="宋体"/>
          <w:sz w:val="24"/>
        </w:rPr>
        <w:t>6</w:t>
      </w:r>
      <w:r w:rsidR="00FF729B" w:rsidRPr="00532D7C">
        <w:rPr>
          <w:rFonts w:ascii="宋体" w:hAnsi="宋体" w:cs="宋体"/>
          <w:sz w:val="24"/>
        </w:rPr>
        <w:t>.</w:t>
      </w:r>
      <w:r w:rsidR="00FF729B" w:rsidRPr="00532D7C">
        <w:rPr>
          <w:rFonts w:ascii="宋体" w:hAnsi="宋体" w:cs="宋体" w:hint="eastAsia"/>
          <w:sz w:val="24"/>
          <w:szCs w:val="24"/>
        </w:rPr>
        <w:t xml:space="preserve"> 项目团队成员同时具备中级系统集成项目管理工程师证书及PMP证书（提供证书复印件）；</w:t>
      </w:r>
    </w:p>
    <w:p w14:paraId="3BE2427B" w14:textId="079CF4CC" w:rsidR="00FF729B" w:rsidRPr="006047FE" w:rsidRDefault="00A21B2B" w:rsidP="00A21B2B">
      <w:pPr>
        <w:widowControl/>
        <w:shd w:val="clear" w:color="auto" w:fill="FFFFFF"/>
        <w:spacing w:before="100" w:beforeAutospacing="1" w:line="561" w:lineRule="atLeast"/>
        <w:ind w:firstLine="641"/>
        <w:jc w:val="left"/>
        <w:rPr>
          <w:rFonts w:ascii="宋体" w:hAnsi="宋体" w:cs="宋体"/>
          <w:sz w:val="24"/>
        </w:rPr>
      </w:pPr>
      <w:r w:rsidRPr="00532D7C">
        <w:rPr>
          <w:rFonts w:ascii="宋体" w:hAnsi="宋体" w:cs="宋体"/>
          <w:sz w:val="24"/>
          <w:szCs w:val="24"/>
        </w:rPr>
        <w:t>7</w:t>
      </w:r>
      <w:r w:rsidR="00FF729B" w:rsidRPr="00532D7C">
        <w:rPr>
          <w:rFonts w:ascii="宋体" w:hAnsi="宋体" w:cs="宋体"/>
          <w:sz w:val="24"/>
          <w:szCs w:val="24"/>
        </w:rPr>
        <w:t>.</w:t>
      </w:r>
      <w:r w:rsidR="00FF729B" w:rsidRPr="00532D7C">
        <w:rPr>
          <w:rFonts w:ascii="宋体" w:hAnsi="宋体" w:cs="宋体" w:hint="eastAsia"/>
          <w:sz w:val="24"/>
          <w:szCs w:val="24"/>
        </w:rPr>
        <w:t xml:space="preserve"> 其他招标文档中所需提供的证明文件。</w:t>
      </w:r>
    </w:p>
    <w:bookmarkEnd w:id="0"/>
    <w:p w14:paraId="5B19B740" w14:textId="77777777" w:rsidR="00C665A5" w:rsidRPr="006047FE" w:rsidRDefault="00790ED5">
      <w:pPr>
        <w:pStyle w:val="2"/>
        <w:spacing w:line="480" w:lineRule="auto"/>
        <w:rPr>
          <w:rFonts w:ascii="宋体" w:hAnsi="宋体" w:cs="宋体"/>
          <w:sz w:val="28"/>
          <w:szCs w:val="28"/>
        </w:rPr>
      </w:pPr>
      <w:r w:rsidRPr="006047FE">
        <w:rPr>
          <w:rFonts w:ascii="宋体" w:hAnsi="宋体" w:cs="宋体" w:hint="eastAsia"/>
          <w:sz w:val="28"/>
          <w:szCs w:val="28"/>
        </w:rPr>
        <w:t>八、结算与付款</w:t>
      </w:r>
    </w:p>
    <w:p w14:paraId="21FF387E" w14:textId="77777777" w:rsidR="005D4C8E" w:rsidRPr="006047FE" w:rsidRDefault="005D4C8E" w:rsidP="005D4C8E">
      <w:pPr>
        <w:suppressAutoHyphens/>
        <w:spacing w:line="520" w:lineRule="exact"/>
        <w:ind w:firstLineChars="200" w:firstLine="480"/>
        <w:rPr>
          <w:rFonts w:ascii="宋体" w:hAnsi="宋体" w:cs="宋体"/>
          <w:sz w:val="24"/>
        </w:rPr>
      </w:pPr>
      <w:r w:rsidRPr="006047FE">
        <w:rPr>
          <w:rFonts w:ascii="宋体" w:hAnsi="宋体" w:cs="宋体" w:hint="eastAsia"/>
          <w:sz w:val="24"/>
        </w:rPr>
        <w:t>1. 货款支付</w:t>
      </w:r>
    </w:p>
    <w:p w14:paraId="57270AEB" w14:textId="3737E207" w:rsidR="005D4C8E" w:rsidRPr="006047FE" w:rsidRDefault="005D4C8E" w:rsidP="005D4C8E">
      <w:pPr>
        <w:suppressAutoHyphens/>
        <w:spacing w:line="520" w:lineRule="exact"/>
        <w:ind w:firstLineChars="200" w:firstLine="480"/>
        <w:rPr>
          <w:rFonts w:ascii="宋体" w:hAnsi="宋体" w:cs="宋体"/>
          <w:sz w:val="24"/>
        </w:rPr>
      </w:pPr>
      <w:r w:rsidRPr="006047FE">
        <w:rPr>
          <w:rFonts w:ascii="宋体" w:hAnsi="宋体" w:cs="宋体" w:hint="eastAsia"/>
          <w:sz w:val="24"/>
        </w:rPr>
        <w:t>货物全部到货、完成调试验收，且竣工验收资料提交审计处并审计结束后，采购方向中标方支付审定价款的90%；自验收之日起</w:t>
      </w:r>
      <w:r w:rsidR="009337FC" w:rsidRPr="006047FE">
        <w:rPr>
          <w:rFonts w:ascii="宋体" w:hAnsi="宋体" w:cs="宋体" w:hint="eastAsia"/>
          <w:sz w:val="24"/>
        </w:rPr>
        <w:t>至</w:t>
      </w:r>
      <w:r w:rsidRPr="006047FE">
        <w:rPr>
          <w:rFonts w:ascii="宋体" w:hAnsi="宋体" w:cs="宋体" w:hint="eastAsia"/>
          <w:sz w:val="24"/>
        </w:rPr>
        <w:t>试运行满3个月后，支付剩余10%审定价款。</w:t>
      </w:r>
    </w:p>
    <w:p w14:paraId="05117413" w14:textId="286AC27F" w:rsidR="00C665A5" w:rsidRPr="006047FE" w:rsidRDefault="00790ED5" w:rsidP="005D4C8E">
      <w:pPr>
        <w:pStyle w:val="2"/>
        <w:spacing w:before="0" w:after="0" w:line="480" w:lineRule="auto"/>
        <w:rPr>
          <w:rFonts w:ascii="宋体" w:eastAsia="宋体" w:hAnsi="宋体" w:cs="宋体"/>
          <w:sz w:val="28"/>
          <w:szCs w:val="28"/>
        </w:rPr>
      </w:pPr>
      <w:r w:rsidRPr="006047FE">
        <w:rPr>
          <w:rFonts w:ascii="宋体" w:eastAsia="宋体" w:hAnsi="宋体" w:cs="宋体" w:hint="eastAsia"/>
          <w:sz w:val="28"/>
          <w:szCs w:val="28"/>
        </w:rPr>
        <w:t>九、售后服务要求</w:t>
      </w:r>
    </w:p>
    <w:p w14:paraId="7C114E29" w14:textId="77777777" w:rsidR="00C665A5" w:rsidRPr="006047FE" w:rsidRDefault="00790ED5">
      <w:pPr>
        <w:suppressAutoHyphens/>
        <w:spacing w:line="520" w:lineRule="exact"/>
        <w:ind w:firstLineChars="200" w:firstLine="480"/>
        <w:rPr>
          <w:rFonts w:ascii="宋体" w:hAnsi="宋体" w:cs="宋体"/>
          <w:sz w:val="24"/>
        </w:rPr>
      </w:pPr>
      <w:r w:rsidRPr="006047FE">
        <w:rPr>
          <w:rFonts w:ascii="宋体" w:hAnsi="宋体" w:cs="宋体" w:hint="eastAsia"/>
          <w:sz w:val="24"/>
        </w:rPr>
        <w:t>按国家有关产品“三包”规定执行。中标人负责自现场验收合格之日开始至少两年内技术支持服务，维修、维护、测试、调试、运作、保养等。承诺在接到采购人故障通知后 1 小时内响应，如有必须，要在 24 小时内到达现场处理。在质保期内，投标方负责设备的免费维修、调试或更换（除人为原因算坏或外界</w:t>
      </w:r>
      <w:r w:rsidRPr="006047FE">
        <w:rPr>
          <w:rFonts w:ascii="宋体" w:hAnsi="宋体" w:cs="宋体" w:hint="eastAsia"/>
          <w:sz w:val="24"/>
        </w:rPr>
        <w:lastRenderedPageBreak/>
        <w:t>因素损坏）。</w:t>
      </w:r>
    </w:p>
    <w:p w14:paraId="6C3AED3B" w14:textId="77777777" w:rsidR="00C665A5" w:rsidRPr="006047FE" w:rsidRDefault="00790ED5">
      <w:pPr>
        <w:pStyle w:val="2"/>
        <w:spacing w:before="0" w:after="0" w:line="480" w:lineRule="auto"/>
        <w:rPr>
          <w:rFonts w:ascii="宋体" w:eastAsia="宋体" w:hAnsi="宋体" w:cs="宋体"/>
          <w:sz w:val="28"/>
          <w:szCs w:val="28"/>
        </w:rPr>
      </w:pPr>
      <w:r w:rsidRPr="006047FE">
        <w:rPr>
          <w:rFonts w:ascii="宋体" w:eastAsia="宋体" w:hAnsi="宋体" w:cs="宋体" w:hint="eastAsia"/>
          <w:sz w:val="28"/>
          <w:szCs w:val="28"/>
        </w:rPr>
        <w:t>十、项目建设方案要求</w:t>
      </w:r>
    </w:p>
    <w:p w14:paraId="0BD6F2DE" w14:textId="44E3025A" w:rsidR="00C665A5" w:rsidRPr="00A21B2B" w:rsidRDefault="00790ED5" w:rsidP="00A21B2B">
      <w:pPr>
        <w:suppressAutoHyphens/>
        <w:spacing w:line="480" w:lineRule="auto"/>
        <w:ind w:firstLine="480"/>
        <w:rPr>
          <w:rFonts w:ascii="宋体" w:hAnsi="宋体" w:cs="宋体"/>
          <w:sz w:val="24"/>
          <w:szCs w:val="24"/>
        </w:rPr>
      </w:pPr>
      <w:r w:rsidRPr="006047FE">
        <w:rPr>
          <w:rFonts w:ascii="宋体" w:hAnsi="宋体" w:cs="宋体"/>
          <w:b/>
          <w:bCs/>
          <w:sz w:val="24"/>
        </w:rPr>
        <w:t>项目需要完整的建设方案，</w:t>
      </w:r>
      <w:r w:rsidRPr="006047FE">
        <w:rPr>
          <w:rFonts w:ascii="宋体" w:hAnsi="宋体" w:cs="宋体" w:hint="eastAsia"/>
          <w:b/>
          <w:bCs/>
          <w:sz w:val="24"/>
        </w:rPr>
        <w:t>接入</w:t>
      </w:r>
      <w:r w:rsidRPr="006047FE">
        <w:rPr>
          <w:rFonts w:ascii="宋体" w:hAnsi="宋体" w:cs="宋体"/>
          <w:b/>
          <w:bCs/>
          <w:sz w:val="24"/>
        </w:rPr>
        <w:t>方案、</w:t>
      </w:r>
      <w:r w:rsidRPr="006047FE">
        <w:rPr>
          <w:rFonts w:ascii="宋体" w:hAnsi="宋体" w:cs="宋体" w:hint="eastAsia"/>
          <w:b/>
          <w:bCs/>
          <w:sz w:val="24"/>
        </w:rPr>
        <w:t>团队成员</w:t>
      </w:r>
      <w:r w:rsidRPr="006047FE">
        <w:rPr>
          <w:rFonts w:ascii="宋体" w:hAnsi="宋体" w:cs="宋体"/>
          <w:b/>
          <w:bCs/>
          <w:sz w:val="24"/>
        </w:rPr>
        <w:t>、重要技术指标</w:t>
      </w:r>
      <w:r w:rsidR="00A21B2B">
        <w:rPr>
          <w:rFonts w:ascii="宋体" w:hAnsi="宋体" w:cs="宋体" w:hint="eastAsia"/>
          <w:b/>
          <w:bCs/>
          <w:sz w:val="24"/>
        </w:rPr>
        <w:t>等。</w:t>
      </w:r>
      <w:bookmarkStart w:id="3" w:name="_GoBack"/>
      <w:bookmarkEnd w:id="3"/>
    </w:p>
    <w:sectPr w:rsidR="00C665A5" w:rsidRPr="00A21B2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AC8F1" w14:textId="77777777" w:rsidR="003D659F" w:rsidRDefault="003D659F">
      <w:r>
        <w:separator/>
      </w:r>
    </w:p>
  </w:endnote>
  <w:endnote w:type="continuationSeparator" w:id="0">
    <w:p w14:paraId="3DE40606" w14:textId="77777777" w:rsidR="003D659F" w:rsidRDefault="003D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A48B" w14:textId="77777777" w:rsidR="00C665A5" w:rsidRDefault="00790ED5">
    <w:pPr>
      <w:pStyle w:val="a5"/>
    </w:pPr>
    <w:r>
      <w:rPr>
        <w:noProof/>
      </w:rPr>
      <mc:AlternateContent>
        <mc:Choice Requires="wps">
          <w:drawing>
            <wp:anchor distT="0" distB="0" distL="114300" distR="114300" simplePos="0" relativeHeight="251659264" behindDoc="0" locked="0" layoutInCell="1" allowOverlap="1" wp14:anchorId="37ED1FB5" wp14:editId="1EE6466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25AD6" w14:textId="290BD588" w:rsidR="00C665A5" w:rsidRDefault="00790ED5">
                          <w:pPr>
                            <w:pStyle w:val="a5"/>
                          </w:pPr>
                          <w:r>
                            <w:fldChar w:fldCharType="begin"/>
                          </w:r>
                          <w:r>
                            <w:instrText xml:space="preserve"> PAGE  \* MERGEFORMAT </w:instrText>
                          </w:r>
                          <w:r>
                            <w:fldChar w:fldCharType="separate"/>
                          </w:r>
                          <w:r w:rsidR="00532D7C">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ED1FB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B325AD6" w14:textId="290BD588" w:rsidR="00C665A5" w:rsidRDefault="00790ED5">
                    <w:pPr>
                      <w:pStyle w:val="a5"/>
                    </w:pPr>
                    <w:r>
                      <w:fldChar w:fldCharType="begin"/>
                    </w:r>
                    <w:r>
                      <w:instrText xml:space="preserve"> PAGE  \* MERGEFORMAT </w:instrText>
                    </w:r>
                    <w:r>
                      <w:fldChar w:fldCharType="separate"/>
                    </w:r>
                    <w:r w:rsidR="00532D7C">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30EB0" w14:textId="77777777" w:rsidR="003D659F" w:rsidRDefault="003D659F">
      <w:r>
        <w:separator/>
      </w:r>
    </w:p>
  </w:footnote>
  <w:footnote w:type="continuationSeparator" w:id="0">
    <w:p w14:paraId="4B622742" w14:textId="77777777" w:rsidR="003D659F" w:rsidRDefault="003D65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7FA9F6"/>
    <w:multiLevelType w:val="singleLevel"/>
    <w:tmpl w:val="CF7FA9F6"/>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0C"/>
    <w:rsid w:val="00007922"/>
    <w:rsid w:val="0009242A"/>
    <w:rsid w:val="00181BFB"/>
    <w:rsid w:val="001A0F56"/>
    <w:rsid w:val="001E76DF"/>
    <w:rsid w:val="001F5950"/>
    <w:rsid w:val="00202CF8"/>
    <w:rsid w:val="00241A8B"/>
    <w:rsid w:val="00241DFF"/>
    <w:rsid w:val="002659F8"/>
    <w:rsid w:val="003A5A74"/>
    <w:rsid w:val="003D2945"/>
    <w:rsid w:val="003D427C"/>
    <w:rsid w:val="003D659F"/>
    <w:rsid w:val="003F4A16"/>
    <w:rsid w:val="00435068"/>
    <w:rsid w:val="00456294"/>
    <w:rsid w:val="00486D15"/>
    <w:rsid w:val="004E1AAC"/>
    <w:rsid w:val="004E5071"/>
    <w:rsid w:val="004F1E35"/>
    <w:rsid w:val="00506A89"/>
    <w:rsid w:val="0051503F"/>
    <w:rsid w:val="00532D7C"/>
    <w:rsid w:val="005673E7"/>
    <w:rsid w:val="005957AA"/>
    <w:rsid w:val="005C0839"/>
    <w:rsid w:val="005D4C8E"/>
    <w:rsid w:val="006047FE"/>
    <w:rsid w:val="00631D28"/>
    <w:rsid w:val="006402C3"/>
    <w:rsid w:val="006D0045"/>
    <w:rsid w:val="00701372"/>
    <w:rsid w:val="00732F4A"/>
    <w:rsid w:val="00771A60"/>
    <w:rsid w:val="00790ED5"/>
    <w:rsid w:val="007B1CC9"/>
    <w:rsid w:val="007E002A"/>
    <w:rsid w:val="00811E48"/>
    <w:rsid w:val="008534AF"/>
    <w:rsid w:val="00854CF3"/>
    <w:rsid w:val="008B7ED3"/>
    <w:rsid w:val="008C1FEF"/>
    <w:rsid w:val="008E3080"/>
    <w:rsid w:val="00913340"/>
    <w:rsid w:val="00923A55"/>
    <w:rsid w:val="009337FC"/>
    <w:rsid w:val="0095140E"/>
    <w:rsid w:val="0095227C"/>
    <w:rsid w:val="00960E2E"/>
    <w:rsid w:val="00964207"/>
    <w:rsid w:val="00967F9E"/>
    <w:rsid w:val="009762A0"/>
    <w:rsid w:val="00997CC7"/>
    <w:rsid w:val="00A17F87"/>
    <w:rsid w:val="00A21B2B"/>
    <w:rsid w:val="00A240C5"/>
    <w:rsid w:val="00A307FF"/>
    <w:rsid w:val="00A56EF9"/>
    <w:rsid w:val="00AA5C0A"/>
    <w:rsid w:val="00AD03A5"/>
    <w:rsid w:val="00AD645D"/>
    <w:rsid w:val="00AF23EE"/>
    <w:rsid w:val="00B46C39"/>
    <w:rsid w:val="00B9400C"/>
    <w:rsid w:val="00BB6A22"/>
    <w:rsid w:val="00BC6E1F"/>
    <w:rsid w:val="00C47FC2"/>
    <w:rsid w:val="00C665A5"/>
    <w:rsid w:val="00C70D46"/>
    <w:rsid w:val="00C927D3"/>
    <w:rsid w:val="00C93E48"/>
    <w:rsid w:val="00D06B26"/>
    <w:rsid w:val="00D168C3"/>
    <w:rsid w:val="00D85A44"/>
    <w:rsid w:val="00D944AA"/>
    <w:rsid w:val="00D975EE"/>
    <w:rsid w:val="00DF0FE8"/>
    <w:rsid w:val="00DF1211"/>
    <w:rsid w:val="00E10373"/>
    <w:rsid w:val="00E65669"/>
    <w:rsid w:val="00E8169E"/>
    <w:rsid w:val="00E86038"/>
    <w:rsid w:val="00EA5756"/>
    <w:rsid w:val="00ED7D41"/>
    <w:rsid w:val="00EF6658"/>
    <w:rsid w:val="00F15B2C"/>
    <w:rsid w:val="00F24EE7"/>
    <w:rsid w:val="00F32839"/>
    <w:rsid w:val="00F36968"/>
    <w:rsid w:val="00FF729B"/>
    <w:rsid w:val="029E162E"/>
    <w:rsid w:val="0A447297"/>
    <w:rsid w:val="0A8E1F88"/>
    <w:rsid w:val="168E2390"/>
    <w:rsid w:val="27A52862"/>
    <w:rsid w:val="2FDE511C"/>
    <w:rsid w:val="35417A73"/>
    <w:rsid w:val="382C6006"/>
    <w:rsid w:val="3BEE46CD"/>
    <w:rsid w:val="41A850AD"/>
    <w:rsid w:val="484C255F"/>
    <w:rsid w:val="49066BB2"/>
    <w:rsid w:val="4DD865E5"/>
    <w:rsid w:val="5FED2F71"/>
    <w:rsid w:val="60F577E0"/>
    <w:rsid w:val="626865AF"/>
    <w:rsid w:val="697033BA"/>
    <w:rsid w:val="6D632E87"/>
    <w:rsid w:val="74786718"/>
    <w:rsid w:val="77C63091"/>
    <w:rsid w:val="7B49619F"/>
    <w:rsid w:val="7C0E7550"/>
    <w:rsid w:val="7EBE3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36382"/>
  <w15:docId w15:val="{18616C2B-9530-7248-8F6F-CC13BB39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1" w:qFormat="1"/>
    <w:lsdException w:name="heading 9" w:semiHidden="1" w:unhideWhenUsed="1" w:qFormat="1"/>
    <w:lsdException w:name="toc 5"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8">
    <w:name w:val="heading 8"/>
    <w:basedOn w:val="a"/>
    <w:uiPriority w:val="1"/>
    <w:qFormat/>
    <w:pPr>
      <w:ind w:left="742"/>
      <w:outlineLvl w:val="7"/>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5">
    <w:name w:val="toc 5"/>
    <w:basedOn w:val="a"/>
    <w:next w:val="a"/>
    <w:qFormat/>
    <w:pPr>
      <w:tabs>
        <w:tab w:val="right" w:leader="dot" w:pos="9185"/>
      </w:tabs>
      <w:ind w:leftChars="900" w:left="839"/>
      <w:jc w:val="left"/>
    </w:pPr>
    <w:rPr>
      <w:rFonts w:ascii="Times New Roman" w:hAnsi="Times New Roman"/>
      <w:sz w:val="18"/>
      <w:szCs w:val="2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a8"/>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qFormat/>
    <w:rPr>
      <w:sz w:val="21"/>
      <w:szCs w:val="21"/>
    </w:rPr>
  </w:style>
  <w:style w:type="paragraph" w:customStyle="1" w:styleId="ab">
    <w:name w:val="章标题"/>
    <w:basedOn w:val="a"/>
    <w:next w:val="ac"/>
    <w:qFormat/>
    <w:pPr>
      <w:widowControl/>
      <w:spacing w:before="158" w:after="153" w:line="323" w:lineRule="atLeast"/>
      <w:jc w:val="center"/>
      <w:textAlignment w:val="baseline"/>
    </w:pPr>
    <w:rPr>
      <w:rFonts w:ascii="Arial" w:eastAsia="黑体"/>
      <w:color w:val="000000"/>
      <w:kern w:val="0"/>
      <w:sz w:val="31"/>
      <w:u w:color="000000"/>
    </w:rPr>
  </w:style>
  <w:style w:type="paragraph" w:customStyle="1" w:styleId="ac">
    <w:name w:val="段"/>
    <w:basedOn w:val="a"/>
    <w:next w:val="a"/>
    <w:qFormat/>
    <w:pPr>
      <w:autoSpaceDE w:val="0"/>
      <w:autoSpaceDN w:val="0"/>
      <w:adjustRightInd w:val="0"/>
      <w:jc w:val="left"/>
    </w:pPr>
    <w:rPr>
      <w:kern w:val="0"/>
      <w:sz w:val="24"/>
    </w:rPr>
  </w:style>
  <w:style w:type="paragraph" w:customStyle="1" w:styleId="TableParagraph">
    <w:name w:val="Table Paragraph"/>
    <w:basedOn w:val="a"/>
    <w:uiPriority w:val="1"/>
    <w:qFormat/>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4">
    <w:name w:val="批注文字 字符"/>
    <w:basedOn w:val="a0"/>
    <w:link w:val="a3"/>
    <w:qFormat/>
    <w:rPr>
      <w:rFonts w:ascii="Calibri" w:eastAsia="宋体" w:hAnsi="Calibri" w:cs="Times New Roman"/>
      <w:kern w:val="2"/>
      <w:sz w:val="21"/>
      <w:szCs w:val="22"/>
    </w:rPr>
  </w:style>
  <w:style w:type="character" w:customStyle="1" w:styleId="a8">
    <w:name w:val="批注主题 字符"/>
    <w:basedOn w:val="a4"/>
    <w:link w:val="a7"/>
    <w:qFormat/>
    <w:rPr>
      <w:rFonts w:ascii="Calibri" w:eastAsia="宋体" w:hAnsi="Calibri" w:cs="Times New Roman"/>
      <w:b/>
      <w:bCs/>
      <w:kern w:val="2"/>
      <w:sz w:val="21"/>
      <w:szCs w:val="2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paragraph" w:styleId="ad">
    <w:name w:val="List Paragraph"/>
    <w:basedOn w:val="a"/>
    <w:uiPriority w:val="34"/>
    <w:qFormat/>
    <w:pPr>
      <w:ind w:firstLineChars="200" w:firstLine="420"/>
    </w:pPr>
    <w:rPr>
      <w:rFonts w:asciiTheme="minorHAnsi" w:eastAsia="仿宋" w:hAnsiTheme="minorHAnsi" w:cstheme="minorBidi"/>
      <w:sz w:val="24"/>
    </w:rPr>
  </w:style>
  <w:style w:type="paragraph" w:styleId="ae">
    <w:name w:val="Balloon Text"/>
    <w:basedOn w:val="a"/>
    <w:link w:val="af"/>
    <w:rsid w:val="00964207"/>
    <w:rPr>
      <w:rFonts w:ascii="宋体"/>
      <w:sz w:val="18"/>
      <w:szCs w:val="18"/>
    </w:rPr>
  </w:style>
  <w:style w:type="character" w:customStyle="1" w:styleId="af">
    <w:name w:val="批注框文本 字符"/>
    <w:basedOn w:val="a0"/>
    <w:link w:val="ae"/>
    <w:rsid w:val="00964207"/>
    <w:rPr>
      <w:rFonts w:ascii="宋体"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644834">
      <w:bodyDiv w:val="1"/>
      <w:marLeft w:val="0"/>
      <w:marRight w:val="0"/>
      <w:marTop w:val="0"/>
      <w:marBottom w:val="0"/>
      <w:divBdr>
        <w:top w:val="none" w:sz="0" w:space="0" w:color="auto"/>
        <w:left w:val="none" w:sz="0" w:space="0" w:color="auto"/>
        <w:bottom w:val="none" w:sz="0" w:space="0" w:color="auto"/>
        <w:right w:val="none" w:sz="0" w:space="0" w:color="auto"/>
      </w:divBdr>
      <w:divsChild>
        <w:div w:id="2104640369">
          <w:marLeft w:val="0"/>
          <w:marRight w:val="0"/>
          <w:marTop w:val="0"/>
          <w:marBottom w:val="0"/>
          <w:divBdr>
            <w:top w:val="none" w:sz="0" w:space="0" w:color="auto"/>
            <w:left w:val="none" w:sz="0" w:space="0" w:color="auto"/>
            <w:bottom w:val="none" w:sz="0" w:space="0" w:color="auto"/>
            <w:right w:val="none" w:sz="0" w:space="0" w:color="auto"/>
          </w:divBdr>
          <w:divsChild>
            <w:div w:id="2031448969">
              <w:marLeft w:val="0"/>
              <w:marRight w:val="0"/>
              <w:marTop w:val="0"/>
              <w:marBottom w:val="0"/>
              <w:divBdr>
                <w:top w:val="none" w:sz="0" w:space="0" w:color="auto"/>
                <w:left w:val="none" w:sz="0" w:space="0" w:color="auto"/>
                <w:bottom w:val="none" w:sz="0" w:space="0" w:color="auto"/>
                <w:right w:val="none" w:sz="0" w:space="0" w:color="auto"/>
              </w:divBdr>
              <w:divsChild>
                <w:div w:id="1772779768">
                  <w:marLeft w:val="0"/>
                  <w:marRight w:val="0"/>
                  <w:marTop w:val="0"/>
                  <w:marBottom w:val="0"/>
                  <w:divBdr>
                    <w:top w:val="none" w:sz="0" w:space="0" w:color="auto"/>
                    <w:left w:val="none" w:sz="0" w:space="0" w:color="auto"/>
                    <w:bottom w:val="none" w:sz="0" w:space="0" w:color="auto"/>
                    <w:right w:val="none" w:sz="0" w:space="0" w:color="auto"/>
                  </w:divBdr>
                  <w:divsChild>
                    <w:div w:id="1637832890">
                      <w:marLeft w:val="0"/>
                      <w:marRight w:val="0"/>
                      <w:marTop w:val="0"/>
                      <w:marBottom w:val="0"/>
                      <w:divBdr>
                        <w:top w:val="none" w:sz="0" w:space="0" w:color="auto"/>
                        <w:left w:val="none" w:sz="0" w:space="0" w:color="auto"/>
                        <w:bottom w:val="none" w:sz="0" w:space="0" w:color="auto"/>
                        <w:right w:val="none" w:sz="0" w:space="0" w:color="auto"/>
                      </w:divBdr>
                      <w:divsChild>
                        <w:div w:id="1296643111">
                          <w:marLeft w:val="0"/>
                          <w:marRight w:val="0"/>
                          <w:marTop w:val="150"/>
                          <w:marBottom w:val="0"/>
                          <w:divBdr>
                            <w:top w:val="none" w:sz="0" w:space="0" w:color="auto"/>
                            <w:left w:val="none" w:sz="0" w:space="0" w:color="auto"/>
                            <w:bottom w:val="none" w:sz="0" w:space="0" w:color="auto"/>
                            <w:right w:val="none" w:sz="0" w:space="0" w:color="auto"/>
                          </w:divBdr>
                          <w:divsChild>
                            <w:div w:id="452794855">
                              <w:marLeft w:val="0"/>
                              <w:marRight w:val="0"/>
                              <w:marTop w:val="0"/>
                              <w:marBottom w:val="0"/>
                              <w:divBdr>
                                <w:top w:val="none" w:sz="0" w:space="0" w:color="auto"/>
                                <w:left w:val="none" w:sz="0" w:space="0" w:color="auto"/>
                                <w:bottom w:val="none" w:sz="0" w:space="0" w:color="auto"/>
                                <w:right w:val="none" w:sz="0" w:space="0" w:color="auto"/>
                              </w:divBdr>
                              <w:divsChild>
                                <w:div w:id="11356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961515-D6E0-4718-B91E-3BD2A63D9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ZHUDI</dc:creator>
  <cp:lastModifiedBy>潘彤璐</cp:lastModifiedBy>
  <cp:revision>44</cp:revision>
  <dcterms:created xsi:type="dcterms:W3CDTF">2025-05-23T00:53:00Z</dcterms:created>
  <dcterms:modified xsi:type="dcterms:W3CDTF">2026-03-27T05:19:00Z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88C087279822468E997D2285C0D75C8C_13</vt:lpwstr>
  </property>
  <property fmtid="{D5CDD505-2E9C-101B-9397-08002B2CF9AE}" pid="4" name="KSOTemplateDocerSaveRecord">
    <vt:lpwstr>eyJoZGlkIjoiNzIwNjMwODI2YWRmZjI5ODU3YmFjMjZiNDIwYTg2MDAiLCJ1c2VySWQiOiI0OTk4ODI0NzIifQ==</vt:lpwstr>
  </property>
</Properties>
</file>