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团费收缴情况统计表</w:t>
      </w:r>
    </w:p>
    <w:bookmarkEnd w:id="0"/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学院名称: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tbl>
      <w:tblPr>
        <w:tblStyle w:val="5"/>
        <w:tblW w:w="7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团支部名称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团员人数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应缴团费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ind w:right="19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二级学院团费收缴负责人：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560" w:lineRule="exact"/>
        <w:ind w:right="1920"/>
      </w:pPr>
      <w:r>
        <w:rPr>
          <w:rFonts w:hint="eastAsia" w:ascii="仿宋" w:hAnsi="仿宋" w:eastAsia="仿宋"/>
          <w:sz w:val="32"/>
          <w:szCs w:val="32"/>
        </w:rPr>
        <w:t>校团委团费收缴负责人：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1"/>
      <w:pgMar w:top="2098" w:right="1588" w:bottom="1985" w:left="1588" w:header="720" w:footer="720" w:gutter="113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3DF1"/>
    <w:rsid w:val="4F183D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2016-11-03T02:21:00Z</dcterms:created>
  <dc:creator>asusjskj</dc:creator>
  <cp:lastModifiedBy>asusjskj</cp:lastModifiedBy>
  <dcterms:modified xsi:type="dcterms:W3CDTF">2016-11-03T02:21:49Z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