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03" w:rsidRPr="00987E04" w:rsidRDefault="003E777B">
      <w:pPr>
        <w:spacing w:line="360" w:lineRule="auto"/>
        <w:jc w:val="center"/>
        <w:rPr>
          <w:rStyle w:val="aa"/>
          <w:rFonts w:ascii="方正小标宋简体" w:eastAsia="方正小标宋简体" w:hAnsi="方正小标宋简体"/>
          <w:b w:val="0"/>
          <w:color w:val="000000"/>
          <w:sz w:val="32"/>
          <w:szCs w:val="32"/>
        </w:rPr>
      </w:pPr>
      <w:r w:rsidRPr="00987E04">
        <w:rPr>
          <w:rStyle w:val="aa"/>
          <w:rFonts w:ascii="方正小标宋简体" w:eastAsia="方正小标宋简体" w:hAnsi="方正小标宋简体" w:hint="eastAsia"/>
          <w:b w:val="0"/>
          <w:color w:val="000000"/>
          <w:sz w:val="32"/>
          <w:szCs w:val="32"/>
        </w:rPr>
        <w:t>“</w:t>
      </w:r>
      <w:r w:rsidR="00180707">
        <w:rPr>
          <w:rStyle w:val="aa"/>
          <w:rFonts w:ascii="方正小标宋简体" w:eastAsia="方正小标宋简体" w:hAnsi="方正小标宋简体" w:hint="eastAsia"/>
          <w:b w:val="0"/>
          <w:color w:val="000000"/>
          <w:sz w:val="32"/>
          <w:szCs w:val="32"/>
        </w:rPr>
        <w:t>数智电商</w:t>
      </w:r>
      <w:r w:rsidRPr="00987E04">
        <w:rPr>
          <w:rStyle w:val="aa"/>
          <w:rFonts w:ascii="方正小标宋简体" w:eastAsia="方正小标宋简体" w:hAnsi="方正小标宋简体" w:hint="eastAsia"/>
          <w:b w:val="0"/>
          <w:color w:val="000000"/>
          <w:sz w:val="32"/>
          <w:szCs w:val="32"/>
        </w:rPr>
        <w:t>微专业”招生简章</w:t>
      </w:r>
    </w:p>
    <w:p w:rsidR="00466C03" w:rsidRDefault="00466C03">
      <w:pPr>
        <w:spacing w:line="360" w:lineRule="auto"/>
        <w:rPr>
          <w:rStyle w:val="aa"/>
          <w:rFonts w:ascii="宋体" w:eastAsia="宋体" w:hAnsi="宋体"/>
          <w:color w:val="000000"/>
          <w:sz w:val="24"/>
          <w:szCs w:val="24"/>
        </w:rPr>
      </w:pPr>
    </w:p>
    <w:p w:rsidR="00466C03" w:rsidRDefault="003E777B">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000000"/>
          <w:sz w:val="24"/>
          <w:szCs w:val="24"/>
        </w:rPr>
        <w:t>一、专业简介</w:t>
      </w:r>
    </w:p>
    <w:p w:rsidR="00466C03" w:rsidRDefault="00180707" w:rsidP="005628A6">
      <w:pPr>
        <w:spacing w:line="560" w:lineRule="exact"/>
        <w:ind w:firstLineChars="200" w:firstLine="480"/>
        <w:rPr>
          <w:rFonts w:ascii="宋体" w:eastAsia="宋体" w:hAnsi="宋体"/>
          <w:color w:val="4D4D4D"/>
          <w:sz w:val="24"/>
          <w:szCs w:val="24"/>
        </w:rPr>
      </w:pPr>
      <w:r w:rsidRPr="00180707">
        <w:rPr>
          <w:rFonts w:ascii="Times New Roman" w:eastAsia="宋体" w:hAnsi="Times New Roman" w:cs="Times New Roman" w:hint="eastAsia"/>
          <w:sz w:val="24"/>
          <w:szCs w:val="24"/>
        </w:rPr>
        <w:t>本专业立足“新文科”教育理念及上海市产业布局的人才需求，依托经济管理学院“法商融合”的特色办学优势和国际经济与贸易专业的上海市一流本科建设基础，</w:t>
      </w:r>
      <w:r w:rsidR="002503C5">
        <w:rPr>
          <w:rFonts w:ascii="Times New Roman" w:eastAsia="宋体" w:hAnsi="Times New Roman" w:cs="Times New Roman" w:hint="eastAsia"/>
          <w:sz w:val="24"/>
          <w:szCs w:val="24"/>
        </w:rPr>
        <w:t>与电商行业相关企业合作，</w:t>
      </w:r>
      <w:r w:rsidRPr="00180707">
        <w:rPr>
          <w:rFonts w:ascii="Times New Roman" w:eastAsia="宋体" w:hAnsi="Times New Roman" w:cs="Times New Roman" w:hint="eastAsia"/>
          <w:sz w:val="24"/>
          <w:szCs w:val="24"/>
        </w:rPr>
        <w:t>聚焦数智化转型下电子商务的</w:t>
      </w:r>
      <w:r w:rsidR="005628A6">
        <w:rPr>
          <w:rFonts w:ascii="Times New Roman" w:eastAsia="宋体" w:hAnsi="Times New Roman" w:cs="Times New Roman" w:hint="eastAsia"/>
          <w:sz w:val="24"/>
          <w:szCs w:val="24"/>
        </w:rPr>
        <w:t>新</w:t>
      </w:r>
      <w:r w:rsidRPr="00180707">
        <w:rPr>
          <w:rFonts w:ascii="Times New Roman" w:eastAsia="宋体" w:hAnsi="Times New Roman" w:cs="Times New Roman" w:hint="eastAsia"/>
          <w:sz w:val="24"/>
          <w:szCs w:val="24"/>
        </w:rPr>
        <w:t>发展趋势与新型消费模式，致力于培养具有数智商务理念，能够胜任数智环境下电子商务业务分析、数据运营与协同创新等工作的</w:t>
      </w:r>
      <w:r w:rsidR="001C012A">
        <w:rPr>
          <w:rFonts w:ascii="Times New Roman" w:eastAsia="宋体" w:hAnsi="Times New Roman" w:cs="Times New Roman" w:hint="eastAsia"/>
          <w:sz w:val="24"/>
          <w:szCs w:val="24"/>
        </w:rPr>
        <w:t>创新型</w:t>
      </w:r>
      <w:r w:rsidRPr="00180707">
        <w:rPr>
          <w:rFonts w:ascii="Times New Roman" w:eastAsia="宋体" w:hAnsi="Times New Roman" w:cs="Times New Roman" w:hint="eastAsia"/>
          <w:sz w:val="24"/>
          <w:szCs w:val="24"/>
        </w:rPr>
        <w:t>电商运营管理人才。</w:t>
      </w:r>
    </w:p>
    <w:p w:rsidR="00466C03" w:rsidRDefault="003E777B">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二、培养目标</w:t>
      </w:r>
    </w:p>
    <w:p w:rsidR="00466C03" w:rsidRPr="005628A6" w:rsidRDefault="00180707" w:rsidP="005628A6">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sz w:val="24"/>
          <w:szCs w:val="24"/>
        </w:rPr>
        <w:t>数智电商微专业旨在培养适应数智化转型时代需求的应用型、复合型、创新型人才。通过系统学习数智电商基本原理、经贸大数据分析与可视化、新媒体运营与智能营销、电子商务</w:t>
      </w:r>
      <w:r w:rsidRPr="00180707">
        <w:rPr>
          <w:rFonts w:ascii="Times New Roman" w:eastAsia="宋体" w:hAnsi="Times New Roman" w:cs="Times New Roman"/>
          <w:sz w:val="24"/>
          <w:szCs w:val="24"/>
        </w:rPr>
        <w:t>AI</w:t>
      </w:r>
      <w:r w:rsidRPr="00180707">
        <w:rPr>
          <w:rFonts w:ascii="Times New Roman" w:eastAsia="宋体" w:hAnsi="Times New Roman" w:cs="Times New Roman"/>
          <w:sz w:val="24"/>
          <w:szCs w:val="24"/>
        </w:rPr>
        <w:t>技术和商务合规等专业知识与技能，全面提升学生数据驱动决策能力、全渠道运营、多平台营销以及科技趋势追踪的综合素养。</w:t>
      </w:r>
      <w:r w:rsidRPr="00180707">
        <w:rPr>
          <w:rFonts w:ascii="Times New Roman" w:eastAsia="宋体" w:hAnsi="Times New Roman" w:cs="Times New Roman" w:hint="eastAsia"/>
          <w:sz w:val="24"/>
          <w:szCs w:val="24"/>
        </w:rPr>
        <w:t>学</w:t>
      </w:r>
      <w:r w:rsidRPr="00180707">
        <w:rPr>
          <w:rFonts w:ascii="Times New Roman" w:eastAsia="宋体" w:hAnsi="Times New Roman" w:cs="Times New Roman"/>
          <w:sz w:val="24"/>
          <w:szCs w:val="24"/>
        </w:rPr>
        <w:t>生将具备运用新兴技术发现、分析并解决电商实际问题的能力，同时拥有突出的团队协作与创新精神。</w:t>
      </w:r>
    </w:p>
    <w:p w:rsidR="00466C03" w:rsidRDefault="003E777B" w:rsidP="00F50066">
      <w:pPr>
        <w:spacing w:beforeLines="50" w:afterLines="50" w:line="560" w:lineRule="exact"/>
        <w:ind w:left="562"/>
        <w:rPr>
          <w:rFonts w:ascii="宋体" w:eastAsia="黑体" w:hAnsi="宋体"/>
          <w:b/>
          <w:sz w:val="28"/>
          <w:szCs w:val="28"/>
        </w:rPr>
      </w:pPr>
      <w:r>
        <w:rPr>
          <w:rStyle w:val="aa"/>
          <w:rFonts w:ascii="黑体" w:eastAsia="黑体" w:hAnsi="黑体" w:cs="黑体" w:hint="eastAsia"/>
          <w:b w:val="0"/>
          <w:bCs w:val="0"/>
          <w:color w:val="000000"/>
          <w:sz w:val="24"/>
          <w:szCs w:val="24"/>
        </w:rPr>
        <w:t>三、招生对象、报名条件及招生规模</w:t>
      </w:r>
    </w:p>
    <w:p w:rsidR="00987E04" w:rsidRPr="00987E04" w:rsidRDefault="00987E04" w:rsidP="00987E04">
      <w:pPr>
        <w:spacing w:line="360" w:lineRule="auto"/>
        <w:ind w:firstLineChars="200" w:firstLine="482"/>
        <w:rPr>
          <w:rFonts w:ascii="宋体" w:eastAsia="宋体" w:hAnsi="宋体"/>
          <w:b/>
          <w:color w:val="4D4D4D"/>
          <w:sz w:val="24"/>
          <w:szCs w:val="24"/>
        </w:rPr>
      </w:pPr>
      <w:r w:rsidRPr="0093473B">
        <w:rPr>
          <w:rFonts w:ascii="宋体" w:eastAsia="宋体" w:hAnsi="宋体" w:hint="eastAsia"/>
          <w:b/>
          <w:color w:val="4D4D4D"/>
          <w:sz w:val="24"/>
          <w:szCs w:val="24"/>
        </w:rPr>
        <w:t>（一）招生对象</w:t>
      </w:r>
    </w:p>
    <w:p w:rsidR="00987E04" w:rsidRDefault="00987E04">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本</w:t>
      </w:r>
      <w:r w:rsidR="003E777B">
        <w:rPr>
          <w:rFonts w:ascii="宋体" w:eastAsia="宋体" w:hAnsi="宋体" w:hint="eastAsia"/>
          <w:color w:val="4D4D4D"/>
          <w:sz w:val="24"/>
          <w:szCs w:val="24"/>
        </w:rPr>
        <w:t>微专业面向上海政法学院</w:t>
      </w:r>
      <w:r w:rsidR="00F50066">
        <w:rPr>
          <w:rFonts w:ascii="宋体" w:eastAsia="宋体" w:hAnsi="宋体" w:hint="eastAsia"/>
          <w:color w:val="4D4D4D"/>
          <w:sz w:val="24"/>
          <w:szCs w:val="24"/>
        </w:rPr>
        <w:t>及上海西南片其他成员高校</w:t>
      </w:r>
      <w:r w:rsidR="006A5178" w:rsidRPr="001C012A">
        <w:rPr>
          <w:rFonts w:ascii="宋体" w:eastAsia="宋体" w:hAnsi="宋体" w:hint="eastAsia"/>
          <w:color w:val="4D4D4D"/>
          <w:sz w:val="24"/>
          <w:szCs w:val="24"/>
        </w:rPr>
        <w:t>202</w:t>
      </w:r>
      <w:r w:rsidR="001C012A" w:rsidRPr="001C012A">
        <w:rPr>
          <w:rFonts w:ascii="宋体" w:eastAsia="宋体" w:hAnsi="宋体" w:hint="eastAsia"/>
          <w:color w:val="4D4D4D"/>
          <w:sz w:val="24"/>
          <w:szCs w:val="24"/>
        </w:rPr>
        <w:t>3</w:t>
      </w:r>
      <w:r w:rsidRPr="001C012A">
        <w:rPr>
          <w:rFonts w:ascii="宋体" w:eastAsia="宋体" w:hAnsi="宋体" w:hint="eastAsia"/>
          <w:color w:val="4D4D4D"/>
          <w:sz w:val="24"/>
          <w:szCs w:val="24"/>
        </w:rPr>
        <w:t>级、202</w:t>
      </w:r>
      <w:r w:rsidR="001C012A" w:rsidRPr="001C012A">
        <w:rPr>
          <w:rFonts w:ascii="宋体" w:eastAsia="宋体" w:hAnsi="宋体" w:hint="eastAsia"/>
          <w:color w:val="4D4D4D"/>
          <w:sz w:val="24"/>
          <w:szCs w:val="24"/>
        </w:rPr>
        <w:t>4</w:t>
      </w:r>
      <w:r w:rsidRPr="001C012A">
        <w:rPr>
          <w:rFonts w:ascii="宋体" w:eastAsia="宋体" w:hAnsi="宋体" w:hint="eastAsia"/>
          <w:color w:val="4D4D4D"/>
          <w:sz w:val="24"/>
          <w:szCs w:val="24"/>
        </w:rPr>
        <w:t>级</w:t>
      </w:r>
      <w:r w:rsidR="003E777B">
        <w:rPr>
          <w:rFonts w:ascii="宋体" w:eastAsia="宋体" w:hAnsi="宋体" w:hint="eastAsia"/>
          <w:color w:val="4D4D4D"/>
          <w:sz w:val="24"/>
          <w:szCs w:val="24"/>
        </w:rPr>
        <w:t>全日制本科生招生。</w:t>
      </w:r>
    </w:p>
    <w:p w:rsidR="00466C03" w:rsidRPr="00987E04" w:rsidRDefault="00987E04" w:rsidP="00987E04">
      <w:pPr>
        <w:spacing w:line="360" w:lineRule="auto"/>
        <w:ind w:firstLineChars="200" w:firstLine="482"/>
        <w:rPr>
          <w:rFonts w:ascii="宋体" w:eastAsia="宋体" w:hAnsi="宋体"/>
          <w:b/>
          <w:color w:val="4D4D4D"/>
          <w:sz w:val="24"/>
          <w:szCs w:val="24"/>
        </w:rPr>
      </w:pPr>
      <w:r w:rsidRPr="00987E04">
        <w:rPr>
          <w:rFonts w:ascii="宋体" w:eastAsia="宋体" w:hAnsi="宋体" w:hint="eastAsia"/>
          <w:b/>
          <w:color w:val="4D4D4D"/>
          <w:sz w:val="24"/>
          <w:szCs w:val="24"/>
        </w:rPr>
        <w:t>（二）报名条件</w:t>
      </w:r>
    </w:p>
    <w:p w:rsidR="00466C03" w:rsidRDefault="006A5178" w:rsidP="006A5178">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1</w:t>
      </w:r>
      <w:r>
        <w:rPr>
          <w:rFonts w:ascii="宋体" w:eastAsia="宋体" w:hAnsi="宋体"/>
          <w:color w:val="4D4D4D"/>
          <w:sz w:val="24"/>
          <w:szCs w:val="24"/>
        </w:rPr>
        <w:t>.</w:t>
      </w:r>
      <w:r w:rsidR="001C012A">
        <w:rPr>
          <w:rFonts w:ascii="宋体" w:eastAsia="宋体" w:hAnsi="宋体" w:hint="eastAsia"/>
          <w:color w:val="4D4D4D"/>
          <w:sz w:val="24"/>
          <w:szCs w:val="24"/>
        </w:rPr>
        <w:t xml:space="preserve"> 要求</w:t>
      </w:r>
      <w:r w:rsidR="002734DE">
        <w:rPr>
          <w:rFonts w:ascii="宋体" w:eastAsia="宋体" w:hAnsi="宋体" w:hint="eastAsia"/>
          <w:color w:val="4D4D4D"/>
          <w:sz w:val="24"/>
          <w:szCs w:val="24"/>
        </w:rPr>
        <w:t>具备相应地计算机基本操作能力和基本英语交流能力</w:t>
      </w:r>
      <w:r w:rsidR="003E777B">
        <w:rPr>
          <w:rFonts w:ascii="宋体" w:eastAsia="宋体" w:hAnsi="宋体"/>
          <w:color w:val="4D4D4D"/>
          <w:sz w:val="24"/>
          <w:szCs w:val="24"/>
        </w:rPr>
        <w:t>。</w:t>
      </w:r>
    </w:p>
    <w:p w:rsidR="00180707" w:rsidRPr="00180707" w:rsidRDefault="003E777B" w:rsidP="001C012A">
      <w:pPr>
        <w:spacing w:line="360" w:lineRule="auto"/>
        <w:ind w:firstLineChars="200" w:firstLine="480"/>
        <w:rPr>
          <w:rFonts w:ascii="宋体" w:eastAsia="宋体" w:hAnsi="宋体"/>
          <w:color w:val="4D4D4D"/>
          <w:sz w:val="24"/>
          <w:szCs w:val="24"/>
        </w:rPr>
      </w:pPr>
      <w:r>
        <w:rPr>
          <w:rFonts w:ascii="宋体" w:eastAsia="宋体" w:hAnsi="宋体"/>
          <w:color w:val="4D4D4D"/>
          <w:sz w:val="24"/>
          <w:szCs w:val="24"/>
        </w:rPr>
        <w:t xml:space="preserve">2. </w:t>
      </w:r>
      <w:r w:rsidR="001C012A">
        <w:rPr>
          <w:rFonts w:ascii="宋体" w:eastAsia="宋体" w:hAnsi="宋体" w:hint="eastAsia"/>
          <w:color w:val="4D4D4D"/>
          <w:sz w:val="24"/>
          <w:szCs w:val="24"/>
        </w:rPr>
        <w:t>要求</w:t>
      </w:r>
      <w:r w:rsidR="002734DE">
        <w:rPr>
          <w:rFonts w:ascii="宋体" w:eastAsia="宋体" w:hAnsi="宋体" w:hint="eastAsia"/>
          <w:color w:val="4D4D4D"/>
          <w:sz w:val="24"/>
          <w:szCs w:val="24"/>
        </w:rPr>
        <w:t>热爱电商行业、具有</w:t>
      </w:r>
      <w:r w:rsidR="00EF4431">
        <w:rPr>
          <w:rFonts w:ascii="宋体" w:eastAsia="宋体" w:hAnsi="宋体" w:hint="eastAsia"/>
          <w:color w:val="4D4D4D"/>
          <w:sz w:val="24"/>
          <w:szCs w:val="24"/>
        </w:rPr>
        <w:t>坚韧性</w:t>
      </w:r>
      <w:r w:rsidR="002734DE">
        <w:rPr>
          <w:rFonts w:ascii="宋体" w:eastAsia="宋体" w:hAnsi="宋体" w:hint="eastAsia"/>
          <w:color w:val="4D4D4D"/>
          <w:sz w:val="24"/>
          <w:szCs w:val="24"/>
        </w:rPr>
        <w:t>、责任心和</w:t>
      </w:r>
      <w:r w:rsidR="001C012A">
        <w:rPr>
          <w:rFonts w:ascii="宋体" w:eastAsia="宋体" w:hAnsi="宋体" w:hint="eastAsia"/>
          <w:color w:val="4D4D4D"/>
          <w:sz w:val="24"/>
          <w:szCs w:val="24"/>
        </w:rPr>
        <w:t>团队合作能力</w:t>
      </w:r>
      <w:r>
        <w:rPr>
          <w:rFonts w:ascii="宋体" w:eastAsia="宋体" w:hAnsi="宋体"/>
          <w:color w:val="4D4D4D"/>
          <w:sz w:val="24"/>
          <w:szCs w:val="24"/>
        </w:rPr>
        <w:t>。</w:t>
      </w:r>
    </w:p>
    <w:p w:rsidR="00987E04" w:rsidRPr="00987E04" w:rsidRDefault="00987E04" w:rsidP="00987E04">
      <w:pPr>
        <w:spacing w:line="360" w:lineRule="auto"/>
        <w:ind w:firstLineChars="200" w:firstLine="482"/>
        <w:rPr>
          <w:rFonts w:ascii="宋体" w:eastAsia="宋体" w:hAnsi="宋体"/>
          <w:b/>
          <w:color w:val="4D4D4D"/>
          <w:sz w:val="24"/>
          <w:szCs w:val="24"/>
        </w:rPr>
      </w:pPr>
      <w:r w:rsidRPr="00987E04">
        <w:rPr>
          <w:rFonts w:ascii="宋体" w:eastAsia="宋体" w:hAnsi="宋体" w:hint="eastAsia"/>
          <w:b/>
          <w:color w:val="4D4D4D"/>
          <w:sz w:val="24"/>
          <w:szCs w:val="24"/>
        </w:rPr>
        <w:t>（三）</w:t>
      </w:r>
      <w:r>
        <w:rPr>
          <w:rFonts w:ascii="宋体" w:eastAsia="宋体" w:hAnsi="宋体" w:hint="eastAsia"/>
          <w:b/>
          <w:color w:val="4D4D4D"/>
          <w:sz w:val="24"/>
          <w:szCs w:val="24"/>
        </w:rPr>
        <w:t>招生规模</w:t>
      </w:r>
    </w:p>
    <w:p w:rsidR="00466C03" w:rsidRDefault="00987E04">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本</w:t>
      </w:r>
      <w:r w:rsidR="003E777B">
        <w:rPr>
          <w:rFonts w:ascii="宋体" w:eastAsia="宋体" w:hAnsi="宋体" w:hint="eastAsia"/>
          <w:color w:val="4D4D4D"/>
          <w:sz w:val="24"/>
          <w:szCs w:val="24"/>
        </w:rPr>
        <w:t>微专业本</w:t>
      </w:r>
      <w:r w:rsidR="006A5178">
        <w:rPr>
          <w:rFonts w:ascii="宋体" w:eastAsia="宋体" w:hAnsi="宋体" w:hint="eastAsia"/>
          <w:color w:val="4D4D4D"/>
          <w:sz w:val="24"/>
          <w:szCs w:val="24"/>
        </w:rPr>
        <w:t>次</w:t>
      </w:r>
      <w:r w:rsidR="003E777B">
        <w:rPr>
          <w:rFonts w:ascii="宋体" w:eastAsia="宋体" w:hAnsi="宋体" w:hint="eastAsia"/>
          <w:color w:val="4D4D4D"/>
          <w:sz w:val="24"/>
          <w:szCs w:val="24"/>
        </w:rPr>
        <w:t>招生人数为</w:t>
      </w:r>
      <w:r w:rsidR="00F32D88" w:rsidRPr="00E43B57">
        <w:rPr>
          <w:rFonts w:ascii="宋体" w:eastAsia="宋体" w:hAnsi="宋体" w:hint="eastAsia"/>
          <w:color w:val="4D4D4D"/>
          <w:sz w:val="24"/>
          <w:szCs w:val="24"/>
        </w:rPr>
        <w:t>30</w:t>
      </w:r>
      <w:r w:rsidR="003E777B">
        <w:rPr>
          <w:rFonts w:ascii="宋体" w:eastAsia="宋体" w:hAnsi="宋体" w:hint="eastAsia"/>
          <w:color w:val="4D4D4D"/>
          <w:sz w:val="24"/>
          <w:szCs w:val="24"/>
        </w:rPr>
        <w:t>名，若招生人数低于2</w:t>
      </w:r>
      <w:r w:rsidR="003E777B">
        <w:rPr>
          <w:rFonts w:ascii="宋体" w:eastAsia="宋体" w:hAnsi="宋体"/>
          <w:color w:val="4D4D4D"/>
          <w:sz w:val="24"/>
          <w:szCs w:val="24"/>
        </w:rPr>
        <w:t>0</w:t>
      </w:r>
      <w:r w:rsidR="003E777B">
        <w:rPr>
          <w:rFonts w:ascii="宋体" w:eastAsia="宋体" w:hAnsi="宋体" w:hint="eastAsia"/>
          <w:color w:val="4D4D4D"/>
          <w:sz w:val="24"/>
          <w:szCs w:val="24"/>
        </w:rPr>
        <w:t>人，不予开班教学。若报名人数超过限额，将会择优录取。</w:t>
      </w:r>
    </w:p>
    <w:p w:rsidR="00466C03" w:rsidRDefault="003E777B" w:rsidP="00F50066">
      <w:pPr>
        <w:spacing w:beforeLines="50" w:afterLines="50" w:line="560" w:lineRule="exact"/>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lastRenderedPageBreak/>
        <w:t>四、课程设置</w:t>
      </w:r>
    </w:p>
    <w:p w:rsidR="00466C03" w:rsidRDefault="00A41F93" w:rsidP="00F50066">
      <w:pPr>
        <w:spacing w:afterLines="50" w:line="400" w:lineRule="exact"/>
        <w:ind w:left="480"/>
        <w:jc w:val="center"/>
        <w:rPr>
          <w:rFonts w:ascii="黑体" w:eastAsia="黑体"/>
          <w:b/>
          <w:sz w:val="24"/>
        </w:rPr>
      </w:pPr>
      <w:r>
        <w:rPr>
          <w:rFonts w:ascii="黑体" w:eastAsia="黑体" w:hint="eastAsia"/>
          <w:b/>
          <w:sz w:val="24"/>
        </w:rPr>
        <w:t>数智电商</w:t>
      </w:r>
      <w:r w:rsidR="003E777B">
        <w:rPr>
          <w:rFonts w:ascii="黑体" w:eastAsia="黑体" w:hint="eastAsia"/>
          <w:b/>
          <w:sz w:val="24"/>
        </w:rPr>
        <w:t>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466C03">
        <w:trPr>
          <w:trHeight w:val="312"/>
          <w:jc w:val="center"/>
        </w:trPr>
        <w:tc>
          <w:tcPr>
            <w:tcW w:w="648" w:type="dxa"/>
            <w:noWrap/>
            <w:vAlign w:val="center"/>
          </w:tcPr>
          <w:p w:rsidR="00466C03" w:rsidRPr="00987E04" w:rsidRDefault="003E777B">
            <w:pPr>
              <w:widowControl/>
              <w:spacing w:line="360" w:lineRule="auto"/>
              <w:jc w:val="center"/>
              <w:rPr>
                <w:rFonts w:ascii="仿宋_GB2312" w:eastAsia="仿宋_GB2312"/>
                <w:b/>
                <w:bCs/>
                <w:kern w:val="0"/>
                <w:sz w:val="24"/>
                <w:szCs w:val="24"/>
              </w:rPr>
            </w:pPr>
            <w:r w:rsidRPr="00987E04">
              <w:rPr>
                <w:rFonts w:ascii="仿宋_GB2312" w:eastAsia="仿宋_GB2312" w:hint="eastAsia"/>
                <w:b/>
                <w:bCs/>
                <w:kern w:val="0"/>
                <w:sz w:val="24"/>
                <w:szCs w:val="24"/>
              </w:rPr>
              <w:t>序号</w:t>
            </w:r>
          </w:p>
        </w:tc>
        <w:tc>
          <w:tcPr>
            <w:tcW w:w="2946" w:type="dxa"/>
            <w:noWrap/>
            <w:vAlign w:val="center"/>
          </w:tcPr>
          <w:p w:rsidR="00466C03" w:rsidRPr="00987E04" w:rsidRDefault="003E777B">
            <w:pPr>
              <w:widowControl/>
              <w:spacing w:line="360" w:lineRule="auto"/>
              <w:jc w:val="center"/>
              <w:rPr>
                <w:rFonts w:ascii="仿宋_GB2312" w:eastAsia="仿宋_GB2312"/>
                <w:b/>
                <w:bCs/>
                <w:kern w:val="0"/>
                <w:sz w:val="24"/>
                <w:szCs w:val="24"/>
              </w:rPr>
            </w:pPr>
            <w:r w:rsidRPr="00987E04">
              <w:rPr>
                <w:rFonts w:ascii="仿宋_GB2312" w:eastAsia="仿宋_GB2312" w:hint="eastAsia"/>
                <w:b/>
                <w:bCs/>
                <w:kern w:val="0"/>
                <w:sz w:val="24"/>
                <w:szCs w:val="24"/>
              </w:rPr>
              <w:t>课程名称</w:t>
            </w:r>
          </w:p>
        </w:tc>
        <w:tc>
          <w:tcPr>
            <w:tcW w:w="870" w:type="dxa"/>
            <w:noWrap/>
            <w:vAlign w:val="center"/>
          </w:tcPr>
          <w:p w:rsidR="00466C03" w:rsidRPr="00987E04" w:rsidRDefault="003E777B">
            <w:pPr>
              <w:widowControl/>
              <w:spacing w:line="360" w:lineRule="auto"/>
              <w:jc w:val="center"/>
              <w:rPr>
                <w:rFonts w:ascii="仿宋_GB2312" w:eastAsia="仿宋_GB2312"/>
                <w:b/>
                <w:bCs/>
                <w:kern w:val="0"/>
                <w:sz w:val="24"/>
                <w:szCs w:val="24"/>
              </w:rPr>
            </w:pPr>
            <w:r w:rsidRPr="00987E04">
              <w:rPr>
                <w:rFonts w:ascii="仿宋_GB2312" w:eastAsia="仿宋_GB2312" w:hint="eastAsia"/>
                <w:b/>
                <w:bCs/>
                <w:kern w:val="0"/>
                <w:sz w:val="24"/>
                <w:szCs w:val="24"/>
              </w:rPr>
              <w:t>学分</w:t>
            </w:r>
          </w:p>
        </w:tc>
        <w:tc>
          <w:tcPr>
            <w:tcW w:w="852" w:type="dxa"/>
            <w:noWrap/>
            <w:vAlign w:val="center"/>
          </w:tcPr>
          <w:p w:rsidR="00466C03" w:rsidRPr="00987E04" w:rsidRDefault="003E777B">
            <w:pPr>
              <w:widowControl/>
              <w:spacing w:line="360" w:lineRule="auto"/>
              <w:jc w:val="center"/>
              <w:rPr>
                <w:rFonts w:ascii="仿宋_GB2312" w:eastAsia="仿宋_GB2312"/>
                <w:b/>
                <w:bCs/>
                <w:kern w:val="0"/>
                <w:sz w:val="24"/>
                <w:szCs w:val="24"/>
              </w:rPr>
            </w:pPr>
            <w:r w:rsidRPr="00987E04">
              <w:rPr>
                <w:rFonts w:ascii="仿宋_GB2312" w:eastAsia="仿宋_GB2312" w:hint="eastAsia"/>
                <w:b/>
                <w:bCs/>
                <w:kern w:val="0"/>
                <w:sz w:val="24"/>
                <w:szCs w:val="24"/>
              </w:rPr>
              <w:t>学时</w:t>
            </w:r>
          </w:p>
        </w:tc>
        <w:tc>
          <w:tcPr>
            <w:tcW w:w="3150" w:type="dxa"/>
            <w:noWrap/>
            <w:vAlign w:val="center"/>
          </w:tcPr>
          <w:p w:rsidR="00466C03" w:rsidRPr="00987E04" w:rsidRDefault="003E777B" w:rsidP="00F50066">
            <w:pPr>
              <w:widowControl/>
              <w:spacing w:line="360" w:lineRule="auto"/>
              <w:jc w:val="center"/>
              <w:rPr>
                <w:rFonts w:ascii="仿宋_GB2312" w:eastAsia="仿宋_GB2312"/>
                <w:b/>
                <w:bCs/>
                <w:kern w:val="0"/>
                <w:sz w:val="24"/>
                <w:szCs w:val="24"/>
              </w:rPr>
            </w:pPr>
            <w:r w:rsidRPr="00987E04">
              <w:rPr>
                <w:rFonts w:ascii="仿宋_GB2312" w:eastAsia="仿宋_GB2312" w:hint="eastAsia"/>
                <w:b/>
                <w:bCs/>
                <w:kern w:val="0"/>
                <w:sz w:val="24"/>
                <w:szCs w:val="24"/>
              </w:rPr>
              <w:t>开课学期</w:t>
            </w:r>
          </w:p>
        </w:tc>
      </w:tr>
      <w:tr w:rsidR="00E43B57">
        <w:trPr>
          <w:trHeight w:val="318"/>
          <w:jc w:val="center"/>
        </w:trPr>
        <w:tc>
          <w:tcPr>
            <w:tcW w:w="648" w:type="dxa"/>
            <w:noWrap/>
            <w:vAlign w:val="center"/>
          </w:tcPr>
          <w:p w:rsidR="00E43B57" w:rsidRPr="00987E04" w:rsidRDefault="00E43B57" w:rsidP="00E43B57">
            <w:pPr>
              <w:jc w:val="center"/>
              <w:rPr>
                <w:rFonts w:ascii="仿宋_GB2312" w:eastAsia="仿宋_GB2312"/>
                <w:kern w:val="0"/>
                <w:sz w:val="24"/>
                <w:szCs w:val="24"/>
              </w:rPr>
            </w:pPr>
            <w:r>
              <w:rPr>
                <w:rFonts w:ascii="仿宋_GB2312" w:eastAsia="仿宋_GB2312" w:hint="eastAsia"/>
                <w:kern w:val="0"/>
                <w:sz w:val="24"/>
                <w:szCs w:val="24"/>
              </w:rPr>
              <w:t>1</w:t>
            </w:r>
          </w:p>
        </w:tc>
        <w:tc>
          <w:tcPr>
            <w:tcW w:w="2946" w:type="dxa"/>
            <w:noWrap/>
            <w:vAlign w:val="center"/>
          </w:tcPr>
          <w:p w:rsidR="00E43B57" w:rsidRDefault="00E43B57" w:rsidP="00E43B57">
            <w:pPr>
              <w:jc w:val="center"/>
              <w:rPr>
                <w:kern w:val="0"/>
                <w:sz w:val="20"/>
                <w:szCs w:val="20"/>
              </w:rPr>
            </w:pPr>
            <w:r>
              <w:rPr>
                <w:rFonts w:hint="eastAsia"/>
                <w:kern w:val="0"/>
                <w:sz w:val="20"/>
                <w:szCs w:val="20"/>
              </w:rPr>
              <w:t>数智电商原理</w:t>
            </w:r>
          </w:p>
        </w:tc>
        <w:tc>
          <w:tcPr>
            <w:tcW w:w="870" w:type="dxa"/>
            <w:noWrap/>
            <w:vAlign w:val="center"/>
          </w:tcPr>
          <w:p w:rsidR="00E43B57" w:rsidRDefault="00E43B57" w:rsidP="00E43B57">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E43B57" w:rsidRDefault="00E43B57" w:rsidP="00E43B57">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E43B57" w:rsidRPr="00987E04" w:rsidRDefault="00E43B57" w:rsidP="00E43B57">
            <w:pPr>
              <w:jc w:val="center"/>
              <w:rPr>
                <w:rFonts w:ascii="仿宋_GB2312" w:eastAsia="仿宋_GB2312"/>
                <w:kern w:val="0"/>
                <w:sz w:val="24"/>
                <w:szCs w:val="24"/>
              </w:rPr>
            </w:pPr>
            <w:r w:rsidRPr="00987E04">
              <w:rPr>
                <w:rFonts w:ascii="仿宋_GB2312" w:eastAsia="仿宋_GB2312" w:hint="eastAsia"/>
                <w:kern w:val="0"/>
                <w:sz w:val="24"/>
                <w:szCs w:val="24"/>
              </w:rPr>
              <w:t>202</w:t>
            </w:r>
            <w:r w:rsidR="00D537AD">
              <w:rPr>
                <w:rFonts w:ascii="仿宋_GB2312" w:eastAsia="仿宋_GB2312" w:hint="eastAsia"/>
                <w:kern w:val="0"/>
                <w:sz w:val="24"/>
                <w:szCs w:val="24"/>
              </w:rPr>
              <w:t>4</w:t>
            </w:r>
            <w:r w:rsidRPr="00987E04">
              <w:rPr>
                <w:rFonts w:ascii="仿宋_GB2312" w:eastAsia="仿宋_GB2312" w:hint="eastAsia"/>
                <w:kern w:val="0"/>
                <w:sz w:val="24"/>
                <w:szCs w:val="24"/>
              </w:rPr>
              <w:t>-202</w:t>
            </w:r>
            <w:r w:rsidR="00D537AD">
              <w:rPr>
                <w:rFonts w:ascii="仿宋_GB2312" w:eastAsia="仿宋_GB2312" w:hint="eastAsia"/>
                <w:kern w:val="0"/>
                <w:sz w:val="24"/>
                <w:szCs w:val="24"/>
              </w:rPr>
              <w:t>5</w:t>
            </w:r>
            <w:r w:rsidRPr="00987E04">
              <w:rPr>
                <w:rFonts w:ascii="仿宋_GB2312" w:eastAsia="仿宋_GB2312" w:hint="eastAsia"/>
                <w:kern w:val="0"/>
                <w:sz w:val="24"/>
                <w:szCs w:val="24"/>
              </w:rPr>
              <w:t>学年</w:t>
            </w:r>
            <w:r>
              <w:rPr>
                <w:rFonts w:ascii="仿宋_GB2312" w:eastAsia="仿宋_GB2312" w:hint="eastAsia"/>
                <w:kern w:val="0"/>
                <w:sz w:val="24"/>
                <w:szCs w:val="24"/>
              </w:rPr>
              <w:t>春</w:t>
            </w:r>
            <w:r w:rsidRPr="00987E04">
              <w:rPr>
                <w:rFonts w:ascii="仿宋_GB2312" w:eastAsia="仿宋_GB2312" w:hint="eastAsia"/>
                <w:kern w:val="0"/>
                <w:sz w:val="24"/>
                <w:szCs w:val="24"/>
              </w:rPr>
              <w:t>季学期</w:t>
            </w:r>
          </w:p>
        </w:tc>
      </w:tr>
      <w:tr w:rsidR="00F8096C">
        <w:trPr>
          <w:trHeight w:val="318"/>
          <w:jc w:val="center"/>
        </w:trPr>
        <w:tc>
          <w:tcPr>
            <w:tcW w:w="648" w:type="dxa"/>
            <w:noWrap/>
            <w:vAlign w:val="center"/>
          </w:tcPr>
          <w:p w:rsidR="00F8096C" w:rsidRDefault="00F8096C" w:rsidP="00F8096C">
            <w:pPr>
              <w:jc w:val="center"/>
              <w:rPr>
                <w:rFonts w:ascii="仿宋_GB2312" w:eastAsia="仿宋_GB2312"/>
                <w:kern w:val="0"/>
                <w:sz w:val="24"/>
                <w:szCs w:val="24"/>
              </w:rPr>
            </w:pPr>
            <w:r>
              <w:rPr>
                <w:rFonts w:ascii="仿宋_GB2312" w:eastAsia="仿宋_GB2312" w:hint="eastAsia"/>
                <w:kern w:val="0"/>
                <w:sz w:val="24"/>
                <w:szCs w:val="24"/>
              </w:rPr>
              <w:t>2</w:t>
            </w:r>
          </w:p>
        </w:tc>
        <w:tc>
          <w:tcPr>
            <w:tcW w:w="2946" w:type="dxa"/>
            <w:noWrap/>
            <w:vAlign w:val="center"/>
          </w:tcPr>
          <w:p w:rsidR="00F8096C" w:rsidRDefault="00F8096C" w:rsidP="00F8096C">
            <w:pPr>
              <w:jc w:val="center"/>
              <w:rPr>
                <w:kern w:val="0"/>
                <w:sz w:val="20"/>
                <w:szCs w:val="20"/>
              </w:rPr>
            </w:pPr>
            <w:r>
              <w:rPr>
                <w:rFonts w:hint="eastAsia"/>
                <w:kern w:val="0"/>
                <w:sz w:val="20"/>
                <w:szCs w:val="20"/>
              </w:rPr>
              <w:t>直播与新营销</w:t>
            </w:r>
          </w:p>
        </w:tc>
        <w:tc>
          <w:tcPr>
            <w:tcW w:w="870" w:type="dxa"/>
            <w:noWrap/>
            <w:vAlign w:val="center"/>
          </w:tcPr>
          <w:p w:rsidR="00F8096C" w:rsidRDefault="00F8096C" w:rsidP="00F8096C">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F8096C" w:rsidRDefault="00F8096C" w:rsidP="00F8096C">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F8096C" w:rsidRPr="00987E04" w:rsidRDefault="00F8096C" w:rsidP="00F8096C">
            <w:pPr>
              <w:jc w:val="center"/>
              <w:rPr>
                <w:rFonts w:ascii="仿宋_GB2312" w:eastAsia="仿宋_GB2312"/>
                <w:kern w:val="0"/>
                <w:sz w:val="24"/>
                <w:szCs w:val="24"/>
              </w:rPr>
            </w:pPr>
            <w:r w:rsidRPr="00987E04">
              <w:rPr>
                <w:rFonts w:ascii="仿宋_GB2312" w:eastAsia="仿宋_GB2312" w:hint="eastAsia"/>
                <w:kern w:val="0"/>
                <w:sz w:val="24"/>
                <w:szCs w:val="24"/>
              </w:rPr>
              <w:t>2024-2025学年</w:t>
            </w:r>
            <w:r>
              <w:rPr>
                <w:rFonts w:ascii="仿宋_GB2312" w:eastAsia="仿宋_GB2312" w:hint="eastAsia"/>
                <w:kern w:val="0"/>
                <w:sz w:val="24"/>
                <w:szCs w:val="24"/>
              </w:rPr>
              <w:t>春</w:t>
            </w:r>
            <w:r w:rsidRPr="00987E04">
              <w:rPr>
                <w:rFonts w:ascii="仿宋_GB2312" w:eastAsia="仿宋_GB2312" w:hint="eastAsia"/>
                <w:kern w:val="0"/>
                <w:sz w:val="24"/>
                <w:szCs w:val="24"/>
              </w:rPr>
              <w:t>季学期</w:t>
            </w:r>
          </w:p>
        </w:tc>
      </w:tr>
      <w:tr w:rsidR="0021527D">
        <w:trPr>
          <w:trHeight w:val="318"/>
          <w:jc w:val="center"/>
        </w:trPr>
        <w:tc>
          <w:tcPr>
            <w:tcW w:w="648"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3</w:t>
            </w:r>
          </w:p>
        </w:tc>
        <w:tc>
          <w:tcPr>
            <w:tcW w:w="2946" w:type="dxa"/>
            <w:noWrap/>
            <w:vAlign w:val="center"/>
          </w:tcPr>
          <w:p w:rsidR="0021527D" w:rsidRDefault="0021527D" w:rsidP="0021527D">
            <w:pPr>
              <w:jc w:val="center"/>
              <w:rPr>
                <w:kern w:val="0"/>
                <w:sz w:val="20"/>
                <w:szCs w:val="20"/>
              </w:rPr>
            </w:pPr>
            <w:r>
              <w:rPr>
                <w:rFonts w:hint="eastAsia"/>
                <w:kern w:val="0"/>
                <w:sz w:val="20"/>
                <w:szCs w:val="20"/>
              </w:rPr>
              <w:t>商务英语</w:t>
            </w:r>
          </w:p>
        </w:tc>
        <w:tc>
          <w:tcPr>
            <w:tcW w:w="870"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21527D" w:rsidRPr="00987E04" w:rsidRDefault="0021527D" w:rsidP="0021527D">
            <w:pPr>
              <w:jc w:val="center"/>
              <w:rPr>
                <w:rFonts w:ascii="仿宋_GB2312" w:eastAsia="仿宋_GB2312"/>
                <w:kern w:val="0"/>
                <w:sz w:val="24"/>
                <w:szCs w:val="24"/>
              </w:rPr>
            </w:pPr>
            <w:r>
              <w:rPr>
                <w:rFonts w:ascii="仿宋_GB2312" w:eastAsia="仿宋_GB2312" w:hint="eastAsia"/>
                <w:kern w:val="0"/>
                <w:sz w:val="24"/>
                <w:szCs w:val="24"/>
              </w:rPr>
              <w:t>2024-2025学年春季学期</w:t>
            </w:r>
          </w:p>
        </w:tc>
      </w:tr>
      <w:tr w:rsidR="0021527D">
        <w:trPr>
          <w:trHeight w:val="318"/>
          <w:jc w:val="center"/>
        </w:trPr>
        <w:tc>
          <w:tcPr>
            <w:tcW w:w="648"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4</w:t>
            </w:r>
          </w:p>
        </w:tc>
        <w:tc>
          <w:tcPr>
            <w:tcW w:w="2946" w:type="dxa"/>
            <w:noWrap/>
            <w:vAlign w:val="center"/>
          </w:tcPr>
          <w:p w:rsidR="0021527D" w:rsidRDefault="0021527D" w:rsidP="0021527D">
            <w:pPr>
              <w:jc w:val="center"/>
              <w:rPr>
                <w:kern w:val="0"/>
                <w:sz w:val="20"/>
                <w:szCs w:val="20"/>
              </w:rPr>
            </w:pPr>
            <w:r>
              <w:rPr>
                <w:rFonts w:hint="eastAsia"/>
                <w:kern w:val="0"/>
                <w:sz w:val="20"/>
                <w:szCs w:val="20"/>
              </w:rPr>
              <w:t>数智电商实战</w:t>
            </w:r>
          </w:p>
        </w:tc>
        <w:tc>
          <w:tcPr>
            <w:tcW w:w="870"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21527D" w:rsidRPr="00987E04" w:rsidRDefault="0021527D" w:rsidP="0021527D">
            <w:pPr>
              <w:jc w:val="center"/>
              <w:rPr>
                <w:rFonts w:ascii="仿宋_GB2312" w:eastAsia="仿宋_GB2312"/>
                <w:kern w:val="0"/>
                <w:sz w:val="24"/>
                <w:szCs w:val="24"/>
              </w:rPr>
            </w:pPr>
            <w:r w:rsidRPr="00987E04">
              <w:rPr>
                <w:rFonts w:ascii="仿宋_GB2312" w:eastAsia="仿宋_GB2312" w:hint="eastAsia"/>
                <w:kern w:val="0"/>
                <w:sz w:val="24"/>
                <w:szCs w:val="24"/>
              </w:rPr>
              <w:t>202</w:t>
            </w:r>
            <w:r>
              <w:rPr>
                <w:rFonts w:ascii="仿宋_GB2312" w:eastAsia="仿宋_GB2312" w:hint="eastAsia"/>
                <w:kern w:val="0"/>
                <w:sz w:val="24"/>
                <w:szCs w:val="24"/>
              </w:rPr>
              <w:t>4</w:t>
            </w:r>
            <w:r w:rsidRPr="00987E04">
              <w:rPr>
                <w:rFonts w:ascii="仿宋_GB2312" w:eastAsia="仿宋_GB2312" w:hint="eastAsia"/>
                <w:kern w:val="0"/>
                <w:sz w:val="24"/>
                <w:szCs w:val="24"/>
              </w:rPr>
              <w:t>-202</w:t>
            </w:r>
            <w:r>
              <w:rPr>
                <w:rFonts w:ascii="仿宋_GB2312" w:eastAsia="仿宋_GB2312" w:hint="eastAsia"/>
                <w:kern w:val="0"/>
                <w:sz w:val="24"/>
                <w:szCs w:val="24"/>
              </w:rPr>
              <w:t>5</w:t>
            </w:r>
            <w:r w:rsidRPr="00987E04">
              <w:rPr>
                <w:rFonts w:ascii="仿宋_GB2312" w:eastAsia="仿宋_GB2312" w:hint="eastAsia"/>
                <w:kern w:val="0"/>
                <w:sz w:val="24"/>
                <w:szCs w:val="24"/>
              </w:rPr>
              <w:t>学年</w:t>
            </w:r>
            <w:r>
              <w:rPr>
                <w:rFonts w:ascii="仿宋_GB2312" w:eastAsia="仿宋_GB2312" w:hint="eastAsia"/>
                <w:kern w:val="0"/>
                <w:sz w:val="24"/>
                <w:szCs w:val="24"/>
              </w:rPr>
              <w:t>夏季</w:t>
            </w:r>
            <w:r w:rsidRPr="00987E04">
              <w:rPr>
                <w:rFonts w:ascii="仿宋_GB2312" w:eastAsia="仿宋_GB2312" w:hint="eastAsia"/>
                <w:kern w:val="0"/>
                <w:sz w:val="24"/>
                <w:szCs w:val="24"/>
              </w:rPr>
              <w:t>学期</w:t>
            </w:r>
          </w:p>
        </w:tc>
      </w:tr>
      <w:tr w:rsidR="0021527D">
        <w:trPr>
          <w:trHeight w:val="318"/>
          <w:jc w:val="center"/>
        </w:trPr>
        <w:tc>
          <w:tcPr>
            <w:tcW w:w="648" w:type="dxa"/>
            <w:noWrap/>
            <w:vAlign w:val="center"/>
          </w:tcPr>
          <w:p w:rsidR="0021527D" w:rsidRPr="00987E04" w:rsidRDefault="0021527D" w:rsidP="0021527D">
            <w:pPr>
              <w:jc w:val="center"/>
              <w:rPr>
                <w:rFonts w:ascii="仿宋_GB2312" w:eastAsia="仿宋_GB2312"/>
                <w:kern w:val="0"/>
                <w:sz w:val="24"/>
                <w:szCs w:val="24"/>
              </w:rPr>
            </w:pPr>
            <w:r>
              <w:rPr>
                <w:rFonts w:ascii="仿宋_GB2312" w:eastAsia="仿宋_GB2312" w:hint="eastAsia"/>
                <w:kern w:val="0"/>
                <w:sz w:val="24"/>
                <w:szCs w:val="24"/>
              </w:rPr>
              <w:t>5</w:t>
            </w:r>
          </w:p>
        </w:tc>
        <w:tc>
          <w:tcPr>
            <w:tcW w:w="2946" w:type="dxa"/>
            <w:noWrap/>
            <w:vAlign w:val="center"/>
          </w:tcPr>
          <w:p w:rsidR="0021527D" w:rsidRDefault="0021527D" w:rsidP="0021527D">
            <w:pPr>
              <w:jc w:val="center"/>
              <w:rPr>
                <w:kern w:val="0"/>
                <w:sz w:val="20"/>
                <w:szCs w:val="20"/>
              </w:rPr>
            </w:pPr>
            <w:r>
              <w:rPr>
                <w:rFonts w:hint="eastAsia"/>
                <w:kern w:val="0"/>
                <w:sz w:val="20"/>
                <w:szCs w:val="20"/>
              </w:rPr>
              <w:t>商务大数据分析与可视化</w:t>
            </w:r>
          </w:p>
        </w:tc>
        <w:tc>
          <w:tcPr>
            <w:tcW w:w="870"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3</w:t>
            </w:r>
          </w:p>
        </w:tc>
        <w:tc>
          <w:tcPr>
            <w:tcW w:w="852" w:type="dxa"/>
            <w:noWrap/>
            <w:vAlign w:val="center"/>
          </w:tcPr>
          <w:p w:rsidR="0021527D" w:rsidRDefault="0021527D" w:rsidP="0021527D">
            <w:pPr>
              <w:jc w:val="center"/>
              <w:rPr>
                <w:rFonts w:ascii="仿宋_GB2312" w:eastAsia="仿宋_GB2312"/>
                <w:kern w:val="0"/>
                <w:sz w:val="24"/>
                <w:szCs w:val="24"/>
              </w:rPr>
            </w:pPr>
            <w:r>
              <w:rPr>
                <w:rFonts w:ascii="仿宋_GB2312" w:eastAsia="仿宋_GB2312" w:hint="eastAsia"/>
                <w:kern w:val="0"/>
                <w:sz w:val="24"/>
                <w:szCs w:val="24"/>
              </w:rPr>
              <w:t>45</w:t>
            </w:r>
          </w:p>
        </w:tc>
        <w:tc>
          <w:tcPr>
            <w:tcW w:w="3150" w:type="dxa"/>
            <w:noWrap/>
            <w:vAlign w:val="center"/>
          </w:tcPr>
          <w:p w:rsidR="0021527D" w:rsidRPr="00987E04" w:rsidRDefault="0021527D" w:rsidP="0021527D">
            <w:pPr>
              <w:jc w:val="center"/>
              <w:rPr>
                <w:rFonts w:ascii="仿宋_GB2312" w:eastAsia="仿宋_GB2312"/>
                <w:kern w:val="0"/>
                <w:sz w:val="24"/>
                <w:szCs w:val="24"/>
              </w:rPr>
            </w:pPr>
            <w:r w:rsidRPr="00987E04">
              <w:rPr>
                <w:rFonts w:ascii="仿宋_GB2312" w:eastAsia="仿宋_GB2312" w:hint="eastAsia"/>
                <w:kern w:val="0"/>
                <w:sz w:val="24"/>
                <w:szCs w:val="24"/>
              </w:rPr>
              <w:t>2025-2026学年</w:t>
            </w:r>
            <w:r>
              <w:rPr>
                <w:rFonts w:ascii="仿宋_GB2312" w:eastAsia="仿宋_GB2312" w:hint="eastAsia"/>
                <w:kern w:val="0"/>
                <w:sz w:val="24"/>
                <w:szCs w:val="24"/>
              </w:rPr>
              <w:t>秋</w:t>
            </w:r>
            <w:r w:rsidRPr="00987E04">
              <w:rPr>
                <w:rFonts w:ascii="仿宋_GB2312" w:eastAsia="仿宋_GB2312" w:hint="eastAsia"/>
                <w:kern w:val="0"/>
                <w:sz w:val="24"/>
                <w:szCs w:val="24"/>
              </w:rPr>
              <w:t>季学期</w:t>
            </w:r>
          </w:p>
        </w:tc>
      </w:tr>
      <w:tr w:rsidR="0021527D">
        <w:trPr>
          <w:trHeight w:val="318"/>
          <w:jc w:val="center"/>
        </w:trPr>
        <w:tc>
          <w:tcPr>
            <w:tcW w:w="648" w:type="dxa"/>
            <w:noWrap/>
            <w:vAlign w:val="center"/>
          </w:tcPr>
          <w:p w:rsidR="0021527D" w:rsidRPr="00987E04" w:rsidRDefault="0021527D" w:rsidP="0021527D">
            <w:pPr>
              <w:jc w:val="center"/>
              <w:rPr>
                <w:rFonts w:ascii="仿宋_GB2312" w:eastAsia="仿宋_GB2312"/>
                <w:kern w:val="0"/>
                <w:sz w:val="24"/>
                <w:szCs w:val="24"/>
              </w:rPr>
            </w:pPr>
            <w:r>
              <w:rPr>
                <w:rFonts w:ascii="仿宋_GB2312" w:eastAsia="仿宋_GB2312" w:hint="eastAsia"/>
                <w:kern w:val="0"/>
                <w:sz w:val="24"/>
                <w:szCs w:val="24"/>
              </w:rPr>
              <w:t>6</w:t>
            </w:r>
          </w:p>
        </w:tc>
        <w:tc>
          <w:tcPr>
            <w:tcW w:w="2946" w:type="dxa"/>
            <w:noWrap/>
            <w:vAlign w:val="center"/>
          </w:tcPr>
          <w:p w:rsidR="0021527D" w:rsidRPr="00987E04" w:rsidRDefault="0021527D" w:rsidP="0021527D">
            <w:pPr>
              <w:jc w:val="center"/>
              <w:rPr>
                <w:rFonts w:ascii="仿宋_GB2312" w:eastAsia="仿宋_GB2312"/>
                <w:kern w:val="0"/>
                <w:sz w:val="24"/>
                <w:szCs w:val="24"/>
              </w:rPr>
            </w:pPr>
            <w:r>
              <w:rPr>
                <w:rFonts w:hint="eastAsia"/>
                <w:kern w:val="0"/>
                <w:sz w:val="20"/>
                <w:szCs w:val="20"/>
              </w:rPr>
              <w:t>商务合规专题</w:t>
            </w:r>
          </w:p>
        </w:tc>
        <w:tc>
          <w:tcPr>
            <w:tcW w:w="870" w:type="dxa"/>
            <w:noWrap/>
            <w:vAlign w:val="center"/>
          </w:tcPr>
          <w:p w:rsidR="0021527D" w:rsidRPr="00987E04" w:rsidRDefault="0021527D" w:rsidP="0021527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21527D" w:rsidRPr="00987E04" w:rsidRDefault="0021527D" w:rsidP="0021527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21527D" w:rsidRPr="00987E04" w:rsidRDefault="0021527D" w:rsidP="0021527D">
            <w:pPr>
              <w:jc w:val="center"/>
              <w:rPr>
                <w:rFonts w:ascii="仿宋_GB2312" w:eastAsia="仿宋_GB2312"/>
                <w:kern w:val="0"/>
                <w:sz w:val="24"/>
                <w:szCs w:val="24"/>
              </w:rPr>
            </w:pPr>
            <w:r w:rsidRPr="00987E04">
              <w:rPr>
                <w:rFonts w:ascii="仿宋_GB2312" w:eastAsia="仿宋_GB2312" w:hint="eastAsia"/>
                <w:kern w:val="0"/>
                <w:sz w:val="24"/>
                <w:szCs w:val="24"/>
              </w:rPr>
              <w:t>2025-2026学年</w:t>
            </w:r>
            <w:r>
              <w:rPr>
                <w:rFonts w:ascii="仿宋_GB2312" w:eastAsia="仿宋_GB2312" w:hint="eastAsia"/>
                <w:kern w:val="0"/>
                <w:sz w:val="24"/>
                <w:szCs w:val="24"/>
              </w:rPr>
              <w:t>秋</w:t>
            </w:r>
            <w:r w:rsidRPr="00987E04">
              <w:rPr>
                <w:rFonts w:ascii="仿宋_GB2312" w:eastAsia="仿宋_GB2312" w:hint="eastAsia"/>
                <w:kern w:val="0"/>
                <w:sz w:val="24"/>
                <w:szCs w:val="24"/>
              </w:rPr>
              <w:t>季学期</w:t>
            </w:r>
          </w:p>
        </w:tc>
      </w:tr>
    </w:tbl>
    <w:p w:rsidR="00466C03" w:rsidRDefault="003E777B">
      <w:pPr>
        <w:spacing w:line="560" w:lineRule="exact"/>
        <w:ind w:firstLineChars="150" w:firstLine="420"/>
        <w:rPr>
          <w:rFonts w:ascii="宋体" w:hAnsi="宋体"/>
          <w:b/>
          <w:sz w:val="28"/>
          <w:szCs w:val="28"/>
        </w:rPr>
      </w:pPr>
      <w:r>
        <w:rPr>
          <w:rFonts w:ascii="宋体" w:hAnsi="宋体" w:hint="eastAsia"/>
          <w:b/>
          <w:sz w:val="28"/>
          <w:szCs w:val="28"/>
        </w:rPr>
        <w:t>附：课程简介</w:t>
      </w:r>
    </w:p>
    <w:p w:rsidR="00180707" w:rsidRPr="00180707" w:rsidRDefault="00987E04" w:rsidP="00180707">
      <w:pPr>
        <w:spacing w:line="560" w:lineRule="exact"/>
        <w:ind w:firstLineChars="200" w:firstLine="482"/>
        <w:rPr>
          <w:rFonts w:ascii="黑体" w:eastAsia="黑体"/>
          <w:b/>
          <w:sz w:val="24"/>
        </w:rPr>
      </w:pPr>
      <w:r>
        <w:rPr>
          <w:rFonts w:ascii="黑体" w:eastAsia="黑体" w:hint="eastAsia"/>
          <w:b/>
          <w:sz w:val="24"/>
        </w:rPr>
        <w:t>1.</w:t>
      </w:r>
      <w:r w:rsidR="003E777B">
        <w:rPr>
          <w:rFonts w:ascii="黑体" w:eastAsia="黑体" w:hint="eastAsia"/>
          <w:b/>
          <w:sz w:val="24"/>
        </w:rPr>
        <w:t>《</w:t>
      </w:r>
      <w:r w:rsidR="00180707">
        <w:rPr>
          <w:rFonts w:ascii="黑体" w:eastAsia="黑体" w:hint="eastAsia"/>
          <w:b/>
          <w:sz w:val="24"/>
        </w:rPr>
        <w:t>数智电商原理</w:t>
      </w:r>
      <w:r w:rsidR="003E777B">
        <w:rPr>
          <w:rFonts w:ascii="黑体" w:eastAsia="黑体" w:hint="eastAsia"/>
          <w:b/>
          <w:sz w:val="24"/>
        </w:rPr>
        <w:t>》课程</w:t>
      </w:r>
    </w:p>
    <w:p w:rsidR="00180707" w:rsidRPr="00180707" w:rsidRDefault="00180707" w:rsidP="00A41F93">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sz w:val="24"/>
          <w:szCs w:val="24"/>
        </w:rPr>
        <w:t>本课程聚焦数智电商领域，深入剖析其核心原理。通过理论讲解与实际案例分析相结合的方式，带领学生了解数智时代电商的发展趋势、技术应用及商业模式创新。课程涵盖大数据在电商中的应用、人工智能助力精准营销、智能物流等内容。学生将掌握数智电商的基本概念和运作机制，提升对电商行业的洞察力和创新能力，为未来在数智电商领域的发展奠定坚实基础，适应快速变化的电商行业新需求。</w:t>
      </w:r>
    </w:p>
    <w:p w:rsidR="00466C03" w:rsidRPr="00A41F93" w:rsidRDefault="00987E04" w:rsidP="00A41F93">
      <w:pPr>
        <w:spacing w:line="560" w:lineRule="exact"/>
        <w:ind w:firstLineChars="200" w:firstLine="482"/>
        <w:rPr>
          <w:rFonts w:ascii="黑体" w:eastAsia="黑体"/>
          <w:b/>
          <w:sz w:val="24"/>
        </w:rPr>
      </w:pPr>
      <w:r>
        <w:rPr>
          <w:rFonts w:ascii="黑体" w:eastAsia="黑体" w:hint="eastAsia"/>
          <w:b/>
          <w:sz w:val="24"/>
        </w:rPr>
        <w:t>2.</w:t>
      </w:r>
      <w:r w:rsidR="003E777B">
        <w:rPr>
          <w:rFonts w:ascii="黑体" w:eastAsia="黑体" w:hint="eastAsia"/>
          <w:b/>
          <w:sz w:val="24"/>
        </w:rPr>
        <w:t>《</w:t>
      </w:r>
      <w:r w:rsidR="00180707" w:rsidRPr="00180707">
        <w:rPr>
          <w:rFonts w:ascii="黑体" w:eastAsia="黑体" w:hint="eastAsia"/>
          <w:b/>
          <w:sz w:val="24"/>
        </w:rPr>
        <w:t>商务大数据分析与可视化</w:t>
      </w:r>
      <w:r w:rsidR="003E777B" w:rsidRPr="00180707">
        <w:rPr>
          <w:rFonts w:ascii="黑体" w:eastAsia="黑体" w:hint="eastAsia"/>
          <w:b/>
          <w:sz w:val="24"/>
        </w:rPr>
        <w:t>》课程</w:t>
      </w:r>
    </w:p>
    <w:p w:rsidR="00466C03" w:rsidRPr="00A41F93" w:rsidRDefault="00180707" w:rsidP="00A41F93">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hint="eastAsia"/>
          <w:sz w:val="24"/>
          <w:szCs w:val="24"/>
        </w:rPr>
        <w:t>本课程旨在为学生提供商务大数据分析与可视化的核心知识和技能，突出人工智能技术在数据处理和决策支持中的应用。随着大数据时代的到来，企业面临着前所未有的数据量和复杂性，如何从海量数据中提取有价值的信息并有效传达，是现代商务决策的关键。在课程中，学生将学习如何使用人工智能算法（如机器学习）对商务数据进行分析，包括数据预处理、模式识别、预测建模和趋势分析等。同时，课程将深入探讨数据可视化技术，帮助学生掌握如何通过图表、交互式仪表盘、地理信息可视化等手段，将复杂数据转化为易于理解的商业洞察。</w:t>
      </w:r>
    </w:p>
    <w:p w:rsidR="00466C03" w:rsidRDefault="00987E04" w:rsidP="00987E04">
      <w:pPr>
        <w:spacing w:line="560" w:lineRule="exact"/>
        <w:ind w:firstLineChars="200" w:firstLine="482"/>
        <w:rPr>
          <w:rFonts w:ascii="黑体" w:eastAsia="黑体"/>
          <w:b/>
          <w:sz w:val="24"/>
        </w:rPr>
      </w:pPr>
      <w:r>
        <w:rPr>
          <w:rFonts w:ascii="黑体" w:eastAsia="黑体" w:hint="eastAsia"/>
          <w:b/>
          <w:sz w:val="24"/>
        </w:rPr>
        <w:t>3.</w:t>
      </w:r>
      <w:r w:rsidR="003E777B">
        <w:rPr>
          <w:rFonts w:ascii="黑体" w:eastAsia="黑体" w:hint="eastAsia"/>
          <w:b/>
          <w:sz w:val="24"/>
        </w:rPr>
        <w:t>《</w:t>
      </w:r>
      <w:r w:rsidR="00180707">
        <w:rPr>
          <w:rFonts w:ascii="黑体" w:eastAsia="黑体" w:hint="eastAsia"/>
          <w:b/>
          <w:sz w:val="24"/>
        </w:rPr>
        <w:t>直播与新营销</w:t>
      </w:r>
      <w:r w:rsidR="003E777B">
        <w:rPr>
          <w:rFonts w:ascii="黑体" w:eastAsia="黑体" w:hint="eastAsia"/>
          <w:b/>
          <w:sz w:val="24"/>
        </w:rPr>
        <w:t>》课程</w:t>
      </w:r>
    </w:p>
    <w:p w:rsidR="00180707" w:rsidRPr="00180707" w:rsidRDefault="00180707" w:rsidP="00A41F93">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hint="eastAsia"/>
          <w:sz w:val="24"/>
          <w:szCs w:val="24"/>
        </w:rPr>
        <w:t>本课程旨在深入探讨直播和新型营销手段在当今数字化时代中的应用与发展。课程内容涵盖直播电商的市场趋势、内容创作、粉丝经济、社交平台的运营策略等多个维度，重点分析如何通过直播与新营销手段吸引用户、提高转化率和增强品牌影响力。课程特别强调数字化工具与技术在营销中的应用，如短视频、社交媒体平台、大数据分析等，帮助学生掌握通过新媒体进行精准营销的核心技能。通过案例分析、互动讨论和实际操作，学生将能够在实践中灵活运用直播和新营销策略，提升其在现代市场环境中的竞争力。</w:t>
      </w:r>
    </w:p>
    <w:p w:rsidR="00466C03" w:rsidRPr="00180707" w:rsidRDefault="00180707" w:rsidP="00180707">
      <w:pPr>
        <w:spacing w:line="560" w:lineRule="exact"/>
        <w:ind w:firstLineChars="200" w:firstLine="482"/>
        <w:rPr>
          <w:rFonts w:ascii="黑体" w:eastAsia="黑体"/>
          <w:b/>
          <w:sz w:val="24"/>
        </w:rPr>
      </w:pPr>
      <w:r>
        <w:rPr>
          <w:rFonts w:ascii="黑体" w:eastAsia="黑体" w:hint="eastAsia"/>
          <w:b/>
          <w:sz w:val="24"/>
        </w:rPr>
        <w:t>4.《</w:t>
      </w:r>
      <w:r w:rsidR="00A41F93">
        <w:rPr>
          <w:rFonts w:ascii="黑体" w:eastAsia="黑体" w:hint="eastAsia"/>
          <w:b/>
          <w:sz w:val="24"/>
        </w:rPr>
        <w:t>商务合规专题</w:t>
      </w:r>
      <w:r>
        <w:rPr>
          <w:rFonts w:ascii="黑体" w:eastAsia="黑体" w:hint="eastAsia"/>
          <w:b/>
          <w:sz w:val="24"/>
        </w:rPr>
        <w:t>》课程</w:t>
      </w:r>
    </w:p>
    <w:p w:rsidR="00180707" w:rsidRPr="00180707" w:rsidRDefault="00180707" w:rsidP="00180707">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hint="eastAsia"/>
          <w:sz w:val="24"/>
          <w:szCs w:val="24"/>
        </w:rPr>
        <w:t>课程主要聚焦于电商和贸易等商务领域的合规问题，内容涵盖法律法规、商务礼仪、文化制度以及语言沟通等方面。法律法规部分包括电商法、合同法、知识产权保护和商务纠纷处理等核心内容；文化制度部分则涵盖不同国家的文化习俗、思维方式、宗教差异等。课程旨在帮助学生掌握商务活动中的合规要点，规避不必要的法律纠纷与经济损失，减少文化冲突和误解，从而提升个人和企业的诚信度与公信力，并增强市场拓展能力和国际竞争力。</w:t>
      </w:r>
    </w:p>
    <w:p w:rsidR="00466C03" w:rsidRPr="00A41F93" w:rsidRDefault="00A41F93" w:rsidP="00A41F93">
      <w:pPr>
        <w:spacing w:line="560" w:lineRule="exact"/>
        <w:ind w:firstLineChars="200" w:firstLine="482"/>
        <w:rPr>
          <w:rFonts w:ascii="黑体" w:eastAsia="黑体"/>
          <w:b/>
          <w:sz w:val="24"/>
        </w:rPr>
      </w:pPr>
      <w:r>
        <w:rPr>
          <w:rFonts w:ascii="黑体" w:eastAsia="黑体" w:hint="eastAsia"/>
          <w:b/>
          <w:sz w:val="24"/>
        </w:rPr>
        <w:t>5.《数智电商实战》课程</w:t>
      </w:r>
    </w:p>
    <w:p w:rsidR="00A41F93" w:rsidRDefault="00A41F93" w:rsidP="00A41F93">
      <w:pPr>
        <w:spacing w:line="560" w:lineRule="exact"/>
        <w:ind w:firstLineChars="200" w:firstLine="480"/>
        <w:rPr>
          <w:rFonts w:ascii="Times New Roman" w:eastAsia="宋体" w:hAnsi="Times New Roman" w:cs="Times New Roman"/>
          <w:sz w:val="24"/>
          <w:szCs w:val="24"/>
        </w:rPr>
      </w:pPr>
      <w:r w:rsidRPr="00180707">
        <w:rPr>
          <w:rFonts w:ascii="Times New Roman" w:eastAsia="宋体" w:hAnsi="Times New Roman" w:cs="Times New Roman" w:hint="eastAsia"/>
          <w:sz w:val="24"/>
          <w:szCs w:val="24"/>
        </w:rPr>
        <w:t>课程将与相关企业协同，通过案例分析、实地调研、项目化运营、学科竞赛和创新创业等多种实践形式，组织学生团队开展电商实操。课程聚焦数智电商的核心问题，要求学生综合运用数智电商的知识、技术及跨学科知识，系统分析并解决实际问题，培养科学的数智商务思维。通过深入的实战训练，学生将有效提升问题解决能力和实践创新能力，为未来在数智电商领域的职业发展奠定坚实基础。</w:t>
      </w:r>
    </w:p>
    <w:p w:rsidR="005A6B6F" w:rsidRPr="00CD22CF" w:rsidRDefault="005A6B6F" w:rsidP="00CD22CF">
      <w:pPr>
        <w:spacing w:line="560" w:lineRule="exact"/>
        <w:ind w:firstLineChars="200" w:firstLine="482"/>
        <w:rPr>
          <w:rFonts w:ascii="黑体" w:eastAsia="黑体"/>
          <w:b/>
          <w:sz w:val="24"/>
        </w:rPr>
      </w:pPr>
      <w:r w:rsidRPr="00CD22CF">
        <w:rPr>
          <w:rFonts w:ascii="黑体" w:eastAsia="黑体" w:hint="eastAsia"/>
          <w:b/>
          <w:sz w:val="24"/>
        </w:rPr>
        <w:t>6．《商务英语》课程</w:t>
      </w:r>
    </w:p>
    <w:p w:rsidR="005A6B6F" w:rsidRPr="005A6B6F" w:rsidRDefault="005A6B6F" w:rsidP="005A6B6F">
      <w:pPr>
        <w:spacing w:line="560" w:lineRule="exact"/>
        <w:ind w:firstLineChars="200" w:firstLine="480"/>
        <w:rPr>
          <w:rFonts w:ascii="Times New Roman" w:eastAsia="宋体" w:hAnsi="Times New Roman" w:cs="Times New Roman"/>
          <w:sz w:val="24"/>
          <w:szCs w:val="24"/>
        </w:rPr>
      </w:pPr>
      <w:r w:rsidRPr="005A6B6F">
        <w:rPr>
          <w:rFonts w:ascii="Times New Roman" w:eastAsia="宋体" w:hAnsi="Times New Roman" w:cs="Times New Roman"/>
          <w:sz w:val="24"/>
          <w:szCs w:val="24"/>
        </w:rPr>
        <w:t>课程是</w:t>
      </w:r>
      <w:r w:rsidR="00CD22CF">
        <w:rPr>
          <w:rFonts w:ascii="Times New Roman" w:eastAsia="宋体" w:hAnsi="Times New Roman" w:cs="Times New Roman" w:hint="eastAsia"/>
          <w:sz w:val="24"/>
          <w:szCs w:val="24"/>
        </w:rPr>
        <w:t>一门</w:t>
      </w:r>
      <w:r w:rsidRPr="005A6B6F">
        <w:rPr>
          <w:rFonts w:ascii="Times New Roman" w:eastAsia="宋体" w:hAnsi="Times New Roman" w:cs="Times New Roman"/>
          <w:sz w:val="24"/>
          <w:szCs w:val="24"/>
        </w:rPr>
        <w:t>提升</w:t>
      </w:r>
      <w:r w:rsidR="00CD22CF">
        <w:rPr>
          <w:rFonts w:ascii="Times New Roman" w:eastAsia="宋体" w:hAnsi="Times New Roman" w:cs="Times New Roman" w:hint="eastAsia"/>
          <w:sz w:val="24"/>
          <w:szCs w:val="24"/>
        </w:rPr>
        <w:t>学生在</w:t>
      </w:r>
      <w:r w:rsidRPr="005A6B6F">
        <w:rPr>
          <w:rFonts w:ascii="Times New Roman" w:eastAsia="宋体" w:hAnsi="Times New Roman" w:cs="Times New Roman"/>
          <w:sz w:val="24"/>
          <w:szCs w:val="24"/>
        </w:rPr>
        <w:t>商务环境中英语应用能力的综合性课程。本课程融合了商务知识与英语语言技能，</w:t>
      </w:r>
      <w:r w:rsidR="00CD22CF">
        <w:rPr>
          <w:rFonts w:ascii="Times New Roman" w:eastAsia="宋体" w:hAnsi="Times New Roman" w:cs="Times New Roman" w:hint="eastAsia"/>
          <w:sz w:val="24"/>
          <w:szCs w:val="24"/>
        </w:rPr>
        <w:t>内容涵盖国际贸易实务、商务谈判、商务礼仪、跨文化沟通等内容，</w:t>
      </w:r>
      <w:r w:rsidRPr="005A6B6F">
        <w:rPr>
          <w:rFonts w:ascii="Times New Roman" w:eastAsia="宋体" w:hAnsi="Times New Roman" w:cs="Times New Roman"/>
          <w:sz w:val="24"/>
          <w:szCs w:val="24"/>
        </w:rPr>
        <w:t>通过系统学习，学生将能够熟练掌握商务沟通的基本原则、专业词汇与术语，以及在不同商务场景下的听说读写技巧。</w:t>
      </w:r>
    </w:p>
    <w:p w:rsidR="00466C03" w:rsidRDefault="003E777B">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4D4D4D"/>
          <w:sz w:val="24"/>
          <w:szCs w:val="24"/>
        </w:rPr>
        <w:t>五、师资力量</w:t>
      </w:r>
    </w:p>
    <w:p w:rsidR="00466C03" w:rsidRDefault="002734DE" w:rsidP="00987E04">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hint="eastAsia"/>
          <w:b w:val="0"/>
          <w:bCs w:val="0"/>
          <w:color w:val="4D4D4D"/>
          <w:sz w:val="24"/>
          <w:szCs w:val="24"/>
        </w:rPr>
        <w:t>1．国际经济与贸易专业教师团队</w:t>
      </w:r>
    </w:p>
    <w:p w:rsidR="002734DE" w:rsidRDefault="002734DE" w:rsidP="00987E04">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hint="eastAsia"/>
          <w:b w:val="0"/>
          <w:bCs w:val="0"/>
          <w:color w:val="4D4D4D"/>
          <w:sz w:val="24"/>
          <w:szCs w:val="24"/>
        </w:rPr>
        <w:t>2. 校企合作的相关电商行业教师团队</w:t>
      </w:r>
    </w:p>
    <w:p w:rsidR="00466C03" w:rsidRDefault="003E777B">
      <w:pPr>
        <w:spacing w:line="360" w:lineRule="auto"/>
        <w:ind w:firstLineChars="200" w:firstLine="480"/>
        <w:rPr>
          <w:rStyle w:val="aa"/>
          <w:rFonts w:ascii="黑体" w:eastAsia="黑体" w:hAnsi="黑体" w:cs="黑体"/>
          <w:b w:val="0"/>
          <w:bCs w:val="0"/>
          <w:color w:val="4D4D4D"/>
          <w:sz w:val="24"/>
          <w:szCs w:val="24"/>
        </w:rPr>
      </w:pPr>
      <w:r>
        <w:rPr>
          <w:rStyle w:val="aa"/>
          <w:rFonts w:ascii="黑体" w:eastAsia="黑体" w:hAnsi="黑体" w:cs="黑体" w:hint="eastAsia"/>
          <w:b w:val="0"/>
          <w:bCs w:val="0"/>
          <w:color w:val="4D4D4D"/>
          <w:sz w:val="24"/>
          <w:szCs w:val="24"/>
        </w:rPr>
        <w:t>六、学制及证书</w:t>
      </w:r>
    </w:p>
    <w:p w:rsidR="00466C03" w:rsidRDefault="00927D63">
      <w:pPr>
        <w:spacing w:line="360" w:lineRule="auto"/>
        <w:ind w:firstLineChars="200" w:firstLine="480"/>
        <w:rPr>
          <w:rFonts w:ascii="宋体" w:eastAsia="宋体" w:hAnsi="宋体"/>
          <w:color w:val="4D4D4D"/>
          <w:sz w:val="24"/>
          <w:szCs w:val="24"/>
        </w:rPr>
      </w:pPr>
      <w:r>
        <w:rPr>
          <w:rFonts w:ascii="宋体" w:eastAsia="宋体" w:hAnsi="宋体" w:hint="eastAsia"/>
          <w:color w:val="4D4D4D"/>
          <w:sz w:val="24"/>
          <w:szCs w:val="24"/>
        </w:rPr>
        <w:t>本</w:t>
      </w:r>
      <w:r w:rsidR="003E777B">
        <w:rPr>
          <w:rFonts w:ascii="宋体" w:eastAsia="宋体" w:hAnsi="宋体" w:hint="eastAsia"/>
          <w:color w:val="4D4D4D"/>
          <w:sz w:val="24"/>
          <w:szCs w:val="24"/>
        </w:rPr>
        <w:t>微专业修读年限为</w:t>
      </w:r>
      <w:r w:rsidR="00F8096C">
        <w:rPr>
          <w:rFonts w:ascii="宋体" w:eastAsia="宋体" w:hAnsi="宋体" w:hint="eastAsia"/>
          <w:color w:val="4D4D4D"/>
          <w:sz w:val="24"/>
          <w:szCs w:val="24"/>
        </w:rPr>
        <w:t>3</w:t>
      </w:r>
      <w:r w:rsidRPr="00E93DFE">
        <w:rPr>
          <w:rFonts w:ascii="宋体" w:eastAsia="宋体" w:hAnsi="宋体" w:hint="eastAsia"/>
          <w:color w:val="4D4D4D"/>
          <w:sz w:val="24"/>
          <w:szCs w:val="24"/>
        </w:rPr>
        <w:t>个</w:t>
      </w:r>
      <w:r w:rsidR="003E777B">
        <w:rPr>
          <w:rFonts w:ascii="宋体" w:eastAsia="宋体" w:hAnsi="宋体" w:hint="eastAsia"/>
          <w:color w:val="4D4D4D"/>
          <w:sz w:val="24"/>
          <w:szCs w:val="24"/>
        </w:rPr>
        <w:t>学期。完成全部课程修满学分的同学可获得上海政法学院颁发的“</w:t>
      </w:r>
      <w:r w:rsidR="005732EF">
        <w:rPr>
          <w:rFonts w:ascii="宋体" w:eastAsia="宋体" w:hAnsi="宋体" w:hint="eastAsia"/>
          <w:color w:val="4D4D4D"/>
          <w:sz w:val="24"/>
          <w:szCs w:val="24"/>
        </w:rPr>
        <w:t>数智电商</w:t>
      </w:r>
      <w:r w:rsidR="003E777B">
        <w:rPr>
          <w:rFonts w:ascii="宋体" w:eastAsia="宋体" w:hAnsi="宋体" w:hint="eastAsia"/>
          <w:color w:val="4D4D4D"/>
          <w:sz w:val="24"/>
          <w:szCs w:val="24"/>
        </w:rPr>
        <w:t>微专业结业证书”。</w:t>
      </w:r>
    </w:p>
    <w:p w:rsidR="00466C03" w:rsidRDefault="003E777B">
      <w:pPr>
        <w:spacing w:line="360" w:lineRule="auto"/>
        <w:ind w:firstLineChars="200" w:firstLine="480"/>
        <w:rPr>
          <w:rStyle w:val="aa"/>
          <w:rFonts w:ascii="黑体" w:eastAsia="黑体" w:hAnsi="黑体" w:cs="黑体"/>
          <w:b w:val="0"/>
          <w:bCs w:val="0"/>
          <w:color w:val="4D4D4D"/>
          <w:sz w:val="24"/>
          <w:szCs w:val="24"/>
        </w:rPr>
      </w:pPr>
      <w:r>
        <w:rPr>
          <w:rStyle w:val="aa"/>
          <w:rFonts w:ascii="黑体" w:eastAsia="黑体" w:hAnsi="黑体" w:cs="黑体" w:hint="eastAsia"/>
          <w:b w:val="0"/>
          <w:bCs w:val="0"/>
          <w:color w:val="4D4D4D"/>
          <w:sz w:val="24"/>
          <w:szCs w:val="24"/>
        </w:rPr>
        <w:t>七、报名时间与办法</w:t>
      </w:r>
    </w:p>
    <w:p w:rsidR="00466C03" w:rsidRDefault="003E777B" w:rsidP="00927D63">
      <w:pPr>
        <w:spacing w:line="360" w:lineRule="auto"/>
        <w:ind w:firstLineChars="200" w:firstLine="482"/>
        <w:rPr>
          <w:rFonts w:ascii="宋体" w:eastAsia="宋体" w:hAnsi="宋体"/>
          <w:color w:val="4D4D4D"/>
          <w:sz w:val="24"/>
          <w:szCs w:val="24"/>
        </w:rPr>
      </w:pPr>
      <w:r w:rsidRPr="00927D63">
        <w:rPr>
          <w:rFonts w:ascii="宋体" w:eastAsia="宋体" w:hAnsi="宋体" w:hint="eastAsia"/>
          <w:b/>
          <w:color w:val="4D4D4D"/>
          <w:sz w:val="24"/>
          <w:szCs w:val="24"/>
        </w:rPr>
        <w:t>报名截止时间</w:t>
      </w:r>
      <w:r w:rsidR="00927D63" w:rsidRPr="00927D63">
        <w:rPr>
          <w:rFonts w:ascii="宋体" w:eastAsia="宋体" w:hAnsi="宋体" w:hint="eastAsia"/>
          <w:b/>
          <w:color w:val="4D4D4D"/>
          <w:sz w:val="24"/>
          <w:szCs w:val="24"/>
        </w:rPr>
        <w:t>：</w:t>
      </w:r>
      <w:r w:rsidRPr="008845FF">
        <w:rPr>
          <w:rFonts w:ascii="宋体" w:eastAsia="宋体" w:hAnsi="宋体" w:hint="eastAsia"/>
          <w:color w:val="4D4D4D"/>
          <w:sz w:val="24"/>
          <w:szCs w:val="24"/>
        </w:rPr>
        <w:t>2</w:t>
      </w:r>
      <w:r w:rsidRPr="008845FF">
        <w:rPr>
          <w:rFonts w:ascii="宋体" w:eastAsia="宋体" w:hAnsi="宋体"/>
          <w:color w:val="4D4D4D"/>
          <w:sz w:val="24"/>
          <w:szCs w:val="24"/>
        </w:rPr>
        <w:t>02</w:t>
      </w:r>
      <w:r w:rsidRPr="008845FF">
        <w:rPr>
          <w:rFonts w:ascii="宋体" w:eastAsia="宋体" w:hAnsi="宋体" w:hint="eastAsia"/>
          <w:color w:val="4D4D4D"/>
          <w:sz w:val="24"/>
          <w:szCs w:val="24"/>
        </w:rPr>
        <w:t>4年12月</w:t>
      </w:r>
      <w:r w:rsidR="008845FF" w:rsidRPr="008845FF">
        <w:rPr>
          <w:rFonts w:ascii="宋体" w:eastAsia="宋体" w:hAnsi="宋体" w:hint="eastAsia"/>
          <w:color w:val="4D4D4D"/>
          <w:sz w:val="24"/>
          <w:szCs w:val="24"/>
        </w:rPr>
        <w:t>31</w:t>
      </w:r>
      <w:r w:rsidRPr="008845FF">
        <w:rPr>
          <w:rFonts w:ascii="宋体" w:eastAsia="宋体" w:hAnsi="宋体" w:hint="eastAsia"/>
          <w:color w:val="4D4D4D"/>
          <w:sz w:val="24"/>
          <w:szCs w:val="24"/>
        </w:rPr>
        <w:t>日。</w:t>
      </w:r>
    </w:p>
    <w:p w:rsidR="00466C03" w:rsidRDefault="00927D63" w:rsidP="00927D63">
      <w:pPr>
        <w:spacing w:line="360" w:lineRule="auto"/>
        <w:ind w:firstLineChars="200" w:firstLine="482"/>
        <w:rPr>
          <w:rFonts w:ascii="宋体" w:eastAsia="宋体" w:hAnsi="宋体"/>
          <w:color w:val="4D4D4D"/>
          <w:sz w:val="24"/>
          <w:szCs w:val="24"/>
        </w:rPr>
      </w:pPr>
      <w:r w:rsidRPr="00927D63">
        <w:rPr>
          <w:rFonts w:ascii="宋体" w:eastAsia="宋体" w:hAnsi="宋体" w:hint="eastAsia"/>
          <w:b/>
          <w:color w:val="4D4D4D"/>
          <w:sz w:val="24"/>
          <w:szCs w:val="24"/>
        </w:rPr>
        <w:t>报名办法：</w:t>
      </w:r>
      <w:r>
        <w:rPr>
          <w:rFonts w:ascii="宋体" w:eastAsia="宋体" w:hAnsi="宋体" w:hint="eastAsia"/>
          <w:color w:val="4D4D4D"/>
          <w:sz w:val="24"/>
          <w:szCs w:val="24"/>
        </w:rPr>
        <w:t>请符合</w:t>
      </w:r>
      <w:r w:rsidRPr="00927D63">
        <w:rPr>
          <w:rFonts w:ascii="宋体" w:eastAsia="宋体" w:hAnsi="宋体" w:hint="eastAsia"/>
          <w:color w:val="4D4D4D"/>
          <w:sz w:val="24"/>
          <w:szCs w:val="24"/>
        </w:rPr>
        <w:t>报名条件的同学将《上海政法学院本科生修读微专业申请表》及本人成绩单纸质版提交至</w:t>
      </w:r>
      <w:r w:rsidR="00D27A2C" w:rsidRPr="0012613B">
        <w:rPr>
          <w:rFonts w:ascii="宋体" w:eastAsia="宋体" w:hAnsi="宋体" w:hint="eastAsia"/>
          <w:color w:val="4D4D4D"/>
          <w:sz w:val="24"/>
          <w:szCs w:val="24"/>
        </w:rPr>
        <w:t>经济管理</w:t>
      </w:r>
      <w:r w:rsidRPr="0012613B">
        <w:rPr>
          <w:rFonts w:ascii="宋体" w:eastAsia="宋体" w:hAnsi="宋体" w:hint="eastAsia"/>
          <w:color w:val="4D4D4D"/>
          <w:sz w:val="24"/>
          <w:szCs w:val="24"/>
        </w:rPr>
        <w:t>学院</w:t>
      </w:r>
      <w:r w:rsidR="009261AD" w:rsidRPr="0012613B">
        <w:rPr>
          <w:rFonts w:ascii="宋体" w:eastAsia="宋体" w:hAnsi="宋体" w:hint="eastAsia"/>
          <w:color w:val="4D4D4D"/>
          <w:sz w:val="24"/>
          <w:szCs w:val="24"/>
        </w:rPr>
        <w:t>A3-305</w:t>
      </w:r>
      <w:r w:rsidRPr="0012613B">
        <w:rPr>
          <w:rFonts w:ascii="宋体" w:eastAsia="宋体" w:hAnsi="宋体" w:hint="eastAsia"/>
          <w:color w:val="4D4D4D"/>
          <w:sz w:val="24"/>
          <w:szCs w:val="24"/>
        </w:rPr>
        <w:t>办公室</w:t>
      </w:r>
      <w:r>
        <w:rPr>
          <w:rFonts w:ascii="宋体" w:eastAsia="宋体" w:hAnsi="宋体" w:hint="eastAsia"/>
          <w:color w:val="4D4D4D"/>
          <w:sz w:val="24"/>
          <w:szCs w:val="24"/>
        </w:rPr>
        <w:t>，同时将电子版发送到</w:t>
      </w:r>
      <w:r w:rsidR="009261AD" w:rsidRPr="0012613B">
        <w:rPr>
          <w:rFonts w:ascii="宋体" w:eastAsia="宋体" w:hAnsi="宋体" w:hint="eastAsia"/>
          <w:color w:val="4D4D4D"/>
          <w:sz w:val="24"/>
          <w:szCs w:val="24"/>
        </w:rPr>
        <w:t>1035945498@qq.com</w:t>
      </w:r>
      <w:r w:rsidRPr="0012613B">
        <w:rPr>
          <w:rFonts w:ascii="宋体" w:eastAsia="宋体" w:hAnsi="宋体" w:hint="eastAsia"/>
          <w:color w:val="4D4D4D"/>
          <w:sz w:val="24"/>
          <w:szCs w:val="24"/>
        </w:rPr>
        <w:t>。</w:t>
      </w:r>
    </w:p>
    <w:p w:rsidR="00927D63" w:rsidRPr="00927D63" w:rsidRDefault="00927D63">
      <w:pPr>
        <w:spacing w:line="360" w:lineRule="auto"/>
        <w:ind w:firstLineChars="200" w:firstLine="480"/>
        <w:rPr>
          <w:rFonts w:ascii="宋体" w:eastAsia="宋体" w:hAnsi="宋体"/>
          <w:color w:val="4D4D4D"/>
          <w:sz w:val="24"/>
          <w:szCs w:val="24"/>
        </w:rPr>
      </w:pPr>
    </w:p>
    <w:p w:rsidR="00466C03" w:rsidRDefault="003E777B" w:rsidP="00927D63">
      <w:pPr>
        <w:spacing w:line="360" w:lineRule="auto"/>
        <w:ind w:firstLineChars="200" w:firstLine="480"/>
        <w:rPr>
          <w:rFonts w:ascii="宋体" w:eastAsia="宋体" w:hAnsi="宋体"/>
          <w:color w:val="4D4D4D"/>
          <w:sz w:val="24"/>
          <w:szCs w:val="24"/>
        </w:rPr>
      </w:pPr>
      <w:r w:rsidRPr="0012613B">
        <w:rPr>
          <w:rFonts w:ascii="宋体" w:eastAsia="宋体" w:hAnsi="宋体" w:hint="eastAsia"/>
          <w:color w:val="4D4D4D"/>
          <w:sz w:val="24"/>
          <w:szCs w:val="24"/>
        </w:rPr>
        <w:t>咨询联系人：</w:t>
      </w:r>
      <w:r w:rsidR="009261AD" w:rsidRPr="0012613B">
        <w:rPr>
          <w:rFonts w:ascii="宋体" w:eastAsia="宋体" w:hAnsi="宋体" w:hint="eastAsia"/>
          <w:color w:val="4D4D4D"/>
          <w:sz w:val="24"/>
          <w:szCs w:val="24"/>
        </w:rPr>
        <w:t>马丽</w:t>
      </w:r>
      <w:r w:rsidRPr="0012613B">
        <w:rPr>
          <w:rFonts w:ascii="宋体" w:eastAsia="宋体" w:hAnsi="宋体" w:hint="eastAsia"/>
          <w:color w:val="4D4D4D"/>
          <w:sz w:val="24"/>
          <w:szCs w:val="24"/>
        </w:rPr>
        <w:t>老师；联系方式：</w:t>
      </w:r>
      <w:r w:rsidR="00581265" w:rsidRPr="0012613B">
        <w:rPr>
          <w:rFonts w:ascii="宋体" w:eastAsia="宋体" w:hAnsi="宋体" w:hint="eastAsia"/>
          <w:color w:val="4D4D4D"/>
          <w:sz w:val="24"/>
          <w:szCs w:val="24"/>
        </w:rPr>
        <w:t>39227342</w:t>
      </w:r>
      <w:r w:rsidR="00A92A73" w:rsidRPr="0012613B">
        <w:rPr>
          <w:rFonts w:ascii="宋体" w:eastAsia="宋体" w:hAnsi="宋体" w:hint="eastAsia"/>
          <w:color w:val="4D4D4D"/>
          <w:sz w:val="24"/>
          <w:szCs w:val="24"/>
        </w:rPr>
        <w:t>（办公电话）</w:t>
      </w:r>
      <w:r w:rsidR="00927D63" w:rsidRPr="0012613B">
        <w:rPr>
          <w:rFonts w:ascii="宋体" w:eastAsia="宋体" w:hAnsi="宋体" w:hint="eastAsia"/>
          <w:color w:val="4D4D4D"/>
          <w:sz w:val="24"/>
          <w:szCs w:val="24"/>
        </w:rPr>
        <w:t>，</w:t>
      </w:r>
      <w:r w:rsidR="009261AD" w:rsidRPr="0012613B">
        <w:rPr>
          <w:rFonts w:ascii="宋体" w:eastAsia="宋体" w:hAnsi="宋体" w:hint="eastAsia"/>
          <w:color w:val="4D4D4D"/>
          <w:sz w:val="24"/>
          <w:szCs w:val="24"/>
        </w:rPr>
        <w:t>13764890471</w:t>
      </w:r>
      <w:r w:rsidR="00A92A73" w:rsidRPr="0012613B">
        <w:rPr>
          <w:rFonts w:ascii="宋体" w:eastAsia="宋体" w:hAnsi="宋体" w:hint="eastAsia"/>
          <w:color w:val="4D4D4D"/>
          <w:sz w:val="24"/>
          <w:szCs w:val="24"/>
        </w:rPr>
        <w:t>（手机号码）</w:t>
      </w:r>
    </w:p>
    <w:sectPr w:rsidR="00466C03" w:rsidSect="00466C0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9FC" w:rsidRDefault="006F39FC" w:rsidP="006A5178">
      <w:r>
        <w:separator/>
      </w:r>
    </w:p>
  </w:endnote>
  <w:endnote w:type="continuationSeparator" w:id="1">
    <w:p w:rsidR="006F39FC" w:rsidRDefault="006F39FC" w:rsidP="006A517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0A87" w:usb1="00000000" w:usb2="00000000" w:usb3="00000000" w:csb0="000001BF" w:csb1="00000000"/>
  </w:font>
  <w:font w:name="等线">
    <w:altName w:val="Arial Unicode MS"/>
    <w:charset w:val="86"/>
    <w:family w:val="auto"/>
    <w:pitch w:val="default"/>
    <w:sig w:usb0="00000000" w:usb1="38CF7CFA" w:usb2="00000016" w:usb3="00000000" w:csb0="0004000F" w:csb1="00000000"/>
  </w:font>
  <w:font w:name="仿宋">
    <w:altName w:val="Arial Unicode MS"/>
    <w:charset w:val="86"/>
    <w:family w:val="auto"/>
    <w:pitch w:val="default"/>
    <w:sig w:usb0="00000000"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docPartObj>
        <w:docPartGallery w:val="Page Numbers (Bottom of Page)"/>
        <w:docPartUnique/>
      </w:docPartObj>
    </w:sdtPr>
    <w:sdtContent>
      <w:sdt>
        <w:sdtPr>
          <w:id w:val="171357217"/>
          <w:docPartObj>
            <w:docPartGallery w:val="Page Numbers (Top of Page)"/>
            <w:docPartUnique/>
          </w:docPartObj>
        </w:sdtPr>
        <w:sdtContent>
          <w:p w:rsidR="00927D63" w:rsidRDefault="004278FE">
            <w:pPr>
              <w:pStyle w:val="a5"/>
              <w:jc w:val="center"/>
            </w:pPr>
            <w:r>
              <w:rPr>
                <w:b/>
                <w:sz w:val="24"/>
                <w:szCs w:val="24"/>
              </w:rPr>
              <w:fldChar w:fldCharType="begin"/>
            </w:r>
            <w:r w:rsidR="00927D63">
              <w:rPr>
                <w:b/>
              </w:rPr>
              <w:instrText>PAGE</w:instrText>
            </w:r>
            <w:r>
              <w:rPr>
                <w:b/>
                <w:sz w:val="24"/>
                <w:szCs w:val="24"/>
              </w:rPr>
              <w:fldChar w:fldCharType="separate"/>
            </w:r>
            <w:r w:rsidR="006F39FC">
              <w:rPr>
                <w:b/>
                <w:noProof/>
              </w:rPr>
              <w:t>1</w:t>
            </w:r>
            <w:r>
              <w:rPr>
                <w:b/>
                <w:sz w:val="24"/>
                <w:szCs w:val="24"/>
              </w:rPr>
              <w:fldChar w:fldCharType="end"/>
            </w:r>
            <w:r w:rsidR="00927D63">
              <w:rPr>
                <w:lang w:val="zh-CN"/>
              </w:rPr>
              <w:t xml:space="preserve"> / </w:t>
            </w:r>
            <w:r>
              <w:rPr>
                <w:b/>
                <w:sz w:val="24"/>
                <w:szCs w:val="24"/>
              </w:rPr>
              <w:fldChar w:fldCharType="begin"/>
            </w:r>
            <w:r w:rsidR="00927D63">
              <w:rPr>
                <w:b/>
              </w:rPr>
              <w:instrText>NUMPAGES</w:instrText>
            </w:r>
            <w:r>
              <w:rPr>
                <w:b/>
                <w:sz w:val="24"/>
                <w:szCs w:val="24"/>
              </w:rPr>
              <w:fldChar w:fldCharType="separate"/>
            </w:r>
            <w:r w:rsidR="006F39FC">
              <w:rPr>
                <w:b/>
                <w:noProof/>
              </w:rPr>
              <w:t>1</w:t>
            </w:r>
            <w:r>
              <w:rPr>
                <w:b/>
                <w:sz w:val="24"/>
                <w:szCs w:val="24"/>
              </w:rPr>
              <w:fldChar w:fldCharType="end"/>
            </w:r>
          </w:p>
        </w:sdtContent>
      </w:sdt>
    </w:sdtContent>
  </w:sdt>
  <w:p w:rsidR="00927D63" w:rsidRDefault="00927D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9FC" w:rsidRDefault="006F39FC" w:rsidP="006A5178">
      <w:r>
        <w:separator/>
      </w:r>
    </w:p>
  </w:footnote>
  <w:footnote w:type="continuationSeparator" w:id="1">
    <w:p w:rsidR="006F39FC" w:rsidRDefault="006F39FC" w:rsidP="006A51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U3OGNlYzQzZDU3MTczYmFjNTQzZmFiNjBiZTMxNGEifQ=="/>
  </w:docVars>
  <w:rsids>
    <w:rsidRoot w:val="00D6042A"/>
    <w:rsid w:val="000623D9"/>
    <w:rsid w:val="000A439B"/>
    <w:rsid w:val="000D1884"/>
    <w:rsid w:val="00100404"/>
    <w:rsid w:val="00124B60"/>
    <w:rsid w:val="0012613B"/>
    <w:rsid w:val="001717FE"/>
    <w:rsid w:val="00174DA6"/>
    <w:rsid w:val="00180707"/>
    <w:rsid w:val="001B3FF4"/>
    <w:rsid w:val="001C012A"/>
    <w:rsid w:val="001D2869"/>
    <w:rsid w:val="001F16B7"/>
    <w:rsid w:val="0020263C"/>
    <w:rsid w:val="00205DEB"/>
    <w:rsid w:val="00206BF7"/>
    <w:rsid w:val="0021527D"/>
    <w:rsid w:val="002503C5"/>
    <w:rsid w:val="002734DE"/>
    <w:rsid w:val="002B60F4"/>
    <w:rsid w:val="002C004A"/>
    <w:rsid w:val="002D18D4"/>
    <w:rsid w:val="002D5AF7"/>
    <w:rsid w:val="00321F30"/>
    <w:rsid w:val="00351C3A"/>
    <w:rsid w:val="0036058F"/>
    <w:rsid w:val="00364F4F"/>
    <w:rsid w:val="00391607"/>
    <w:rsid w:val="003950AD"/>
    <w:rsid w:val="003E777B"/>
    <w:rsid w:val="004278FE"/>
    <w:rsid w:val="00466C03"/>
    <w:rsid w:val="004A7969"/>
    <w:rsid w:val="004B36DF"/>
    <w:rsid w:val="004F6FA7"/>
    <w:rsid w:val="00500795"/>
    <w:rsid w:val="00547347"/>
    <w:rsid w:val="00551157"/>
    <w:rsid w:val="005551C7"/>
    <w:rsid w:val="005628A6"/>
    <w:rsid w:val="005732EF"/>
    <w:rsid w:val="00581265"/>
    <w:rsid w:val="00584C13"/>
    <w:rsid w:val="005A0BD9"/>
    <w:rsid w:val="005A6B6F"/>
    <w:rsid w:val="005B2DF7"/>
    <w:rsid w:val="005D29E0"/>
    <w:rsid w:val="005D6EEC"/>
    <w:rsid w:val="005F42DB"/>
    <w:rsid w:val="006531F2"/>
    <w:rsid w:val="00654CF4"/>
    <w:rsid w:val="006645DF"/>
    <w:rsid w:val="00693139"/>
    <w:rsid w:val="00696DDA"/>
    <w:rsid w:val="006A5178"/>
    <w:rsid w:val="006F39FC"/>
    <w:rsid w:val="00707B89"/>
    <w:rsid w:val="007258F0"/>
    <w:rsid w:val="007271D4"/>
    <w:rsid w:val="00797E21"/>
    <w:rsid w:val="007B4B0C"/>
    <w:rsid w:val="007B7FCC"/>
    <w:rsid w:val="007D77CC"/>
    <w:rsid w:val="007F0CCE"/>
    <w:rsid w:val="00820AF1"/>
    <w:rsid w:val="00824850"/>
    <w:rsid w:val="00850E52"/>
    <w:rsid w:val="00861BE1"/>
    <w:rsid w:val="008845FF"/>
    <w:rsid w:val="008A4C39"/>
    <w:rsid w:val="008B42A9"/>
    <w:rsid w:val="008E5C65"/>
    <w:rsid w:val="009079DE"/>
    <w:rsid w:val="00916B07"/>
    <w:rsid w:val="009261AD"/>
    <w:rsid w:val="00927D63"/>
    <w:rsid w:val="00931915"/>
    <w:rsid w:val="0093473B"/>
    <w:rsid w:val="00934EEC"/>
    <w:rsid w:val="00981B93"/>
    <w:rsid w:val="00987E04"/>
    <w:rsid w:val="009B3317"/>
    <w:rsid w:val="00A41F93"/>
    <w:rsid w:val="00A439FA"/>
    <w:rsid w:val="00A45DDC"/>
    <w:rsid w:val="00A61F22"/>
    <w:rsid w:val="00A653CA"/>
    <w:rsid w:val="00A847C3"/>
    <w:rsid w:val="00A878CB"/>
    <w:rsid w:val="00A92A73"/>
    <w:rsid w:val="00B0329E"/>
    <w:rsid w:val="00B22D0C"/>
    <w:rsid w:val="00B25EDA"/>
    <w:rsid w:val="00B50D1E"/>
    <w:rsid w:val="00B51A47"/>
    <w:rsid w:val="00B87E6D"/>
    <w:rsid w:val="00B9639D"/>
    <w:rsid w:val="00BA2CC0"/>
    <w:rsid w:val="00BA4A2C"/>
    <w:rsid w:val="00BB5CBD"/>
    <w:rsid w:val="00BC140C"/>
    <w:rsid w:val="00BC44F5"/>
    <w:rsid w:val="00BD3764"/>
    <w:rsid w:val="00BD5B05"/>
    <w:rsid w:val="00C0429F"/>
    <w:rsid w:val="00C31B99"/>
    <w:rsid w:val="00C87C62"/>
    <w:rsid w:val="00CA6C03"/>
    <w:rsid w:val="00CD22CF"/>
    <w:rsid w:val="00D232F5"/>
    <w:rsid w:val="00D27A2C"/>
    <w:rsid w:val="00D537AD"/>
    <w:rsid w:val="00D6042A"/>
    <w:rsid w:val="00D6439D"/>
    <w:rsid w:val="00D82EF9"/>
    <w:rsid w:val="00DC2D76"/>
    <w:rsid w:val="00DE1F9B"/>
    <w:rsid w:val="00DE5F17"/>
    <w:rsid w:val="00DF5444"/>
    <w:rsid w:val="00E05D5D"/>
    <w:rsid w:val="00E427B8"/>
    <w:rsid w:val="00E43B57"/>
    <w:rsid w:val="00E93DFE"/>
    <w:rsid w:val="00EC3799"/>
    <w:rsid w:val="00EF4431"/>
    <w:rsid w:val="00F04184"/>
    <w:rsid w:val="00F10424"/>
    <w:rsid w:val="00F10FA3"/>
    <w:rsid w:val="00F17F3E"/>
    <w:rsid w:val="00F2693F"/>
    <w:rsid w:val="00F32D88"/>
    <w:rsid w:val="00F331FE"/>
    <w:rsid w:val="00F50066"/>
    <w:rsid w:val="00F74835"/>
    <w:rsid w:val="00F8096C"/>
    <w:rsid w:val="00FB0011"/>
    <w:rsid w:val="00FC351C"/>
    <w:rsid w:val="00FC3A14"/>
    <w:rsid w:val="00FD54F9"/>
    <w:rsid w:val="00FD6982"/>
    <w:rsid w:val="00FD7FA5"/>
    <w:rsid w:val="00FE376A"/>
    <w:rsid w:val="00FF2CCD"/>
    <w:rsid w:val="02502671"/>
    <w:rsid w:val="02B32C00"/>
    <w:rsid w:val="02E95776"/>
    <w:rsid w:val="05900FD6"/>
    <w:rsid w:val="06170F1E"/>
    <w:rsid w:val="07707311"/>
    <w:rsid w:val="08A96637"/>
    <w:rsid w:val="08FA3336"/>
    <w:rsid w:val="0B3F14D4"/>
    <w:rsid w:val="0EE04D7C"/>
    <w:rsid w:val="0F7A0D2D"/>
    <w:rsid w:val="11E15093"/>
    <w:rsid w:val="133833D9"/>
    <w:rsid w:val="13B3480E"/>
    <w:rsid w:val="13EB044B"/>
    <w:rsid w:val="152F4368"/>
    <w:rsid w:val="15995C85"/>
    <w:rsid w:val="167E55A7"/>
    <w:rsid w:val="18616F2E"/>
    <w:rsid w:val="18F71640"/>
    <w:rsid w:val="1B723200"/>
    <w:rsid w:val="1C406E5A"/>
    <w:rsid w:val="1CC76D35"/>
    <w:rsid w:val="1FE3088A"/>
    <w:rsid w:val="20580C17"/>
    <w:rsid w:val="22145011"/>
    <w:rsid w:val="232F7706"/>
    <w:rsid w:val="24885842"/>
    <w:rsid w:val="25CC175F"/>
    <w:rsid w:val="27C6290A"/>
    <w:rsid w:val="2A522B7B"/>
    <w:rsid w:val="2D9E60D7"/>
    <w:rsid w:val="2E163EBF"/>
    <w:rsid w:val="2FB90FA6"/>
    <w:rsid w:val="30444929"/>
    <w:rsid w:val="305667F5"/>
    <w:rsid w:val="309F019C"/>
    <w:rsid w:val="3330332D"/>
    <w:rsid w:val="33997124"/>
    <w:rsid w:val="348B6F49"/>
    <w:rsid w:val="35B375BA"/>
    <w:rsid w:val="381476C1"/>
    <w:rsid w:val="38207DBA"/>
    <w:rsid w:val="3A7C154E"/>
    <w:rsid w:val="3BF03FA1"/>
    <w:rsid w:val="3C2C4182"/>
    <w:rsid w:val="3D65451B"/>
    <w:rsid w:val="3EA03A5D"/>
    <w:rsid w:val="41C060DD"/>
    <w:rsid w:val="41F36599"/>
    <w:rsid w:val="44531571"/>
    <w:rsid w:val="44D73F50"/>
    <w:rsid w:val="450E3843"/>
    <w:rsid w:val="467A5823"/>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A134FAF"/>
    <w:rsid w:val="5B871DD5"/>
    <w:rsid w:val="5C380D48"/>
    <w:rsid w:val="5D264C1C"/>
    <w:rsid w:val="5D3E4715"/>
    <w:rsid w:val="60EF5D26"/>
    <w:rsid w:val="62364E44"/>
    <w:rsid w:val="62F67840"/>
    <w:rsid w:val="649E1F3D"/>
    <w:rsid w:val="64EA0CC3"/>
    <w:rsid w:val="65907AD8"/>
    <w:rsid w:val="66770C98"/>
    <w:rsid w:val="66A650D9"/>
    <w:rsid w:val="67915D89"/>
    <w:rsid w:val="69390486"/>
    <w:rsid w:val="6A0B1E23"/>
    <w:rsid w:val="6A23552C"/>
    <w:rsid w:val="6AC64860"/>
    <w:rsid w:val="6AFE1987"/>
    <w:rsid w:val="6B99343A"/>
    <w:rsid w:val="6BE566A3"/>
    <w:rsid w:val="6DA46816"/>
    <w:rsid w:val="6F997ED1"/>
    <w:rsid w:val="6FEF189F"/>
    <w:rsid w:val="705362D1"/>
    <w:rsid w:val="71105F71"/>
    <w:rsid w:val="72A11576"/>
    <w:rsid w:val="72D37256"/>
    <w:rsid w:val="72E92126"/>
    <w:rsid w:val="7419513C"/>
    <w:rsid w:val="75E83018"/>
    <w:rsid w:val="767D5E56"/>
    <w:rsid w:val="78762B5D"/>
    <w:rsid w:val="78833246"/>
    <w:rsid w:val="7997722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466C03"/>
    <w:pPr>
      <w:jc w:val="left"/>
    </w:pPr>
  </w:style>
  <w:style w:type="paragraph" w:styleId="a4">
    <w:name w:val="Balloon Text"/>
    <w:basedOn w:val="a"/>
    <w:link w:val="Char0"/>
    <w:uiPriority w:val="99"/>
    <w:semiHidden/>
    <w:unhideWhenUsed/>
    <w:qFormat/>
    <w:rsid w:val="00466C03"/>
    <w:rPr>
      <w:sz w:val="18"/>
      <w:szCs w:val="18"/>
    </w:rPr>
  </w:style>
  <w:style w:type="paragraph" w:styleId="a5">
    <w:name w:val="footer"/>
    <w:basedOn w:val="a"/>
    <w:link w:val="Char1"/>
    <w:uiPriority w:val="99"/>
    <w:unhideWhenUsed/>
    <w:qFormat/>
    <w:rsid w:val="00466C0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66C0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466C03"/>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466C03"/>
    <w:rPr>
      <w:b/>
      <w:bCs/>
    </w:rPr>
  </w:style>
  <w:style w:type="table" w:styleId="a9">
    <w:name w:val="Table Grid"/>
    <w:basedOn w:val="a1"/>
    <w:uiPriority w:val="59"/>
    <w:qFormat/>
    <w:rsid w:val="00466C0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466C03"/>
    <w:rPr>
      <w:b/>
      <w:bCs/>
    </w:rPr>
  </w:style>
  <w:style w:type="character" w:styleId="ab">
    <w:name w:val="annotation reference"/>
    <w:basedOn w:val="a0"/>
    <w:uiPriority w:val="99"/>
    <w:semiHidden/>
    <w:unhideWhenUsed/>
    <w:qFormat/>
    <w:rsid w:val="00466C03"/>
    <w:rPr>
      <w:sz w:val="21"/>
      <w:szCs w:val="21"/>
    </w:rPr>
  </w:style>
  <w:style w:type="paragraph" w:customStyle="1" w:styleId="ac">
    <w:name w:val="论文正文"/>
    <w:basedOn w:val="a"/>
    <w:qFormat/>
    <w:rsid w:val="00466C03"/>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466C03"/>
    <w:rPr>
      <w:sz w:val="18"/>
      <w:szCs w:val="18"/>
    </w:rPr>
  </w:style>
  <w:style w:type="character" w:customStyle="1" w:styleId="Char1">
    <w:name w:val="页脚 Char"/>
    <w:basedOn w:val="a0"/>
    <w:link w:val="a5"/>
    <w:uiPriority w:val="99"/>
    <w:qFormat/>
    <w:rsid w:val="00466C03"/>
    <w:rPr>
      <w:sz w:val="18"/>
      <w:szCs w:val="18"/>
    </w:rPr>
  </w:style>
  <w:style w:type="paragraph" w:styleId="ad">
    <w:name w:val="List Paragraph"/>
    <w:basedOn w:val="a"/>
    <w:uiPriority w:val="34"/>
    <w:qFormat/>
    <w:rsid w:val="00466C03"/>
    <w:pPr>
      <w:ind w:firstLineChars="200" w:firstLine="420"/>
    </w:pPr>
  </w:style>
  <w:style w:type="character" w:customStyle="1" w:styleId="Char0">
    <w:name w:val="批注框文本 Char"/>
    <w:basedOn w:val="a0"/>
    <w:link w:val="a4"/>
    <w:uiPriority w:val="99"/>
    <w:semiHidden/>
    <w:qFormat/>
    <w:rsid w:val="00466C03"/>
    <w:rPr>
      <w:sz w:val="18"/>
      <w:szCs w:val="18"/>
    </w:rPr>
  </w:style>
  <w:style w:type="character" w:customStyle="1" w:styleId="Char">
    <w:name w:val="批注文字 Char"/>
    <w:basedOn w:val="a0"/>
    <w:link w:val="a3"/>
    <w:uiPriority w:val="99"/>
    <w:semiHidden/>
    <w:qFormat/>
    <w:rsid w:val="00466C03"/>
    <w:rPr>
      <w:kern w:val="2"/>
      <w:sz w:val="21"/>
      <w:szCs w:val="22"/>
    </w:rPr>
  </w:style>
  <w:style w:type="character" w:customStyle="1" w:styleId="Char3">
    <w:name w:val="批注主题 Char"/>
    <w:basedOn w:val="Char"/>
    <w:link w:val="a8"/>
    <w:uiPriority w:val="99"/>
    <w:semiHidden/>
    <w:qFormat/>
    <w:rsid w:val="00466C03"/>
    <w:rPr>
      <w:b/>
      <w:bCs/>
      <w:kern w:val="2"/>
      <w:sz w:val="21"/>
      <w:szCs w:val="22"/>
    </w:rPr>
  </w:style>
</w:styles>
</file>

<file path=word/webSettings.xml><?xml version="1.0" encoding="utf-8"?>
<w:webSettings xmlns:r="http://schemas.openxmlformats.org/officeDocument/2006/relationships" xmlns:w="http://schemas.openxmlformats.org/wordprocessingml/2006/main">
  <w:divs>
    <w:div w:id="39454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4</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77</cp:revision>
  <dcterms:created xsi:type="dcterms:W3CDTF">2022-05-13T12:57:00Z</dcterms:created>
  <dcterms:modified xsi:type="dcterms:W3CDTF">2024-12-23T05:58:00Z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F1907CAE8ABF49BE89FFABDDF72967AF</vt:lpwstr>
  </property>
</Properties>
</file>