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8E" w:rsidRDefault="0006238E" w:rsidP="00C05105">
      <w:pPr>
        <w:adjustRightInd w:val="0"/>
        <w:snapToGrid w:val="0"/>
        <w:spacing w:line="800" w:lineRule="exact"/>
        <w:jc w:val="center"/>
        <w:rPr>
          <w:rFonts w:ascii="华文行楷" w:eastAsia="华文行楷" w:hAnsi="华文行楷" w:cs="Times New Roman"/>
          <w:b/>
          <w:bCs/>
          <w:color w:val="FF0000"/>
          <w:sz w:val="52"/>
          <w:szCs w:val="52"/>
        </w:rPr>
      </w:pPr>
      <w:r>
        <w:rPr>
          <w:rFonts w:ascii="华文行楷" w:eastAsia="华文行楷" w:hAnsi="华文行楷" w:cs="华文行楷" w:hint="eastAsia"/>
          <w:b/>
          <w:bCs/>
          <w:color w:val="FF0000"/>
          <w:sz w:val="52"/>
          <w:szCs w:val="52"/>
        </w:rPr>
        <w:t>教学质量管理与教学能力发展</w:t>
      </w:r>
    </w:p>
    <w:p w:rsidR="0006238E" w:rsidRDefault="0006238E" w:rsidP="00C05105">
      <w:pPr>
        <w:adjustRightInd w:val="0"/>
        <w:snapToGrid w:val="0"/>
        <w:spacing w:line="800" w:lineRule="exact"/>
        <w:jc w:val="center"/>
        <w:rPr>
          <w:rFonts w:ascii="华文行楷" w:eastAsia="华文行楷" w:hAnsi="华文行楷" w:cs="Times New Roman"/>
          <w:b/>
          <w:bCs/>
          <w:color w:val="FF0000"/>
          <w:sz w:val="52"/>
          <w:szCs w:val="52"/>
        </w:rPr>
      </w:pPr>
      <w:r>
        <w:rPr>
          <w:rFonts w:ascii="华文行楷" w:eastAsia="华文行楷" w:hAnsi="华文行楷" w:cs="华文行楷" w:hint="eastAsia"/>
          <w:b/>
          <w:bCs/>
          <w:color w:val="FF0000"/>
          <w:sz w:val="52"/>
          <w:szCs w:val="52"/>
        </w:rPr>
        <w:t>工作简报</w:t>
      </w:r>
    </w:p>
    <w:p w:rsidR="0006238E" w:rsidRDefault="0006238E" w:rsidP="00636B1D">
      <w:pPr>
        <w:spacing w:beforeLines="100" w:line="560" w:lineRule="exact"/>
        <w:jc w:val="center"/>
        <w:rPr>
          <w:rFonts w:ascii="黑体" w:eastAsia="黑体" w:cs="Times New Roman"/>
          <w:sz w:val="30"/>
          <w:szCs w:val="30"/>
        </w:rPr>
      </w:pPr>
      <w:r>
        <w:rPr>
          <w:rFonts w:ascii="黑体" w:eastAsia="黑体" w:cs="黑体"/>
          <w:sz w:val="30"/>
          <w:szCs w:val="30"/>
        </w:rPr>
        <w:t>2017</w:t>
      </w:r>
      <w:r>
        <w:rPr>
          <w:rFonts w:ascii="黑体" w:eastAsia="黑体" w:cs="黑体" w:hint="eastAsia"/>
          <w:sz w:val="30"/>
          <w:szCs w:val="30"/>
        </w:rPr>
        <w:t>年第</w:t>
      </w:r>
      <w:r>
        <w:rPr>
          <w:rFonts w:ascii="黑体" w:eastAsia="黑体" w:cs="黑体"/>
          <w:sz w:val="30"/>
          <w:szCs w:val="30"/>
        </w:rPr>
        <w:t>1</w:t>
      </w:r>
      <w:r>
        <w:rPr>
          <w:rFonts w:ascii="黑体" w:eastAsia="黑体" w:cs="黑体" w:hint="eastAsia"/>
          <w:sz w:val="30"/>
          <w:szCs w:val="30"/>
        </w:rPr>
        <w:t>期（总第</w:t>
      </w:r>
      <w:r>
        <w:rPr>
          <w:rFonts w:ascii="黑体" w:eastAsia="黑体" w:cs="黑体"/>
          <w:sz w:val="30"/>
          <w:szCs w:val="30"/>
        </w:rPr>
        <w:t>4</w:t>
      </w:r>
      <w:r>
        <w:rPr>
          <w:rFonts w:ascii="黑体" w:eastAsia="黑体" w:cs="黑体" w:hint="eastAsia"/>
          <w:sz w:val="30"/>
          <w:szCs w:val="30"/>
        </w:rPr>
        <w:t>期）</w:t>
      </w:r>
    </w:p>
    <w:p w:rsidR="0006238E" w:rsidRDefault="0006238E">
      <w:pPr>
        <w:spacing w:line="600" w:lineRule="exact"/>
        <w:jc w:val="left"/>
        <w:rPr>
          <w:rFonts w:ascii="方正姚体" w:eastAsia="方正姚体" w:cs="Times New Roman"/>
          <w:spacing w:val="-20"/>
          <w:sz w:val="28"/>
          <w:szCs w:val="28"/>
        </w:rPr>
      </w:pPr>
      <w:r>
        <w:rPr>
          <w:noProof/>
        </w:rPr>
        <w:pict>
          <v:line id="直线 2" o:spid="_x0000_s1026" style="position:absolute;z-index:251658240" from="0,29.6pt" to="423pt,29.6pt" strokecolor="red" strokeweight="2.25pt"/>
        </w:pict>
      </w:r>
      <w:r>
        <w:rPr>
          <w:rFonts w:ascii="方正姚体" w:eastAsia="方正姚体" w:cs="方正姚体" w:hint="eastAsia"/>
          <w:spacing w:val="-20"/>
          <w:sz w:val="28"/>
          <w:szCs w:val="28"/>
        </w:rPr>
        <w:t>上海政法学院教学质量督查与评估办公室编</w:t>
      </w:r>
      <w:r>
        <w:rPr>
          <w:rFonts w:ascii="方正姚体" w:eastAsia="方正姚体" w:cs="方正姚体"/>
          <w:spacing w:val="-20"/>
          <w:sz w:val="28"/>
          <w:szCs w:val="28"/>
        </w:rPr>
        <w:t xml:space="preserve">                 2017</w:t>
      </w:r>
      <w:r>
        <w:rPr>
          <w:rFonts w:ascii="方正姚体" w:eastAsia="方正姚体" w:cs="方正姚体" w:hint="eastAsia"/>
          <w:spacing w:val="-20"/>
          <w:sz w:val="28"/>
          <w:szCs w:val="28"/>
        </w:rPr>
        <w:t>年</w:t>
      </w:r>
      <w:r>
        <w:rPr>
          <w:rFonts w:ascii="方正姚体" w:eastAsia="方正姚体" w:cs="方正姚体"/>
          <w:spacing w:val="-20"/>
          <w:sz w:val="28"/>
          <w:szCs w:val="28"/>
        </w:rPr>
        <w:t>4</w:t>
      </w:r>
      <w:r>
        <w:rPr>
          <w:rFonts w:ascii="方正姚体" w:eastAsia="方正姚体" w:cs="方正姚体" w:hint="eastAsia"/>
          <w:spacing w:val="-20"/>
          <w:sz w:val="28"/>
          <w:szCs w:val="28"/>
        </w:rPr>
        <w:t>月</w:t>
      </w:r>
      <w:r>
        <w:rPr>
          <w:rFonts w:ascii="方正姚体" w:eastAsia="方正姚体" w:cs="方正姚体"/>
          <w:spacing w:val="-20"/>
          <w:sz w:val="28"/>
          <w:szCs w:val="28"/>
        </w:rPr>
        <w:t>7</w:t>
      </w:r>
      <w:r>
        <w:rPr>
          <w:rFonts w:ascii="方正姚体" w:eastAsia="方正姚体" w:cs="方正姚体" w:hint="eastAsia"/>
          <w:spacing w:val="-20"/>
          <w:sz w:val="28"/>
          <w:szCs w:val="28"/>
        </w:rPr>
        <w:t>日</w:t>
      </w:r>
    </w:p>
    <w:p w:rsidR="0006238E" w:rsidRDefault="0006238E" w:rsidP="00636B1D">
      <w:pPr>
        <w:adjustRightInd w:val="0"/>
        <w:snapToGrid w:val="0"/>
        <w:spacing w:beforeLines="50" w:line="480" w:lineRule="auto"/>
        <w:rPr>
          <w:rFonts w:ascii="黑体" w:eastAsia="黑体" w:cs="Times New Roman"/>
          <w:b/>
          <w:bCs/>
          <w:sz w:val="18"/>
          <w:szCs w:val="18"/>
        </w:rPr>
      </w:pPr>
    </w:p>
    <w:p w:rsidR="0006238E" w:rsidRDefault="0006238E" w:rsidP="00B71FCF">
      <w:pPr>
        <w:pStyle w:val="NormalWeb"/>
        <w:adjustRightInd w:val="0"/>
        <w:snapToGrid w:val="0"/>
        <w:spacing w:line="560" w:lineRule="exact"/>
        <w:ind w:firstLine="555"/>
        <w:rPr>
          <w:rFonts w:ascii="华文仿宋" w:eastAsia="华文仿宋" w:hAnsi="华文仿宋" w:cs="Times New Roman"/>
          <w:sz w:val="28"/>
          <w:szCs w:val="28"/>
        </w:rPr>
      </w:pPr>
      <w:r>
        <w:rPr>
          <w:rFonts w:ascii="华文仿宋" w:eastAsia="华文仿宋" w:hAnsi="华文仿宋" w:cs="华文仿宋"/>
          <w:sz w:val="28"/>
          <w:szCs w:val="28"/>
        </w:rPr>
        <w:t>4</w:t>
      </w:r>
      <w:r>
        <w:rPr>
          <w:rFonts w:ascii="华文仿宋" w:eastAsia="华文仿宋" w:hAnsi="华文仿宋" w:cs="华文仿宋" w:hint="eastAsia"/>
          <w:sz w:val="28"/>
          <w:szCs w:val="28"/>
        </w:rPr>
        <w:t>月</w:t>
      </w:r>
      <w:r>
        <w:rPr>
          <w:rFonts w:ascii="华文仿宋" w:eastAsia="华文仿宋" w:hAnsi="华文仿宋" w:cs="华文仿宋"/>
          <w:sz w:val="28"/>
          <w:szCs w:val="28"/>
        </w:rPr>
        <w:t>5</w:t>
      </w:r>
      <w:r>
        <w:rPr>
          <w:rFonts w:ascii="华文仿宋" w:eastAsia="华文仿宋" w:hAnsi="华文仿宋" w:cs="华文仿宋" w:hint="eastAsia"/>
          <w:sz w:val="28"/>
          <w:szCs w:val="28"/>
        </w:rPr>
        <w:t>日上午，教学质量督查与评估办公室组织我校教学督导组</w:t>
      </w:r>
      <w:r>
        <w:rPr>
          <w:rFonts w:ascii="华文仿宋" w:eastAsia="华文仿宋" w:hAnsi="华文仿宋" w:cs="华文仿宋"/>
          <w:sz w:val="28"/>
          <w:szCs w:val="28"/>
        </w:rPr>
        <w:t>8</w:t>
      </w:r>
      <w:r>
        <w:rPr>
          <w:rFonts w:ascii="华文仿宋" w:eastAsia="华文仿宋" w:hAnsi="华文仿宋" w:cs="华文仿宋" w:hint="eastAsia"/>
          <w:sz w:val="28"/>
          <w:szCs w:val="28"/>
        </w:rPr>
        <w:t>位教学督导员，在主教学楼</w:t>
      </w:r>
      <w:r>
        <w:rPr>
          <w:rFonts w:ascii="华文仿宋" w:eastAsia="华文仿宋" w:hAnsi="华文仿宋" w:cs="华文仿宋"/>
          <w:sz w:val="28"/>
          <w:szCs w:val="28"/>
        </w:rPr>
        <w:t>205A</w:t>
      </w:r>
      <w:r>
        <w:rPr>
          <w:rFonts w:ascii="华文仿宋" w:eastAsia="华文仿宋" w:hAnsi="华文仿宋" w:cs="华文仿宋" w:hint="eastAsia"/>
          <w:sz w:val="28"/>
          <w:szCs w:val="28"/>
        </w:rPr>
        <w:t>召开我校</w:t>
      </w:r>
      <w:r>
        <w:rPr>
          <w:rFonts w:ascii="华文仿宋" w:eastAsia="华文仿宋" w:hAnsi="华文仿宋" w:cs="华文仿宋"/>
          <w:sz w:val="28"/>
          <w:szCs w:val="28"/>
        </w:rPr>
        <w:t>2017</w:t>
      </w:r>
      <w:r>
        <w:rPr>
          <w:rFonts w:ascii="华文仿宋" w:eastAsia="华文仿宋" w:hAnsi="华文仿宋" w:cs="华文仿宋" w:hint="eastAsia"/>
          <w:sz w:val="28"/>
          <w:szCs w:val="28"/>
        </w:rPr>
        <w:t>年第</w:t>
      </w:r>
      <w:r>
        <w:rPr>
          <w:rFonts w:ascii="华文仿宋" w:eastAsia="华文仿宋" w:hAnsi="华文仿宋" w:cs="华文仿宋"/>
          <w:sz w:val="28"/>
          <w:szCs w:val="28"/>
        </w:rPr>
        <w:t>2</w:t>
      </w:r>
      <w:r>
        <w:rPr>
          <w:rFonts w:ascii="华文仿宋" w:eastAsia="华文仿宋" w:hAnsi="华文仿宋" w:cs="华文仿宋" w:hint="eastAsia"/>
          <w:sz w:val="28"/>
          <w:szCs w:val="28"/>
        </w:rPr>
        <w:t>次教学督导工作例会，并对我校</w:t>
      </w:r>
      <w:r>
        <w:rPr>
          <w:rFonts w:ascii="华文仿宋" w:eastAsia="华文仿宋" w:hAnsi="华文仿宋" w:cs="华文仿宋"/>
          <w:sz w:val="28"/>
          <w:szCs w:val="28"/>
        </w:rPr>
        <w:t>15</w:t>
      </w:r>
      <w:r>
        <w:rPr>
          <w:rFonts w:ascii="华文仿宋" w:eastAsia="华文仿宋" w:hAnsi="华文仿宋" w:cs="华文仿宋" w:hint="eastAsia"/>
          <w:sz w:val="28"/>
          <w:szCs w:val="28"/>
        </w:rPr>
        <w:t>位新任教师的课堂教学情况进行了综合评议。会议由我校教学督导组组长吴益民教授主持。</w:t>
      </w:r>
    </w:p>
    <w:p w:rsidR="0006238E" w:rsidRDefault="0006238E" w:rsidP="00BD7821">
      <w:pPr>
        <w:pStyle w:val="NormalWeb"/>
        <w:adjustRightInd w:val="0"/>
        <w:snapToGrid w:val="0"/>
        <w:spacing w:line="560" w:lineRule="exact"/>
        <w:ind w:firstLine="555"/>
        <w:rPr>
          <w:rFonts w:ascii="华文仿宋" w:eastAsia="华文仿宋" w:hAnsi="华文仿宋" w:cs="Times New Roman"/>
          <w:sz w:val="28"/>
          <w:szCs w:val="28"/>
        </w:rPr>
      </w:pPr>
      <w:r>
        <w:rPr>
          <w:rFonts w:ascii="华文仿宋" w:eastAsia="华文仿宋" w:hAnsi="华文仿宋" w:cs="华文仿宋" w:hint="eastAsia"/>
          <w:sz w:val="28"/>
          <w:szCs w:val="28"/>
        </w:rPr>
        <w:t>教学督导组对我校本学期以来的教学督导听课工作进行了回顾与总结。一是自本学期以来，教学督导组改变了以往我校教学督导听课“全员覆盖”模式，采用了“重点听课”与“随机抽查听课”相结合的工作方式，明确了督导听课工作的针对性与有效性；二是</w:t>
      </w:r>
      <w:r w:rsidRPr="00DB74F4">
        <w:rPr>
          <w:rFonts w:ascii="华文仿宋" w:eastAsia="华文仿宋" w:hAnsi="华文仿宋" w:cs="华文仿宋" w:hint="eastAsia"/>
          <w:sz w:val="28"/>
          <w:szCs w:val="28"/>
        </w:rPr>
        <w:t>紧紧围绕</w:t>
      </w:r>
      <w:r>
        <w:rPr>
          <w:rFonts w:ascii="华文仿宋" w:eastAsia="华文仿宋" w:hAnsi="华文仿宋" w:cs="华文仿宋" w:hint="eastAsia"/>
          <w:sz w:val="28"/>
          <w:szCs w:val="28"/>
        </w:rPr>
        <w:t>我</w:t>
      </w:r>
      <w:r w:rsidRPr="00DB74F4">
        <w:rPr>
          <w:rFonts w:ascii="华文仿宋" w:eastAsia="华文仿宋" w:hAnsi="华文仿宋" w:cs="华文仿宋" w:hint="eastAsia"/>
          <w:sz w:val="28"/>
          <w:szCs w:val="28"/>
        </w:rPr>
        <w:t>校</w:t>
      </w:r>
      <w:r>
        <w:rPr>
          <w:rFonts w:ascii="华文仿宋" w:eastAsia="华文仿宋" w:hAnsi="华文仿宋" w:cs="华文仿宋"/>
          <w:sz w:val="28"/>
          <w:szCs w:val="28"/>
        </w:rPr>
        <w:t>2017</w:t>
      </w:r>
      <w:r>
        <w:rPr>
          <w:rFonts w:ascii="华文仿宋" w:eastAsia="华文仿宋" w:hAnsi="华文仿宋" w:cs="华文仿宋" w:hint="eastAsia"/>
          <w:sz w:val="28"/>
          <w:szCs w:val="28"/>
        </w:rPr>
        <w:t>年</w:t>
      </w:r>
      <w:r w:rsidRPr="00DB74F4">
        <w:rPr>
          <w:rFonts w:ascii="华文仿宋" w:eastAsia="华文仿宋" w:hAnsi="华文仿宋" w:cs="华文仿宋" w:hint="eastAsia"/>
          <w:sz w:val="28"/>
          <w:szCs w:val="28"/>
        </w:rPr>
        <w:t>“</w:t>
      </w:r>
      <w:r>
        <w:rPr>
          <w:rFonts w:ascii="华文仿宋" w:eastAsia="华文仿宋" w:hAnsi="华文仿宋" w:cs="华文仿宋" w:hint="eastAsia"/>
          <w:sz w:val="28"/>
          <w:szCs w:val="28"/>
        </w:rPr>
        <w:t>人才培养质量提升年</w:t>
      </w:r>
      <w:r w:rsidRPr="00DB74F4">
        <w:rPr>
          <w:rFonts w:ascii="华文仿宋" w:eastAsia="华文仿宋" w:hAnsi="华文仿宋" w:cs="华文仿宋" w:hint="eastAsia"/>
          <w:sz w:val="28"/>
          <w:szCs w:val="28"/>
        </w:rPr>
        <w:t>”的总体要求</w:t>
      </w:r>
      <w:r>
        <w:rPr>
          <w:rFonts w:ascii="华文仿宋" w:eastAsia="华文仿宋" w:hAnsi="华文仿宋" w:cs="华文仿宋" w:hint="eastAsia"/>
          <w:sz w:val="28"/>
          <w:szCs w:val="28"/>
        </w:rPr>
        <w:t>，重点突出对</w:t>
      </w:r>
      <w:r w:rsidRPr="00DB74F4">
        <w:rPr>
          <w:rFonts w:ascii="华文仿宋" w:eastAsia="华文仿宋" w:hAnsi="华文仿宋" w:cs="华文仿宋" w:hint="eastAsia"/>
          <w:sz w:val="28"/>
          <w:szCs w:val="28"/>
        </w:rPr>
        <w:t>新任教师、</w:t>
      </w:r>
      <w:r>
        <w:rPr>
          <w:rFonts w:ascii="华文仿宋" w:eastAsia="华文仿宋" w:hAnsi="华文仿宋" w:cs="华文仿宋" w:hint="eastAsia"/>
          <w:sz w:val="28"/>
          <w:szCs w:val="28"/>
        </w:rPr>
        <w:t>新进校教师、随机抽查</w:t>
      </w:r>
      <w:r w:rsidRPr="00DB74F4">
        <w:rPr>
          <w:rFonts w:ascii="华文仿宋" w:eastAsia="华文仿宋" w:hAnsi="华文仿宋" w:cs="华文仿宋" w:hint="eastAsia"/>
          <w:sz w:val="28"/>
          <w:szCs w:val="28"/>
        </w:rPr>
        <w:t>教师</w:t>
      </w:r>
      <w:r>
        <w:rPr>
          <w:rFonts w:ascii="华文仿宋" w:eastAsia="华文仿宋" w:hAnsi="华文仿宋" w:cs="华文仿宋" w:hint="eastAsia"/>
          <w:sz w:val="28"/>
          <w:szCs w:val="28"/>
        </w:rPr>
        <w:t>，以及教师因</w:t>
      </w:r>
      <w:r w:rsidRPr="00DB74F4">
        <w:rPr>
          <w:rFonts w:ascii="华文仿宋" w:eastAsia="华文仿宋" w:hAnsi="华文仿宋" w:cs="华文仿宋" w:hint="eastAsia"/>
          <w:sz w:val="28"/>
          <w:szCs w:val="28"/>
        </w:rPr>
        <w:t>晋升职称</w:t>
      </w:r>
      <w:r>
        <w:rPr>
          <w:rFonts w:ascii="华文仿宋" w:eastAsia="华文仿宋" w:hAnsi="华文仿宋" w:cs="华文仿宋" w:hint="eastAsia"/>
          <w:sz w:val="28"/>
          <w:szCs w:val="28"/>
        </w:rPr>
        <w:t>或承担</w:t>
      </w:r>
      <w:r w:rsidRPr="00DB74F4">
        <w:rPr>
          <w:rFonts w:ascii="华文仿宋" w:eastAsia="华文仿宋" w:hAnsi="华文仿宋" w:cs="华文仿宋" w:hint="eastAsia"/>
          <w:sz w:val="28"/>
          <w:szCs w:val="28"/>
        </w:rPr>
        <w:t>“教改项目”</w:t>
      </w:r>
      <w:r>
        <w:rPr>
          <w:rFonts w:ascii="华文仿宋" w:eastAsia="华文仿宋" w:hAnsi="华文仿宋" w:cs="华文仿宋" w:hint="eastAsia"/>
          <w:sz w:val="28"/>
          <w:szCs w:val="28"/>
        </w:rPr>
        <w:t>的</w:t>
      </w:r>
      <w:r w:rsidRPr="00DB74F4">
        <w:rPr>
          <w:rFonts w:ascii="华文仿宋" w:eastAsia="华文仿宋" w:hAnsi="华文仿宋" w:cs="华文仿宋" w:hint="eastAsia"/>
          <w:sz w:val="28"/>
          <w:szCs w:val="28"/>
        </w:rPr>
        <w:t>专项听课</w:t>
      </w:r>
      <w:r>
        <w:rPr>
          <w:rFonts w:ascii="华文仿宋" w:eastAsia="华文仿宋" w:hAnsi="华文仿宋" w:cs="华文仿宋" w:hint="eastAsia"/>
          <w:sz w:val="28"/>
          <w:szCs w:val="28"/>
        </w:rPr>
        <w:t>，强化听课后评议，及时反馈课堂教学过程中的问题，切实提升了督导听课的工作质量；三是结合我校正在实施的“本课教学教师激励计划”工作，继续强化对我校本科教学秩序检查、教师坐班答疑、自习辅导的检查工作，确保了相关</w:t>
      </w:r>
      <w:r w:rsidRPr="006C2697">
        <w:rPr>
          <w:rFonts w:ascii="华文仿宋" w:eastAsia="华文仿宋" w:hAnsi="华文仿宋" w:cs="华文仿宋" w:hint="eastAsia"/>
          <w:sz w:val="28"/>
          <w:szCs w:val="28"/>
        </w:rPr>
        <w:t>工作制度执行到位，有力</w:t>
      </w:r>
      <w:r>
        <w:rPr>
          <w:rFonts w:ascii="华文仿宋" w:eastAsia="华文仿宋" w:hAnsi="华文仿宋" w:cs="华文仿宋" w:hint="eastAsia"/>
          <w:sz w:val="28"/>
          <w:szCs w:val="28"/>
        </w:rPr>
        <w:t>地</w:t>
      </w:r>
      <w:r w:rsidRPr="006C2697">
        <w:rPr>
          <w:rFonts w:ascii="华文仿宋" w:eastAsia="华文仿宋" w:hAnsi="华文仿宋" w:cs="华文仿宋" w:hint="eastAsia"/>
          <w:sz w:val="28"/>
          <w:szCs w:val="28"/>
        </w:rPr>
        <w:t>促进</w:t>
      </w:r>
      <w:r>
        <w:rPr>
          <w:rFonts w:ascii="华文仿宋" w:eastAsia="华文仿宋" w:hAnsi="华文仿宋" w:cs="华文仿宋" w:hint="eastAsia"/>
          <w:sz w:val="28"/>
          <w:szCs w:val="28"/>
        </w:rPr>
        <w:t>了我校</w:t>
      </w:r>
      <w:r w:rsidRPr="006C2697">
        <w:rPr>
          <w:rFonts w:ascii="华文仿宋" w:eastAsia="华文仿宋" w:hAnsi="华文仿宋" w:cs="华文仿宋" w:hint="eastAsia"/>
          <w:sz w:val="28"/>
          <w:szCs w:val="28"/>
        </w:rPr>
        <w:t>本科教学教师激励计划的全面实施。</w:t>
      </w:r>
      <w:r>
        <w:rPr>
          <w:rFonts w:ascii="华文仿宋" w:eastAsia="华文仿宋" w:hAnsi="华文仿宋" w:cs="华文仿宋" w:hint="eastAsia"/>
          <w:sz w:val="28"/>
          <w:szCs w:val="28"/>
        </w:rPr>
        <w:t>总的来看，本学期以来，我校教学督导工作进展顺利，效果良好。</w:t>
      </w:r>
    </w:p>
    <w:p w:rsidR="0006238E" w:rsidRDefault="0006238E" w:rsidP="00413247">
      <w:pPr>
        <w:pStyle w:val="NormalWeb"/>
        <w:adjustRightInd w:val="0"/>
        <w:snapToGrid w:val="0"/>
        <w:spacing w:line="560" w:lineRule="exact"/>
        <w:ind w:firstLine="555"/>
        <w:rPr>
          <w:rFonts w:ascii="华文仿宋" w:eastAsia="华文仿宋" w:hAnsi="华文仿宋" w:cs="Times New Roman"/>
          <w:sz w:val="28"/>
          <w:szCs w:val="28"/>
        </w:rPr>
      </w:pPr>
      <w:r>
        <w:rPr>
          <w:rFonts w:ascii="华文仿宋" w:eastAsia="华文仿宋" w:hAnsi="华文仿宋" w:cs="华文仿宋" w:hint="eastAsia"/>
          <w:sz w:val="28"/>
          <w:szCs w:val="28"/>
        </w:rPr>
        <w:t>教学督导组还对我校</w:t>
      </w:r>
      <w:r>
        <w:rPr>
          <w:rFonts w:ascii="华文仿宋" w:eastAsia="华文仿宋" w:hAnsi="华文仿宋" w:cs="华文仿宋"/>
          <w:sz w:val="28"/>
          <w:szCs w:val="28"/>
        </w:rPr>
        <w:t>15</w:t>
      </w:r>
      <w:r>
        <w:rPr>
          <w:rFonts w:ascii="华文仿宋" w:eastAsia="华文仿宋" w:hAnsi="华文仿宋" w:cs="华文仿宋" w:hint="eastAsia"/>
          <w:sz w:val="28"/>
          <w:szCs w:val="28"/>
        </w:rPr>
        <w:t>位新任教师的课堂教学情况进行了综合评议。总的来看，</w:t>
      </w:r>
      <w:r>
        <w:rPr>
          <w:rFonts w:ascii="华文仿宋" w:eastAsia="华文仿宋" w:hAnsi="华文仿宋" w:cs="华文仿宋"/>
          <w:sz w:val="28"/>
          <w:szCs w:val="28"/>
        </w:rPr>
        <w:t>15</w:t>
      </w:r>
      <w:r>
        <w:rPr>
          <w:rFonts w:ascii="华文仿宋" w:eastAsia="华文仿宋" w:hAnsi="华文仿宋" w:cs="华文仿宋" w:hint="eastAsia"/>
          <w:sz w:val="28"/>
          <w:szCs w:val="28"/>
        </w:rPr>
        <w:t>位新任教师基本熟悉高等教育教学基本规律，理论功底较为扎实，教学基础良好，备课工作认真充分。课堂教学过程中，逻辑思维严谨，语言表达清晰，注意师生互动，注重运用实际案例解释课堂问题，大多数新任教师能采用多媒体教学工具辅助课堂教学。但是，在课堂教学过程中，新任教师还存在以下问题与不足：一是因部分新任教师所授课没有指定统一教材，导致学生课前无法充分预习所学内容，上课无所适从，仅凭课堂笔记来完成对课程主要内容的消化与复习，一定程度上影响了该课程的整体教学效果；二是部分新任教师在课堂教学过程中，师生互动不够，采取“填鸭式”、“灌输式”教学方法，照本宣科，课堂教学方式方法缺乏新意，课堂教学效果不理想，提问过于集中在个别学生，对全班同学整体学习情况的判断与把握不足；三是个别新任教师运用现代多媒体工具辅助课堂教学的意识还不到位，多媒体辅助教学手段仍需加强。</w:t>
      </w:r>
    </w:p>
    <w:p w:rsidR="0006238E" w:rsidRPr="00031488" w:rsidRDefault="0006238E" w:rsidP="00B92D96">
      <w:pPr>
        <w:pStyle w:val="NormalWeb"/>
        <w:adjustRightInd w:val="0"/>
        <w:snapToGrid w:val="0"/>
        <w:spacing w:line="560" w:lineRule="exact"/>
        <w:ind w:firstLine="555"/>
        <w:rPr>
          <w:rFonts w:ascii="华文仿宋" w:eastAsia="华文仿宋" w:hAnsi="华文仿宋" w:cs="Times New Roman"/>
          <w:sz w:val="28"/>
          <w:szCs w:val="28"/>
        </w:rPr>
      </w:pPr>
      <w:r>
        <w:rPr>
          <w:rFonts w:ascii="华文仿宋" w:eastAsia="华文仿宋" w:hAnsi="华文仿宋" w:cs="华文仿宋" w:hint="eastAsia"/>
          <w:sz w:val="28"/>
          <w:szCs w:val="28"/>
        </w:rPr>
        <w:t>针对以上存在和发现的问题，教学督导组下一步将采取“点对点”的工作方式，及时联系交流，帮助新任教师改进教学。教学质量督查与评估办公室也将会同相关学院，对新任教师的“传帮带”问题进行有效沟通，确保新任教师尽快适应、熟悉本科课堂教学工作，全面掌握本科课堂教学相关环节与内容，为我校培养应用型人才奠定坚实基础</w:t>
      </w:r>
      <w:bookmarkStart w:id="0" w:name="_GoBack"/>
      <w:bookmarkEnd w:id="0"/>
      <w:r>
        <w:rPr>
          <w:rFonts w:ascii="华文仿宋" w:eastAsia="华文仿宋" w:hAnsi="华文仿宋" w:cs="华文仿宋" w:hint="eastAsia"/>
          <w:sz w:val="28"/>
          <w:szCs w:val="28"/>
        </w:rPr>
        <w:t>。</w:t>
      </w:r>
    </w:p>
    <w:sectPr w:rsidR="0006238E" w:rsidRPr="00031488" w:rsidSect="0073066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38E" w:rsidRDefault="0006238E" w:rsidP="00B71FCF">
      <w:pPr>
        <w:rPr>
          <w:rFonts w:cs="Times New Roman"/>
        </w:rPr>
      </w:pPr>
      <w:r>
        <w:rPr>
          <w:rFonts w:cs="Times New Roman"/>
        </w:rPr>
        <w:separator/>
      </w:r>
    </w:p>
  </w:endnote>
  <w:endnote w:type="continuationSeparator" w:id="0">
    <w:p w:rsidR="0006238E" w:rsidRDefault="0006238E" w:rsidP="00B71FC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姚体">
    <w:altName w:val="宋体"/>
    <w:panose1 w:val="02010601030101010101"/>
    <w:charset w:val="86"/>
    <w:family w:val="auto"/>
    <w:pitch w:val="variable"/>
    <w:sig w:usb0="00000003"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8E" w:rsidRPr="00B92D96" w:rsidRDefault="0006238E">
    <w:pPr>
      <w:pStyle w:val="Footer"/>
      <w:jc w:val="center"/>
      <w:rPr>
        <w:rFonts w:ascii="Times New Roman" w:hAnsi="Times New Roman" w:cs="Times New Roman"/>
      </w:rPr>
    </w:pPr>
    <w:r w:rsidRPr="00B92D96">
      <w:rPr>
        <w:rFonts w:ascii="Times New Roman" w:hAnsi="Times New Roman" w:cs="Times New Roman"/>
      </w:rPr>
      <w:fldChar w:fldCharType="begin"/>
    </w:r>
    <w:r w:rsidRPr="00B92D96">
      <w:rPr>
        <w:rFonts w:ascii="Times New Roman" w:hAnsi="Times New Roman" w:cs="Times New Roman"/>
      </w:rPr>
      <w:instrText xml:space="preserve"> PAGE   \* MERGEFORMAT </w:instrText>
    </w:r>
    <w:r w:rsidRPr="00B92D96">
      <w:rPr>
        <w:rFonts w:ascii="Times New Roman" w:hAnsi="Times New Roman" w:cs="Times New Roman"/>
      </w:rPr>
      <w:fldChar w:fldCharType="separate"/>
    </w:r>
    <w:r w:rsidRPr="007D2627">
      <w:rPr>
        <w:rFonts w:ascii="Times New Roman" w:hAnsi="Times New Roman" w:cs="Times New Roman"/>
        <w:noProof/>
        <w:lang w:val="zh-CN"/>
      </w:rPr>
      <w:t>1</w:t>
    </w:r>
    <w:r w:rsidRPr="00B92D96">
      <w:rPr>
        <w:rFonts w:ascii="Times New Roman" w:hAnsi="Times New Roman" w:cs="Times New Roman"/>
      </w:rPr>
      <w:fldChar w:fldCharType="end"/>
    </w:r>
  </w:p>
  <w:p w:rsidR="0006238E" w:rsidRDefault="0006238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38E" w:rsidRDefault="0006238E" w:rsidP="00B71FCF">
      <w:pPr>
        <w:rPr>
          <w:rFonts w:cs="Times New Roman"/>
        </w:rPr>
      </w:pPr>
      <w:r>
        <w:rPr>
          <w:rFonts w:cs="Times New Roman"/>
        </w:rPr>
        <w:separator/>
      </w:r>
    </w:p>
  </w:footnote>
  <w:footnote w:type="continuationSeparator" w:id="0">
    <w:p w:rsidR="0006238E" w:rsidRDefault="0006238E" w:rsidP="00B71FC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20B5D00"/>
    <w:rsid w:val="00031488"/>
    <w:rsid w:val="0006238E"/>
    <w:rsid w:val="000C06D1"/>
    <w:rsid w:val="001B189D"/>
    <w:rsid w:val="0025561D"/>
    <w:rsid w:val="00381068"/>
    <w:rsid w:val="003A266B"/>
    <w:rsid w:val="00413247"/>
    <w:rsid w:val="00476355"/>
    <w:rsid w:val="004C00EC"/>
    <w:rsid w:val="005C608D"/>
    <w:rsid w:val="00636B1D"/>
    <w:rsid w:val="006C2697"/>
    <w:rsid w:val="006C752A"/>
    <w:rsid w:val="0071030B"/>
    <w:rsid w:val="00710BB6"/>
    <w:rsid w:val="0072718E"/>
    <w:rsid w:val="0073066D"/>
    <w:rsid w:val="007315F1"/>
    <w:rsid w:val="007D2627"/>
    <w:rsid w:val="00883144"/>
    <w:rsid w:val="008C461E"/>
    <w:rsid w:val="00964A2A"/>
    <w:rsid w:val="00B22BB3"/>
    <w:rsid w:val="00B379DB"/>
    <w:rsid w:val="00B71FCF"/>
    <w:rsid w:val="00B92D96"/>
    <w:rsid w:val="00B93266"/>
    <w:rsid w:val="00BD7821"/>
    <w:rsid w:val="00C05105"/>
    <w:rsid w:val="00C24FD9"/>
    <w:rsid w:val="00C41314"/>
    <w:rsid w:val="00D122AA"/>
    <w:rsid w:val="00D177F2"/>
    <w:rsid w:val="00DB74F4"/>
    <w:rsid w:val="00DF6E13"/>
    <w:rsid w:val="00E83D83"/>
    <w:rsid w:val="00E83E82"/>
    <w:rsid w:val="00EF11F4"/>
    <w:rsid w:val="00F04D5F"/>
    <w:rsid w:val="00F10726"/>
    <w:rsid w:val="00FC37E7"/>
    <w:rsid w:val="00FD27A7"/>
    <w:rsid w:val="00FF209D"/>
    <w:rsid w:val="00FF7587"/>
    <w:rsid w:val="01B50813"/>
    <w:rsid w:val="03A53C7D"/>
    <w:rsid w:val="1D5A7AC4"/>
    <w:rsid w:val="1F3F4C72"/>
    <w:rsid w:val="2DD345A7"/>
    <w:rsid w:val="34C9023F"/>
    <w:rsid w:val="3A030145"/>
    <w:rsid w:val="520B5D00"/>
    <w:rsid w:val="531D53FC"/>
    <w:rsid w:val="6ADB420B"/>
    <w:rsid w:val="6F4922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066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3066D"/>
    <w:pPr>
      <w:widowControl/>
      <w:jc w:val="left"/>
    </w:pPr>
    <w:rPr>
      <w:rFonts w:ascii="微软雅黑" w:eastAsia="微软雅黑" w:hAnsi="微软雅黑" w:cs="微软雅黑"/>
      <w:kern w:val="0"/>
      <w:sz w:val="24"/>
      <w:szCs w:val="24"/>
    </w:rPr>
  </w:style>
  <w:style w:type="character" w:styleId="FollowedHyperlink">
    <w:name w:val="FollowedHyperlink"/>
    <w:basedOn w:val="DefaultParagraphFont"/>
    <w:uiPriority w:val="99"/>
    <w:rsid w:val="0073066D"/>
    <w:rPr>
      <w:rFonts w:ascii="Arial" w:hAnsi="Arial" w:cs="Arial"/>
      <w:color w:val="000000"/>
      <w:sz w:val="18"/>
      <w:szCs w:val="18"/>
      <w:u w:val="none"/>
    </w:rPr>
  </w:style>
  <w:style w:type="character" w:styleId="Hyperlink">
    <w:name w:val="Hyperlink"/>
    <w:basedOn w:val="DefaultParagraphFont"/>
    <w:uiPriority w:val="99"/>
    <w:rsid w:val="0073066D"/>
    <w:rPr>
      <w:rFonts w:ascii="Arial" w:hAnsi="Arial" w:cs="Arial"/>
      <w:color w:val="000000"/>
      <w:sz w:val="18"/>
      <w:szCs w:val="18"/>
      <w:u w:val="none"/>
    </w:rPr>
  </w:style>
  <w:style w:type="paragraph" w:styleId="Header">
    <w:name w:val="header"/>
    <w:basedOn w:val="Normal"/>
    <w:link w:val="HeaderChar"/>
    <w:uiPriority w:val="99"/>
    <w:rsid w:val="00B71F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71FCF"/>
    <w:rPr>
      <w:rFonts w:ascii="Calibri" w:hAnsi="Calibri" w:cs="Calibri"/>
      <w:kern w:val="2"/>
      <w:sz w:val="18"/>
      <w:szCs w:val="18"/>
    </w:rPr>
  </w:style>
  <w:style w:type="paragraph" w:styleId="Footer">
    <w:name w:val="footer"/>
    <w:basedOn w:val="Normal"/>
    <w:link w:val="FooterChar"/>
    <w:uiPriority w:val="99"/>
    <w:rsid w:val="00B71F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71FCF"/>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072970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342</TotalTime>
  <Pages>2</Pages>
  <Words>166</Words>
  <Characters>948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pingyifan</dc:creator>
  <cp:keywords/>
  <dc:description/>
  <cp:lastModifiedBy>杨燕蓉</cp:lastModifiedBy>
  <cp:revision>14</cp:revision>
  <dcterms:created xsi:type="dcterms:W3CDTF">2017-04-05T03:59:00Z</dcterms:created>
  <dcterms:modified xsi:type="dcterms:W3CDTF">2017-04-10T06:03:00Z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