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/>
        <w:jc w:val="center"/>
        <w:textAlignment w:val="auto"/>
        <w:rPr>
          <w:rFonts w:hint="eastAsia" w:ascii="方正小标宋_GBK" w:hAnsi="Calibri" w:eastAsia="方正小标宋_GBK" w:cs="Times New Roman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Calibri" w:eastAsia="方正小标宋_GBK" w:cs="Times New Roman"/>
          <w:kern w:val="2"/>
          <w:sz w:val="44"/>
          <w:szCs w:val="44"/>
          <w:lang w:val="en-US" w:eastAsia="zh-CN" w:bidi="ar"/>
        </w:rPr>
        <w:t>国家检察官学院2018年度科研基金资助项目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/>
        <w:jc w:val="center"/>
        <w:textAlignment w:val="auto"/>
        <w:rPr>
          <w:rFonts w:hint="eastAsia" w:ascii="方正小标宋_GBK" w:hAnsi="Calibri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kern w:val="2"/>
          <w:sz w:val="44"/>
          <w:szCs w:val="44"/>
          <w:lang w:val="en-US" w:eastAsia="zh-CN" w:bidi="ar"/>
        </w:rPr>
        <w:t>选题指南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一、重点课题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司法体制改革、监察体制改革、诉讼制度改革背景下检察机关法律监督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问题</w:t>
      </w:r>
      <w:r>
        <w:rPr>
          <w:rFonts w:hint="eastAsia" w:eastAsia="仿宋_GB2312" w:cs="Times New Roman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刑事一体化视野下认罪认罚从宽制度研究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二、一般课题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合宪性审查问题研究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案例教学法：最高</w:t>
      </w:r>
      <w:r>
        <w:rPr>
          <w:rFonts w:hint="eastAsia" w:eastAsia="仿宋_GB2312" w:cs="Times New Roman"/>
          <w:sz w:val="32"/>
          <w:szCs w:val="32"/>
          <w:lang w:eastAsia="zh-CN"/>
        </w:rPr>
        <w:t>人民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法院指导性案例</w:t>
      </w:r>
      <w:r>
        <w:rPr>
          <w:rFonts w:hint="eastAsia" w:eastAsia="仿宋_GB2312" w:cs="Times New Roman"/>
          <w:sz w:val="32"/>
          <w:szCs w:val="32"/>
          <w:lang w:eastAsia="zh-CN"/>
        </w:rPr>
        <w:t>专题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案例教学法：最高</w:t>
      </w:r>
      <w:r>
        <w:rPr>
          <w:rFonts w:hint="eastAsia" w:eastAsia="仿宋_GB2312" w:cs="Times New Roman"/>
          <w:sz w:val="32"/>
          <w:szCs w:val="32"/>
          <w:lang w:eastAsia="zh-CN"/>
        </w:rPr>
        <w:t>人民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检察院指导性案例专题研究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环境犯罪刑事立案监督问题研究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大数据在公诉证明中的应用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电子证据的收集审查与运用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侵犯公民个人信息罪实证研究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侵犯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知识产权犯罪重点难点问题研究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金融创新发展与非法集资犯罪风险防控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互联网金融犯罪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案例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新型毒品犯罪案例研究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未成年人网络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保护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检察机关提起公益诉讼立法与工作机制完善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民事行政检察中调查核实权研究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民行检察</w:t>
      </w:r>
      <w:r>
        <w:rPr>
          <w:rFonts w:hint="eastAsia" w:eastAsia="仿宋_GB2312" w:cs="Times New Roman"/>
          <w:sz w:val="32"/>
          <w:szCs w:val="32"/>
          <w:lang w:eastAsia="zh-CN"/>
        </w:rPr>
        <w:t>工作回顾与展望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检察官办案责任制的理论与</w:t>
      </w:r>
      <w:r>
        <w:rPr>
          <w:rFonts w:hint="eastAsia" w:eastAsia="仿宋_GB2312" w:cs="Times New Roman"/>
          <w:sz w:val="32"/>
          <w:szCs w:val="32"/>
          <w:lang w:eastAsia="zh-CN"/>
        </w:rPr>
        <w:t>运行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实践</w:t>
      </w:r>
      <w:r>
        <w:rPr>
          <w:rFonts w:hint="eastAsia" w:eastAsia="仿宋_GB2312" w:cs="Times New Roman"/>
          <w:sz w:val="32"/>
          <w:szCs w:val="32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比较视野下的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检察官办案组织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员额检察官</w:t>
      </w:r>
      <w:r>
        <w:rPr>
          <w:rFonts w:hint="eastAsia" w:eastAsia="仿宋_GB2312" w:cs="Times New Roman"/>
          <w:sz w:val="32"/>
          <w:szCs w:val="32"/>
          <w:lang w:eastAsia="zh-CN"/>
        </w:rPr>
        <w:t>管理的实践问题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大数据背景下检察案件质效管理改革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法律职业人员统一职前培训制度研究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员额检察官职业训练体系研究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检察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论文</w:t>
      </w:r>
      <w:r>
        <w:rPr>
          <w:rFonts w:hint="eastAsia" w:eastAsia="仿宋_GB2312" w:cs="Times New Roman"/>
          <w:sz w:val="32"/>
          <w:szCs w:val="32"/>
          <w:lang w:eastAsia="zh-CN"/>
        </w:rPr>
        <w:t>发文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统计与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中共苏区检察史研究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1701" w:right="1418" w:bottom="1701" w:left="141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宋体" w:hAnsi="宋体" w:cs="宋体"/>
                              <w:sz w:val="24"/>
                              <w:szCs w:val="24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宋体" w:hAnsi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4"/>
                        <w:rFonts w:ascii="宋体" w:hAnsi="宋体" w:cs="宋体"/>
                        <w:sz w:val="24"/>
                        <w:szCs w:val="24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6B5C"/>
    <w:multiLevelType w:val="singleLevel"/>
    <w:tmpl w:val="58466B5C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A279306"/>
    <w:multiLevelType w:val="singleLevel"/>
    <w:tmpl w:val="5A27930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A6F5E"/>
    <w:rsid w:val="1D7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2018-01-15T06:38:00Z</dcterms:created>
  <dc:creator>赵丹</dc:creator>
  <cp:lastModifiedBy>赵丹</cp:lastModifiedBy>
  <dcterms:modified xsi:type="dcterms:W3CDTF">2018-01-15T06:39:37Z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