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auto" w:val="clear"/>
        </w:rPr>
        <w:t xml:space="preserve">附件：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2018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auto" w:val="clear"/>
        </w:rPr>
        <w:t xml:space="preserve">年毕业典礼训练馆空调设备租赁技术需求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"/>
        </w:numPr>
        <w:spacing w:before="0" w:after="0" w:line="360"/>
        <w:ind w:right="0" w:left="992" w:hanging="51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本次项目租赁的空调设备内容、数量：</w:t>
      </w:r>
    </w:p>
    <w:tbl>
      <w:tblPr>
        <w:tblInd w:w="992" w:type="dxa"/>
      </w:tblPr>
      <w:tblGrid>
        <w:gridCol w:w="2169"/>
        <w:gridCol w:w="2338"/>
        <w:gridCol w:w="2186"/>
        <w:gridCol w:w="2169"/>
      </w:tblGrid>
      <w:tr>
        <w:trPr>
          <w:trHeight w:val="1" w:hRule="atLeast"/>
          <w:jc w:val="left"/>
        </w:trPr>
        <w:tc>
          <w:tcPr>
            <w:tcW w:w="2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名称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型号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数量</w:t>
            </w:r>
          </w:p>
        </w:tc>
        <w:tc>
          <w:tcPr>
            <w:tcW w:w="2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备注</w:t>
            </w:r>
          </w:p>
        </w:tc>
      </w:tr>
      <w:tr>
        <w:trPr>
          <w:trHeight w:val="1" w:hRule="atLeast"/>
          <w:jc w:val="left"/>
        </w:trPr>
        <w:tc>
          <w:tcPr>
            <w:tcW w:w="2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匹空调柜机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KFR--120LW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台</w:t>
            </w:r>
          </w:p>
        </w:tc>
        <w:tc>
          <w:tcPr>
            <w:tcW w:w="2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电缆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米</w:t>
            </w:r>
          </w:p>
        </w:tc>
        <w:tc>
          <w:tcPr>
            <w:tcW w:w="2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spacing w:before="0" w:after="0" w:line="360"/>
        <w:ind w:right="0" w:left="992" w:hanging="51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设备租赁服务要求：</w:t>
      </w:r>
    </w:p>
    <w:p>
      <w:pPr>
        <w:spacing w:before="0" w:after="0" w:line="360"/>
        <w:ind w:right="0" w:left="9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本次租赁项目含设备安装调试及运输费用；</w:t>
      </w:r>
    </w:p>
    <w:p>
      <w:pPr>
        <w:spacing w:before="0" w:after="0" w:line="360"/>
        <w:ind w:right="0" w:left="9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本次租赁服务使用时间为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日全天。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上海政法学院后勤保障处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