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中宋" w:hAnsi="华文中宋" w:eastAsia="华文中宋"/>
          <w:b/>
          <w:sz w:val="36"/>
          <w:szCs w:val="36"/>
        </w:rPr>
      </w:pPr>
      <w:r>
        <w:rPr>
          <w:rFonts w:hint="eastAsia" w:ascii="华文中宋" w:hAnsi="华文中宋" w:eastAsia="华文中宋"/>
          <w:b/>
          <w:sz w:val="36"/>
          <w:szCs w:val="36"/>
        </w:rPr>
        <w:t>中国</w:t>
      </w:r>
      <w:r>
        <w:rPr>
          <w:rFonts w:hint="eastAsia" w:ascii="华文中宋" w:hAnsi="华文中宋" w:eastAsia="华文中宋"/>
          <w:b/>
          <w:sz w:val="36"/>
          <w:szCs w:val="36"/>
          <w:lang w:eastAsia="zh-CN"/>
        </w:rPr>
        <w:t>—</w:t>
      </w:r>
      <w:r>
        <w:rPr>
          <w:rFonts w:hint="eastAsia" w:ascii="华文中宋" w:hAnsi="华文中宋" w:eastAsia="华文中宋"/>
          <w:b/>
          <w:sz w:val="36"/>
          <w:szCs w:val="36"/>
        </w:rPr>
        <w:t>上海合作组织国际司法交流合作培训基地</w:t>
      </w:r>
    </w:p>
    <w:p>
      <w:pPr>
        <w:jc w:val="center"/>
        <w:rPr>
          <w:rFonts w:hint="eastAsia" w:ascii="华文中宋" w:hAnsi="华文中宋" w:eastAsia="华文中宋"/>
          <w:b/>
          <w:sz w:val="36"/>
          <w:szCs w:val="36"/>
        </w:rPr>
      </w:pPr>
      <w:r>
        <w:rPr>
          <w:rFonts w:hint="eastAsia" w:ascii="华文中宋" w:hAnsi="华文中宋" w:eastAsia="华文中宋"/>
          <w:b/>
          <w:sz w:val="36"/>
          <w:szCs w:val="36"/>
        </w:rPr>
        <w:t>校内人员赴国（境）外短期培训项目</w:t>
      </w:r>
      <w:r>
        <w:rPr>
          <w:rFonts w:ascii="华文中宋" w:hAnsi="华文中宋" w:eastAsia="华文中宋"/>
          <w:b/>
          <w:sz w:val="36"/>
          <w:szCs w:val="36"/>
        </w:rPr>
        <w:t>申报</w:t>
      </w:r>
      <w:r>
        <w:rPr>
          <w:rFonts w:hint="eastAsia" w:ascii="华文中宋" w:hAnsi="华文中宋" w:eastAsia="华文中宋"/>
          <w:b/>
          <w:sz w:val="36"/>
          <w:szCs w:val="36"/>
        </w:rPr>
        <w:t>指南</w:t>
      </w:r>
    </w:p>
    <w:p>
      <w:pPr>
        <w:rPr>
          <w:rFonts w:hint="eastAsia"/>
        </w:rPr>
      </w:pPr>
    </w:p>
    <w:p>
      <w:pPr>
        <w:widowControl/>
        <w:jc w:val="both"/>
        <w:outlineLvl w:val="2"/>
        <w:rPr>
          <w:rFonts w:ascii="黑体" w:hAnsi="黑体" w:eastAsia="黑体" w:cs="黑体"/>
          <w:b/>
          <w:bCs/>
          <w:kern w:val="0"/>
          <w:sz w:val="28"/>
          <w:szCs w:val="28"/>
        </w:rPr>
      </w:pPr>
    </w:p>
    <w:p>
      <w:pPr>
        <w:pStyle w:val="8"/>
        <w:tabs>
          <w:tab w:val="right" w:leader="dot" w:pos="8296"/>
        </w:tabs>
        <w:rPr>
          <w:kern w:val="2"/>
          <w:sz w:val="21"/>
        </w:rPr>
      </w:pPr>
      <w:r>
        <w:fldChar w:fldCharType="begin"/>
      </w:r>
      <w:r>
        <w:instrText xml:space="preserve"> </w:instrText>
      </w:r>
      <w:r>
        <w:rPr>
          <w:rFonts w:hint="eastAsia"/>
        </w:rPr>
        <w:instrText xml:space="preserve">TOC \o "1-3" \h \z \u</w:instrText>
      </w:r>
      <w:r>
        <w:instrText xml:space="preserve"> </w:instrText>
      </w:r>
      <w:r>
        <w:fldChar w:fldCharType="separate"/>
      </w:r>
      <w:r>
        <w:fldChar w:fldCharType="begin"/>
      </w:r>
      <w:r>
        <w:rPr>
          <w:rStyle w:val="12"/>
        </w:rPr>
        <w:instrText xml:space="preserve"> </w:instrText>
      </w:r>
      <w:r>
        <w:instrText xml:space="preserve">HYPERLINK \l "_Toc8981089"</w:instrText>
      </w:r>
      <w:r>
        <w:rPr>
          <w:rStyle w:val="12"/>
        </w:rPr>
        <w:instrText xml:space="preserve"> </w:instrText>
      </w:r>
      <w:r>
        <w:fldChar w:fldCharType="separate"/>
      </w:r>
      <w:r>
        <w:rPr>
          <w:rStyle w:val="12"/>
          <w:rFonts w:hint="eastAsia"/>
        </w:rPr>
        <w:t>一、中国—上合基地校内人员赴国（境）外短期培训项目申报通知</w:t>
      </w:r>
      <w:r>
        <w:tab/>
      </w:r>
      <w:r>
        <w:fldChar w:fldCharType="begin"/>
      </w:r>
      <w:r>
        <w:instrText xml:space="preserve"> PAGEREF _Toc8981089 \h </w:instrText>
      </w:r>
      <w:r>
        <w:fldChar w:fldCharType="separate"/>
      </w:r>
      <w:r>
        <w:t>2</w:t>
      </w:r>
      <w:r>
        <w:fldChar w:fldCharType="end"/>
      </w:r>
      <w:r>
        <w:fldChar w:fldCharType="end"/>
      </w:r>
    </w:p>
    <w:p>
      <w:pPr>
        <w:pStyle w:val="8"/>
        <w:tabs>
          <w:tab w:val="right" w:leader="dot" w:pos="8296"/>
        </w:tabs>
        <w:rPr>
          <w:kern w:val="2"/>
          <w:sz w:val="21"/>
        </w:rPr>
      </w:pPr>
      <w:r>
        <w:fldChar w:fldCharType="begin"/>
      </w:r>
      <w:r>
        <w:rPr>
          <w:rStyle w:val="12"/>
        </w:rPr>
        <w:instrText xml:space="preserve"> </w:instrText>
      </w:r>
      <w:r>
        <w:instrText xml:space="preserve">HYPERLINK \l "_Toc8981090"</w:instrText>
      </w:r>
      <w:r>
        <w:rPr>
          <w:rStyle w:val="12"/>
        </w:rPr>
        <w:instrText xml:space="preserve"> </w:instrText>
      </w:r>
      <w:r>
        <w:fldChar w:fldCharType="separate"/>
      </w:r>
      <w:r>
        <w:rPr>
          <w:rStyle w:val="12"/>
          <w:rFonts w:hint="eastAsia"/>
        </w:rPr>
        <w:t>二、中国—上合基地校内人员赴国（境）外短期培训项目报销说明</w:t>
      </w:r>
      <w:r>
        <w:tab/>
      </w:r>
      <w:r>
        <w:fldChar w:fldCharType="begin"/>
      </w:r>
      <w:r>
        <w:instrText xml:space="preserve"> PAGEREF _Toc8981090 \h </w:instrText>
      </w:r>
      <w:r>
        <w:fldChar w:fldCharType="separate"/>
      </w:r>
      <w:r>
        <w:t>4</w:t>
      </w:r>
      <w:r>
        <w:fldChar w:fldCharType="end"/>
      </w:r>
      <w:r>
        <w:fldChar w:fldCharType="end"/>
      </w:r>
    </w:p>
    <w:p>
      <w:pPr>
        <w:pStyle w:val="8"/>
        <w:tabs>
          <w:tab w:val="right" w:leader="dot" w:pos="8296"/>
        </w:tabs>
        <w:rPr>
          <w:kern w:val="2"/>
          <w:sz w:val="21"/>
        </w:rPr>
      </w:pPr>
      <w:r>
        <w:fldChar w:fldCharType="begin"/>
      </w:r>
      <w:r>
        <w:rPr>
          <w:rStyle w:val="12"/>
        </w:rPr>
        <w:instrText xml:space="preserve"> </w:instrText>
      </w:r>
      <w:r>
        <w:instrText xml:space="preserve">HYPERLINK \l "_Toc8981091"</w:instrText>
      </w:r>
      <w:r>
        <w:rPr>
          <w:rStyle w:val="12"/>
        </w:rPr>
        <w:instrText xml:space="preserve"> </w:instrText>
      </w:r>
      <w:r>
        <w:fldChar w:fldCharType="separate"/>
      </w:r>
      <w:r>
        <w:rPr>
          <w:rStyle w:val="12"/>
          <w:rFonts w:hint="eastAsia"/>
        </w:rPr>
        <w:t>三、中国—上合基地校内人员赴国（境）外短期培训项目结项说明及结项</w:t>
      </w:r>
      <w:r>
        <w:rPr>
          <w:rStyle w:val="12"/>
          <w:rFonts w:hint="eastAsia"/>
          <w:lang w:val="en-US" w:eastAsia="zh-CN"/>
        </w:rPr>
        <w:t>申请</w:t>
      </w:r>
      <w:r>
        <w:rPr>
          <w:rStyle w:val="12"/>
          <w:rFonts w:hint="eastAsia"/>
        </w:rPr>
        <w:t>表</w:t>
      </w:r>
      <w:r>
        <w:tab/>
      </w:r>
      <w:r>
        <w:fldChar w:fldCharType="begin"/>
      </w:r>
      <w:r>
        <w:instrText xml:space="preserve"> PAGEREF _Toc8981091 \h </w:instrText>
      </w:r>
      <w:r>
        <w:fldChar w:fldCharType="separate"/>
      </w:r>
      <w:r>
        <w:t>5</w:t>
      </w:r>
      <w:r>
        <w:fldChar w:fldCharType="end"/>
      </w:r>
      <w:r>
        <w:fldChar w:fldCharType="end"/>
      </w:r>
    </w:p>
    <w:p>
      <w:pPr>
        <w:rPr>
          <w:rFonts w:hint="eastAsia"/>
        </w:rPr>
      </w:pPr>
      <w:r>
        <w:fldChar w:fldCharType="end"/>
      </w:r>
    </w:p>
    <w:p>
      <w:pPr>
        <w:widowControl/>
        <w:jc w:val="both"/>
        <w:outlineLvl w:val="2"/>
        <w:rPr>
          <w:rFonts w:ascii="黑体" w:hAnsi="黑体" w:eastAsia="黑体" w:cs="黑体"/>
          <w:b/>
          <w:bCs/>
          <w:kern w:val="0"/>
          <w:sz w:val="28"/>
          <w:szCs w:val="28"/>
        </w:rPr>
      </w:pPr>
    </w:p>
    <w:p>
      <w:pPr>
        <w:widowControl/>
        <w:jc w:val="both"/>
        <w:outlineLvl w:val="2"/>
        <w:rPr>
          <w:rFonts w:ascii="黑体" w:hAnsi="黑体" w:eastAsia="黑体" w:cs="黑体"/>
          <w:b/>
          <w:bCs/>
          <w:kern w:val="0"/>
          <w:sz w:val="28"/>
          <w:szCs w:val="28"/>
        </w:rPr>
      </w:pPr>
    </w:p>
    <w:p>
      <w:pPr>
        <w:widowControl/>
        <w:jc w:val="both"/>
        <w:outlineLvl w:val="2"/>
        <w:rPr>
          <w:rFonts w:ascii="黑体" w:hAnsi="黑体" w:eastAsia="黑体" w:cs="黑体"/>
          <w:b/>
          <w:bCs/>
          <w:kern w:val="0"/>
          <w:sz w:val="28"/>
          <w:szCs w:val="28"/>
        </w:rPr>
      </w:pPr>
    </w:p>
    <w:p>
      <w:pPr>
        <w:widowControl/>
        <w:jc w:val="both"/>
        <w:outlineLvl w:val="2"/>
        <w:rPr>
          <w:rFonts w:ascii="黑体" w:hAnsi="黑体" w:eastAsia="黑体" w:cs="黑体"/>
          <w:b/>
          <w:bCs/>
          <w:kern w:val="0"/>
          <w:sz w:val="28"/>
          <w:szCs w:val="28"/>
        </w:rPr>
      </w:pPr>
    </w:p>
    <w:p>
      <w:pPr>
        <w:widowControl/>
        <w:jc w:val="both"/>
        <w:outlineLvl w:val="2"/>
        <w:rPr>
          <w:rFonts w:ascii="黑体" w:hAnsi="黑体" w:eastAsia="黑体" w:cs="黑体"/>
          <w:b/>
          <w:bCs/>
          <w:kern w:val="0"/>
          <w:sz w:val="28"/>
          <w:szCs w:val="28"/>
        </w:rPr>
      </w:pPr>
    </w:p>
    <w:p>
      <w:pPr>
        <w:widowControl/>
        <w:jc w:val="both"/>
        <w:outlineLvl w:val="2"/>
        <w:rPr>
          <w:rFonts w:ascii="黑体" w:hAnsi="黑体" w:eastAsia="黑体" w:cs="黑体"/>
          <w:b/>
          <w:bCs/>
          <w:kern w:val="0"/>
          <w:sz w:val="28"/>
          <w:szCs w:val="28"/>
        </w:rPr>
      </w:pPr>
    </w:p>
    <w:p>
      <w:pPr>
        <w:widowControl/>
        <w:jc w:val="both"/>
        <w:outlineLvl w:val="2"/>
        <w:rPr>
          <w:rFonts w:ascii="黑体" w:hAnsi="黑体" w:eastAsia="黑体" w:cs="黑体"/>
          <w:b/>
          <w:bCs/>
          <w:kern w:val="0"/>
          <w:sz w:val="28"/>
          <w:szCs w:val="28"/>
        </w:rPr>
      </w:pPr>
    </w:p>
    <w:p>
      <w:pPr>
        <w:widowControl/>
        <w:jc w:val="both"/>
        <w:outlineLvl w:val="2"/>
        <w:rPr>
          <w:rFonts w:ascii="黑体" w:hAnsi="黑体" w:eastAsia="黑体" w:cs="黑体"/>
          <w:b/>
          <w:bCs/>
          <w:kern w:val="0"/>
          <w:sz w:val="28"/>
          <w:szCs w:val="28"/>
        </w:rPr>
      </w:pPr>
    </w:p>
    <w:p>
      <w:pPr>
        <w:widowControl/>
        <w:jc w:val="both"/>
        <w:outlineLvl w:val="2"/>
        <w:rPr>
          <w:rFonts w:ascii="黑体" w:hAnsi="黑体" w:eastAsia="黑体" w:cs="黑体"/>
          <w:b/>
          <w:bCs/>
          <w:kern w:val="0"/>
          <w:sz w:val="28"/>
          <w:szCs w:val="28"/>
        </w:rPr>
      </w:pPr>
    </w:p>
    <w:p>
      <w:pPr>
        <w:widowControl/>
        <w:jc w:val="both"/>
        <w:outlineLvl w:val="2"/>
        <w:rPr>
          <w:rFonts w:ascii="黑体" w:hAnsi="黑体" w:eastAsia="黑体" w:cs="黑体"/>
          <w:b/>
          <w:bCs/>
          <w:kern w:val="0"/>
          <w:sz w:val="28"/>
          <w:szCs w:val="28"/>
        </w:rPr>
      </w:pPr>
    </w:p>
    <w:p>
      <w:pPr>
        <w:widowControl/>
        <w:jc w:val="both"/>
        <w:outlineLvl w:val="2"/>
        <w:rPr>
          <w:rFonts w:ascii="黑体" w:hAnsi="黑体" w:eastAsia="黑体" w:cs="黑体"/>
          <w:b/>
          <w:bCs/>
          <w:kern w:val="0"/>
          <w:sz w:val="28"/>
          <w:szCs w:val="28"/>
        </w:rPr>
      </w:pPr>
    </w:p>
    <w:p>
      <w:pPr>
        <w:widowControl/>
        <w:jc w:val="both"/>
        <w:outlineLvl w:val="2"/>
        <w:rPr>
          <w:rFonts w:ascii="黑体" w:hAnsi="黑体" w:eastAsia="黑体" w:cs="黑体"/>
          <w:b/>
          <w:bCs/>
          <w:kern w:val="0"/>
          <w:sz w:val="28"/>
          <w:szCs w:val="28"/>
        </w:rPr>
      </w:pPr>
    </w:p>
    <w:p>
      <w:pPr>
        <w:widowControl/>
        <w:jc w:val="both"/>
        <w:outlineLvl w:val="2"/>
        <w:rPr>
          <w:rFonts w:ascii="黑体" w:hAnsi="黑体" w:eastAsia="黑体" w:cs="黑体"/>
          <w:b/>
          <w:bCs/>
          <w:kern w:val="0"/>
          <w:sz w:val="28"/>
          <w:szCs w:val="28"/>
        </w:rPr>
      </w:pPr>
    </w:p>
    <w:p>
      <w:pPr>
        <w:widowControl/>
        <w:jc w:val="both"/>
        <w:outlineLvl w:val="2"/>
        <w:rPr>
          <w:rFonts w:ascii="黑体" w:hAnsi="黑体" w:eastAsia="黑体" w:cs="黑体"/>
          <w:b/>
          <w:bCs/>
          <w:kern w:val="0"/>
          <w:sz w:val="28"/>
          <w:szCs w:val="28"/>
        </w:rPr>
      </w:pPr>
    </w:p>
    <w:p>
      <w:pPr>
        <w:widowControl/>
        <w:jc w:val="both"/>
        <w:outlineLvl w:val="2"/>
        <w:rPr>
          <w:rFonts w:ascii="黑体" w:hAnsi="黑体" w:eastAsia="黑体" w:cs="黑体"/>
          <w:b/>
          <w:bCs/>
          <w:kern w:val="0"/>
          <w:sz w:val="28"/>
          <w:szCs w:val="28"/>
        </w:rPr>
      </w:pPr>
    </w:p>
    <w:p>
      <w:pPr>
        <w:widowControl/>
        <w:jc w:val="both"/>
        <w:outlineLvl w:val="2"/>
        <w:rPr>
          <w:rFonts w:ascii="黑体" w:hAnsi="黑体" w:eastAsia="黑体" w:cs="黑体"/>
          <w:b/>
          <w:bCs/>
          <w:kern w:val="0"/>
          <w:sz w:val="28"/>
          <w:szCs w:val="28"/>
        </w:rPr>
      </w:pPr>
    </w:p>
    <w:p>
      <w:pPr>
        <w:pStyle w:val="2"/>
        <w:rPr>
          <w:rFonts w:hint="eastAsia"/>
        </w:rPr>
      </w:pPr>
      <w:bookmarkStart w:id="0" w:name="_Toc8978812"/>
      <w:bookmarkStart w:id="1" w:name="_Toc8981089"/>
      <w:r>
        <w:rPr>
          <w:rFonts w:hint="eastAsia"/>
        </w:rPr>
        <w:t>一、中国—上合基地</w:t>
      </w:r>
      <w:bookmarkEnd w:id="0"/>
      <w:bookmarkStart w:id="2" w:name="_Toc8978813"/>
      <w:r>
        <w:rPr>
          <w:rFonts w:hint="eastAsia"/>
        </w:rPr>
        <w:t>校内人员赴国（境）外短期培训项目</w:t>
      </w:r>
      <w:r>
        <w:t>申报通知</w:t>
      </w:r>
      <w:bookmarkEnd w:id="1"/>
      <w:bookmarkEnd w:id="2"/>
    </w:p>
    <w:p>
      <w:pPr>
        <w:widowControl/>
        <w:spacing w:line="420" w:lineRule="atLeast"/>
        <w:jc w:val="left"/>
        <w:rPr>
          <w:rFonts w:ascii="宋体" w:hAnsi="宋体" w:cs="Times New Roman"/>
          <w:kern w:val="0"/>
          <w:sz w:val="24"/>
          <w:szCs w:val="24"/>
        </w:rPr>
      </w:pPr>
      <w:r>
        <w:rPr>
          <w:rFonts w:ascii="MS Mincho" w:hAnsi="MS Mincho" w:eastAsia="MS Mincho" w:cs="Times New Roman"/>
          <w:vanish/>
          <w:kern w:val="0"/>
          <w:sz w:val="24"/>
          <w:szCs w:val="24"/>
        </w:rPr>
        <w:t>‍‍</w:t>
      </w:r>
      <w:r>
        <w:rPr>
          <w:rFonts w:hint="eastAsia" w:ascii="微软雅黑" w:hAnsi="微软雅黑" w:eastAsia="微软雅黑" w:cs="微软雅黑"/>
          <w:kern w:val="0"/>
          <w:sz w:val="24"/>
          <w:szCs w:val="24"/>
        </w:rPr>
        <w:t>各二级学院、部、处、办：</w:t>
      </w:r>
    </w:p>
    <w:p>
      <w:pPr>
        <w:spacing w:line="360" w:lineRule="auto"/>
        <w:ind w:firstLine="480" w:firstLineChars="200"/>
        <w:jc w:val="left"/>
        <w:rPr>
          <w:rFonts w:ascii="宋体" w:cs="Times New Roman"/>
          <w:sz w:val="24"/>
          <w:szCs w:val="24"/>
        </w:rPr>
      </w:pPr>
      <w:r>
        <w:rPr>
          <w:rFonts w:hint="eastAsia" w:ascii="宋体" w:hAnsi="宋体" w:cs="宋体"/>
          <w:sz w:val="24"/>
          <w:szCs w:val="24"/>
        </w:rPr>
        <w:t>为充分利用</w:t>
      </w:r>
      <w:r>
        <w:rPr>
          <w:rFonts w:hint="eastAsia" w:ascii="宋体" w:hAnsi="宋体" w:cs="宋体"/>
          <w:sz w:val="24"/>
          <w:szCs w:val="24"/>
          <w:lang w:eastAsia="zh-CN"/>
        </w:rPr>
        <w:t>中国—上合基地</w:t>
      </w:r>
      <w:r>
        <w:rPr>
          <w:rFonts w:hint="eastAsia" w:ascii="宋体" w:hAnsi="宋体" w:cs="宋体"/>
          <w:sz w:val="24"/>
          <w:szCs w:val="24"/>
        </w:rPr>
        <w:t>资源与平台，积极促进我校人员赴国（境）外访学进修，提升我校国际化办学水准，同时促进我校与国际著名高校、科研机构与智库的交流与对接，结合外专局《关于派遣团组和人员赴国（境）外培训的暂行管理办法》与上海政法学院相关规定发布本项目申报通知。</w:t>
      </w:r>
    </w:p>
    <w:p>
      <w:pPr>
        <w:spacing w:line="360" w:lineRule="auto"/>
        <w:ind w:firstLine="482" w:firstLineChars="200"/>
        <w:jc w:val="left"/>
        <w:rPr>
          <w:rFonts w:ascii="宋体" w:cs="Times New Roman"/>
          <w:b/>
          <w:bCs/>
          <w:sz w:val="24"/>
          <w:szCs w:val="24"/>
        </w:rPr>
      </w:pPr>
      <w:r>
        <w:rPr>
          <w:rFonts w:hint="eastAsia" w:ascii="宋体" w:hAnsi="宋体" w:cs="宋体"/>
          <w:b/>
          <w:bCs/>
          <w:sz w:val="24"/>
          <w:szCs w:val="24"/>
        </w:rPr>
        <w:t>一、校内人员短期国（境）外</w:t>
      </w:r>
      <w:r>
        <w:rPr>
          <w:rFonts w:hint="eastAsia" w:ascii="宋体" w:hAnsi="宋体" w:cs="宋体"/>
          <w:b/>
          <w:bCs/>
          <w:sz w:val="24"/>
          <w:szCs w:val="24"/>
          <w:lang w:val="en-US" w:eastAsia="zh-CN"/>
        </w:rPr>
        <w:t>短期培训项目</w:t>
      </w:r>
      <w:r>
        <w:rPr>
          <w:rFonts w:hint="eastAsia" w:ascii="宋体" w:hAnsi="宋体" w:cs="宋体"/>
          <w:b/>
          <w:bCs/>
          <w:sz w:val="24"/>
          <w:szCs w:val="24"/>
        </w:rPr>
        <w:t>申请条件及流程</w:t>
      </w:r>
    </w:p>
    <w:p>
      <w:pPr>
        <w:spacing w:line="360" w:lineRule="auto"/>
        <w:ind w:firstLine="420"/>
        <w:rPr>
          <w:rFonts w:ascii="宋体" w:cs="Times New Roman"/>
          <w:sz w:val="24"/>
          <w:szCs w:val="24"/>
        </w:rPr>
      </w:pPr>
      <w:r>
        <w:rPr>
          <w:rFonts w:ascii="宋体" w:hAnsi="宋体" w:cs="宋体"/>
          <w:sz w:val="24"/>
          <w:szCs w:val="24"/>
        </w:rPr>
        <w:t xml:space="preserve"> </w:t>
      </w:r>
      <w:r>
        <w:rPr>
          <w:rFonts w:hint="eastAsia" w:ascii="宋体" w:hAnsi="宋体" w:cs="宋体"/>
          <w:sz w:val="24"/>
          <w:szCs w:val="24"/>
        </w:rPr>
        <w:t>（一）申请人包括上海政法学院校内人员，包括专任教师、各类专业技术人员和科研教学工作相关管理人员。申请该短期项目培训应取得国外大学或科研机构出具的正式邀请函，并经过研究咨询部和国际交流处认定。申请人应持有公务护照。</w:t>
      </w:r>
    </w:p>
    <w:p>
      <w:pPr>
        <w:spacing w:line="360" w:lineRule="auto"/>
        <w:ind w:firstLine="480" w:firstLineChars="200"/>
        <w:rPr>
          <w:rFonts w:ascii="宋体" w:cs="Times New Roman"/>
          <w:sz w:val="24"/>
          <w:szCs w:val="24"/>
        </w:rPr>
      </w:pPr>
      <w:r>
        <w:rPr>
          <w:rFonts w:hint="eastAsia" w:ascii="宋体" w:hAnsi="宋体" w:cs="宋体"/>
          <w:sz w:val="24"/>
          <w:szCs w:val="24"/>
        </w:rPr>
        <w:t>（二）申请人应填写校内人员赴国（境）外短期访学交流申请表，</w:t>
      </w:r>
      <w:r>
        <w:rPr>
          <w:rFonts w:hint="eastAsia" w:ascii="宋体" w:hAnsi="宋体" w:cs="宋体"/>
          <w:b/>
          <w:bCs/>
          <w:sz w:val="24"/>
          <w:szCs w:val="24"/>
        </w:rPr>
        <w:t>出访国家原则上限定于上合组织各成员国、观察员国、对话伙伴国。</w:t>
      </w:r>
      <w:r>
        <w:rPr>
          <w:rFonts w:hint="eastAsia" w:ascii="宋体" w:hAnsi="宋体" w:cs="宋体"/>
          <w:sz w:val="24"/>
          <w:szCs w:val="24"/>
        </w:rPr>
        <w:t>请各部门根据工作实际进行推荐。</w:t>
      </w:r>
    </w:p>
    <w:p>
      <w:pPr>
        <w:spacing w:line="360" w:lineRule="auto"/>
        <w:ind w:firstLine="480" w:firstLineChars="200"/>
        <w:rPr>
          <w:rFonts w:ascii="宋体" w:cs="Times New Roman"/>
          <w:sz w:val="24"/>
          <w:szCs w:val="24"/>
        </w:rPr>
      </w:pPr>
      <w:r>
        <w:rPr>
          <w:rFonts w:hint="eastAsia" w:ascii="宋体" w:hAnsi="宋体" w:cs="宋体"/>
          <w:sz w:val="24"/>
          <w:szCs w:val="24"/>
        </w:rPr>
        <w:t>根据申请人类别不同，流程规定如下：</w:t>
      </w:r>
    </w:p>
    <w:p>
      <w:pPr>
        <w:spacing w:line="360" w:lineRule="auto"/>
        <w:ind w:firstLine="480" w:firstLineChars="200"/>
        <w:rPr>
          <w:rFonts w:ascii="宋体" w:cs="Times New Roman"/>
          <w:sz w:val="24"/>
          <w:szCs w:val="24"/>
        </w:rPr>
      </w:pPr>
      <w:r>
        <w:rPr>
          <w:rFonts w:ascii="宋体" w:hAnsi="宋体" w:cs="宋体"/>
          <w:sz w:val="24"/>
          <w:szCs w:val="24"/>
        </w:rPr>
        <w:t>1.</w:t>
      </w:r>
      <w:r>
        <w:rPr>
          <w:rFonts w:hint="eastAsia" w:ascii="宋体" w:hAnsi="宋体" w:cs="宋体"/>
          <w:sz w:val="24"/>
          <w:szCs w:val="24"/>
        </w:rPr>
        <w:t>专任教师的申请，由所在学院审核，并做好相关教学科研工作安排；</w:t>
      </w:r>
    </w:p>
    <w:p>
      <w:pPr>
        <w:spacing w:line="360" w:lineRule="auto"/>
        <w:ind w:firstLine="480" w:firstLineChars="200"/>
        <w:rPr>
          <w:rFonts w:ascii="宋体" w:cs="Times New Roman"/>
          <w:sz w:val="24"/>
          <w:szCs w:val="24"/>
        </w:rPr>
      </w:pPr>
      <w:r>
        <w:rPr>
          <w:rFonts w:ascii="宋体" w:hAnsi="宋体" w:cs="宋体"/>
          <w:sz w:val="24"/>
          <w:szCs w:val="24"/>
        </w:rPr>
        <w:t>2.</w:t>
      </w:r>
      <w:r>
        <w:rPr>
          <w:rFonts w:hint="eastAsia" w:ascii="宋体" w:hAnsi="宋体" w:cs="宋体"/>
          <w:sz w:val="24"/>
          <w:szCs w:val="24"/>
        </w:rPr>
        <w:t>科级及行政岗位一般专技人员的申请，由所在部门推荐、分管校领导审核；</w:t>
      </w:r>
    </w:p>
    <w:p>
      <w:pPr>
        <w:spacing w:line="360" w:lineRule="auto"/>
        <w:ind w:left="719" w:leftChars="228" w:hanging="240" w:hangingChars="100"/>
        <w:rPr>
          <w:rFonts w:ascii="宋体" w:cs="Times New Roman"/>
          <w:sz w:val="24"/>
          <w:szCs w:val="24"/>
        </w:rPr>
      </w:pPr>
      <w:r>
        <w:rPr>
          <w:rFonts w:ascii="宋体" w:hAnsi="宋体" w:cs="宋体"/>
          <w:sz w:val="24"/>
          <w:szCs w:val="24"/>
        </w:rPr>
        <w:t>3.</w:t>
      </w:r>
      <w:r>
        <w:rPr>
          <w:rFonts w:hint="eastAsia" w:ascii="宋体" w:hAnsi="宋体" w:cs="宋体"/>
          <w:sz w:val="24"/>
          <w:szCs w:val="24"/>
        </w:rPr>
        <w:t>处级岗位专技人员的申请，需经组织部门初审、分管校领导审核同意后申报。</w:t>
      </w:r>
    </w:p>
    <w:p>
      <w:pPr>
        <w:spacing w:line="360" w:lineRule="auto"/>
        <w:ind w:firstLine="480" w:firstLineChars="200"/>
        <w:rPr>
          <w:rFonts w:hint="eastAsia" w:ascii="宋体" w:hAnsi="宋体" w:cs="宋体"/>
          <w:sz w:val="24"/>
          <w:szCs w:val="24"/>
        </w:rPr>
      </w:pPr>
      <w:r>
        <w:rPr>
          <w:rFonts w:hint="eastAsia" w:ascii="宋体" w:hAnsi="宋体" w:cs="宋体"/>
          <w:sz w:val="24"/>
          <w:szCs w:val="24"/>
        </w:rPr>
        <w:t>（三）校内人员赴国（境）外短期访学交流申请表（一式</w:t>
      </w:r>
      <w:r>
        <w:rPr>
          <w:rFonts w:ascii="宋体" w:hAnsi="宋体" w:cs="宋体"/>
          <w:sz w:val="24"/>
          <w:szCs w:val="24"/>
        </w:rPr>
        <w:t>4</w:t>
      </w:r>
      <w:r>
        <w:rPr>
          <w:rFonts w:hint="eastAsia" w:ascii="宋体" w:hAnsi="宋体" w:cs="宋体"/>
          <w:sz w:val="24"/>
          <w:szCs w:val="24"/>
        </w:rPr>
        <w:t>份）及国外接收机构（部门）的正式邀请函（原件）；所有申请人员在提交完整的申请材料后，由</w:t>
      </w:r>
      <w:r>
        <w:rPr>
          <w:rFonts w:hint="eastAsia" w:ascii="宋体" w:hAnsi="宋体" w:cs="宋体"/>
          <w:sz w:val="24"/>
          <w:szCs w:val="24"/>
          <w:lang w:val="en-US" w:eastAsia="zh-CN"/>
        </w:rPr>
        <w:t>研究咨询部</w:t>
      </w:r>
      <w:r>
        <w:rPr>
          <w:rFonts w:hint="eastAsia" w:ascii="宋体" w:hAnsi="宋体" w:cs="宋体"/>
          <w:sz w:val="24"/>
          <w:szCs w:val="24"/>
        </w:rPr>
        <w:t>组织专家小组进行评审。</w:t>
      </w:r>
    </w:p>
    <w:p>
      <w:pPr>
        <w:spacing w:line="360" w:lineRule="auto"/>
        <w:ind w:firstLine="480" w:firstLineChars="200"/>
        <w:rPr>
          <w:rFonts w:ascii="宋体" w:cs="Times New Roman"/>
          <w:sz w:val="24"/>
          <w:szCs w:val="24"/>
        </w:rPr>
      </w:pPr>
      <w:r>
        <w:rPr>
          <w:rFonts w:hint="eastAsia" w:ascii="宋体" w:hAnsi="宋体" w:cs="宋体"/>
          <w:sz w:val="24"/>
          <w:szCs w:val="24"/>
        </w:rPr>
        <w:t>（四）凡申请访问</w:t>
      </w:r>
      <w:r>
        <w:rPr>
          <w:rFonts w:hint="eastAsia" w:ascii="宋体" w:hAnsi="宋体" w:cs="宋体"/>
          <w:sz w:val="24"/>
          <w:szCs w:val="24"/>
          <w:lang w:eastAsia="zh-CN"/>
        </w:rPr>
        <w:t>中国—上合基地</w:t>
      </w:r>
      <w:r>
        <w:rPr>
          <w:rFonts w:hint="eastAsia" w:ascii="宋体" w:hAnsi="宋体" w:cs="宋体"/>
          <w:sz w:val="24"/>
          <w:szCs w:val="24"/>
        </w:rPr>
        <w:t>国外研修中心或与我校有战略合作协议或其他合作项目的机构院所，可以优先申报本项目。</w:t>
      </w:r>
    </w:p>
    <w:p>
      <w:pPr>
        <w:spacing w:line="360" w:lineRule="auto"/>
        <w:ind w:firstLine="480" w:firstLineChars="200"/>
        <w:rPr>
          <w:rFonts w:ascii="宋体" w:hAnsi="宋体" w:cs="宋体"/>
          <w:color w:val="0D0D0D" w:themeColor="text1" w:themeTint="F2"/>
          <w:sz w:val="24"/>
          <w:szCs w:val="24"/>
          <w14:textFill>
            <w14:solidFill>
              <w14:schemeClr w14:val="tx1">
                <w14:lumMod w14:val="95000"/>
                <w14:lumOff w14:val="5000"/>
              </w14:schemeClr>
            </w14:solidFill>
          </w14:textFill>
        </w:rPr>
      </w:pPr>
      <w:r>
        <w:rPr>
          <w:rFonts w:hint="eastAsia" w:ascii="宋体" w:hAnsi="宋体" w:cs="宋体"/>
          <w:color w:val="0D0D0D" w:themeColor="text1" w:themeTint="F2"/>
          <w:sz w:val="24"/>
          <w:szCs w:val="24"/>
          <w14:textFill>
            <w14:solidFill>
              <w14:schemeClr w14:val="tx1">
                <w14:lumMod w14:val="95000"/>
                <w14:lumOff w14:val="5000"/>
              </w14:schemeClr>
            </w14:solidFill>
          </w14:textFill>
        </w:rPr>
        <w:t>（五）凡通过</w:t>
      </w:r>
      <w:r>
        <w:rPr>
          <w:rFonts w:hint="eastAsia" w:ascii="宋体" w:hAnsi="宋体" w:cs="宋体"/>
          <w:color w:val="0D0D0D" w:themeColor="text1" w:themeTint="F2"/>
          <w:sz w:val="24"/>
          <w:szCs w:val="24"/>
          <w:lang w:eastAsia="zh-CN"/>
          <w14:textFill>
            <w14:solidFill>
              <w14:schemeClr w14:val="tx1">
                <w14:lumMod w14:val="95000"/>
                <w14:lumOff w14:val="5000"/>
              </w14:schemeClr>
            </w14:solidFill>
          </w14:textFill>
        </w:rPr>
        <w:t>中国—上合基地</w:t>
      </w:r>
      <w:r>
        <w:rPr>
          <w:rFonts w:hint="eastAsia" w:ascii="宋体" w:hAnsi="宋体" w:cs="宋体"/>
          <w:color w:val="0D0D0D" w:themeColor="text1" w:themeTint="F2"/>
          <w:sz w:val="24"/>
          <w:szCs w:val="24"/>
          <w14:textFill>
            <w14:solidFill>
              <w14:schemeClr w14:val="tx1">
                <w14:lumMod w14:val="95000"/>
                <w14:lumOff w14:val="5000"/>
              </w14:schemeClr>
            </w14:solidFill>
          </w14:textFill>
        </w:rPr>
        <w:t>专家评审，并经过公示的申请人，可按国际交流处要求办理相关因公出国（境）手续。具体流程及</w:t>
      </w:r>
      <w:r>
        <w:rPr>
          <w:rFonts w:hint="eastAsia" w:ascii="宋体" w:hAnsi="宋体" w:cs="宋体"/>
          <w:b/>
          <w:color w:val="0D0D0D" w:themeColor="text1" w:themeTint="F2"/>
          <w:sz w:val="24"/>
          <w:szCs w:val="24"/>
          <w14:textFill>
            <w14:solidFill>
              <w14:schemeClr w14:val="tx1">
                <w14:lumMod w14:val="95000"/>
                <w14:lumOff w14:val="5000"/>
              </w14:schemeClr>
            </w14:solidFill>
          </w14:textFill>
        </w:rPr>
        <w:t>审批材料下载</w:t>
      </w:r>
      <w:r>
        <w:rPr>
          <w:rFonts w:hint="eastAsia" w:ascii="宋体" w:hAnsi="宋体" w:cs="宋体"/>
          <w:color w:val="0D0D0D" w:themeColor="text1" w:themeTint="F2"/>
          <w:sz w:val="24"/>
          <w:szCs w:val="24"/>
          <w14:textFill>
            <w14:solidFill>
              <w14:schemeClr w14:val="tx1">
                <w14:lumMod w14:val="95000"/>
                <w14:lumOff w14:val="5000"/>
              </w14:schemeClr>
            </w14:solidFill>
          </w14:textFill>
        </w:rPr>
        <w:t>可登陆上海政法学院校园网&gt;职能部门&gt;国际交流处、港澳台办公室&gt;因公出访&gt;“因公出国（境）校内OA审批流程图”。</w:t>
      </w:r>
    </w:p>
    <w:p>
      <w:pPr>
        <w:spacing w:line="360" w:lineRule="auto"/>
        <w:ind w:firstLine="482" w:firstLineChars="200"/>
        <w:jc w:val="left"/>
        <w:rPr>
          <w:rFonts w:hint="eastAsia" w:ascii="宋体" w:hAnsi="宋体" w:cs="宋体"/>
          <w:b/>
          <w:bCs/>
          <w:sz w:val="24"/>
          <w:szCs w:val="24"/>
        </w:rPr>
      </w:pPr>
    </w:p>
    <w:p>
      <w:pPr>
        <w:spacing w:line="360" w:lineRule="auto"/>
        <w:ind w:firstLine="482" w:firstLineChars="200"/>
        <w:jc w:val="left"/>
        <w:rPr>
          <w:rFonts w:ascii="宋体" w:cs="Times New Roman"/>
          <w:b/>
          <w:bCs/>
          <w:sz w:val="24"/>
          <w:szCs w:val="24"/>
        </w:rPr>
      </w:pPr>
      <w:r>
        <w:rPr>
          <w:rFonts w:hint="eastAsia" w:ascii="宋体" w:hAnsi="宋体" w:cs="宋体"/>
          <w:b/>
          <w:bCs/>
          <w:sz w:val="24"/>
          <w:szCs w:val="24"/>
        </w:rPr>
        <w:t>二、项目经费及使用</w:t>
      </w:r>
    </w:p>
    <w:p>
      <w:pPr>
        <w:spacing w:line="360" w:lineRule="auto"/>
        <w:ind w:firstLine="420"/>
        <w:rPr>
          <w:rFonts w:hint="eastAsia" w:ascii="宋体" w:hAnsi="宋体" w:eastAsia="宋体" w:cs="宋体"/>
          <w:sz w:val="24"/>
          <w:szCs w:val="24"/>
          <w:lang w:eastAsia="zh-CN"/>
        </w:rPr>
      </w:pPr>
      <w:r>
        <w:rPr>
          <w:rFonts w:hint="eastAsia" w:ascii="宋体" w:hAnsi="宋体" w:cs="宋体"/>
          <w:sz w:val="24"/>
          <w:szCs w:val="24"/>
        </w:rPr>
        <w:t>（一）每年校内人员赴国（境）外短期</w:t>
      </w:r>
      <w:r>
        <w:rPr>
          <w:rFonts w:hint="eastAsia" w:ascii="宋体" w:hAnsi="宋体" w:cs="宋体"/>
          <w:sz w:val="24"/>
          <w:szCs w:val="24"/>
          <w:lang w:val="en-US" w:eastAsia="zh-CN"/>
        </w:rPr>
        <w:t>培训</w:t>
      </w:r>
      <w:r>
        <w:rPr>
          <w:rFonts w:hint="eastAsia" w:ascii="宋体" w:hAnsi="宋体" w:cs="宋体"/>
          <w:sz w:val="24"/>
          <w:szCs w:val="24"/>
        </w:rPr>
        <w:t>类型为</w:t>
      </w:r>
      <w:r>
        <w:rPr>
          <w:rFonts w:ascii="宋体" w:hAnsi="宋体" w:cs="宋体"/>
          <w:sz w:val="24"/>
          <w:szCs w:val="24"/>
        </w:rPr>
        <w:t>1</w:t>
      </w:r>
      <w:r>
        <w:rPr>
          <w:rFonts w:hint="eastAsia" w:ascii="宋体" w:hAnsi="宋体" w:cs="宋体"/>
          <w:sz w:val="24"/>
          <w:szCs w:val="24"/>
        </w:rPr>
        <w:t>个月（</w:t>
      </w:r>
      <w:r>
        <w:rPr>
          <w:rFonts w:ascii="宋体" w:hAnsi="宋体" w:cs="宋体"/>
          <w:sz w:val="24"/>
          <w:szCs w:val="24"/>
        </w:rPr>
        <w:t>27-30</w:t>
      </w:r>
      <w:r>
        <w:rPr>
          <w:rFonts w:hint="eastAsia" w:ascii="宋体" w:hAnsi="宋体" w:cs="宋体"/>
          <w:sz w:val="24"/>
          <w:szCs w:val="24"/>
        </w:rPr>
        <w:t>天）</w:t>
      </w:r>
      <w:r>
        <w:rPr>
          <w:rFonts w:hint="eastAsia" w:ascii="宋体" w:hAnsi="宋体" w:cs="宋体"/>
          <w:sz w:val="24"/>
          <w:szCs w:val="24"/>
          <w:lang w:eastAsia="zh-CN"/>
        </w:rPr>
        <w:t>。</w:t>
      </w:r>
    </w:p>
    <w:p>
      <w:pPr>
        <w:spacing w:line="360" w:lineRule="auto"/>
        <w:ind w:firstLine="420"/>
        <w:rPr>
          <w:rFonts w:ascii="宋体" w:cs="Times New Roman"/>
          <w:sz w:val="24"/>
          <w:szCs w:val="24"/>
        </w:rPr>
      </w:pPr>
      <w:r>
        <w:rPr>
          <w:rFonts w:hint="eastAsia" w:ascii="宋体" w:hAnsi="宋体" w:cs="宋体"/>
          <w:sz w:val="24"/>
          <w:szCs w:val="24"/>
        </w:rPr>
        <w:t>资助标准</w:t>
      </w:r>
      <w:r>
        <w:rPr>
          <w:rFonts w:hint="eastAsia" w:ascii="宋体" w:hAnsi="宋体" w:cs="宋体"/>
          <w:sz w:val="24"/>
          <w:szCs w:val="24"/>
          <w:lang w:val="en-US" w:eastAsia="zh-CN"/>
        </w:rPr>
        <w:t>为</w:t>
      </w:r>
      <w:r>
        <w:rPr>
          <w:rFonts w:ascii="宋体" w:hAnsi="宋体" w:cs="宋体"/>
          <w:sz w:val="24"/>
          <w:szCs w:val="24"/>
        </w:rPr>
        <w:t>1</w:t>
      </w:r>
      <w:r>
        <w:rPr>
          <w:rFonts w:hint="eastAsia" w:ascii="宋体" w:hAnsi="宋体" w:cs="宋体"/>
          <w:sz w:val="24"/>
          <w:szCs w:val="24"/>
        </w:rPr>
        <w:t>个月</w:t>
      </w:r>
      <w:r>
        <w:rPr>
          <w:rFonts w:ascii="宋体" w:hAnsi="宋体" w:cs="宋体"/>
          <w:sz w:val="24"/>
          <w:szCs w:val="24"/>
        </w:rPr>
        <w:t>3</w:t>
      </w:r>
      <w:r>
        <w:rPr>
          <w:rFonts w:hint="eastAsia" w:ascii="宋体" w:hAnsi="宋体" w:cs="宋体"/>
          <w:sz w:val="24"/>
          <w:szCs w:val="24"/>
        </w:rPr>
        <w:t>万元</w:t>
      </w:r>
      <w:r>
        <w:rPr>
          <w:rFonts w:hint="eastAsia" w:ascii="宋体" w:hAnsi="宋体" w:cs="宋体"/>
          <w:sz w:val="24"/>
          <w:szCs w:val="24"/>
          <w:lang w:eastAsia="zh-CN"/>
        </w:rPr>
        <w:t>，</w:t>
      </w:r>
      <w:r>
        <w:rPr>
          <w:rFonts w:hint="eastAsia" w:ascii="宋体" w:hAnsi="宋体" w:cs="宋体"/>
          <w:sz w:val="24"/>
          <w:szCs w:val="24"/>
        </w:rPr>
        <w:t>每年</w:t>
      </w:r>
      <w:r>
        <w:rPr>
          <w:rFonts w:hint="eastAsia" w:ascii="宋体" w:hAnsi="宋体" w:cs="宋体"/>
          <w:sz w:val="24"/>
          <w:szCs w:val="24"/>
          <w:lang w:val="en-US" w:eastAsia="zh-CN"/>
        </w:rPr>
        <w:t>培训</w:t>
      </w:r>
      <w:r>
        <w:rPr>
          <w:rFonts w:hint="eastAsia" w:ascii="宋体" w:hAnsi="宋体" w:cs="宋体"/>
          <w:sz w:val="24"/>
          <w:szCs w:val="24"/>
        </w:rPr>
        <w:t>人员数量及</w:t>
      </w:r>
      <w:r>
        <w:rPr>
          <w:rFonts w:hint="eastAsia" w:ascii="宋体" w:hAnsi="宋体" w:cs="宋体"/>
          <w:sz w:val="24"/>
          <w:szCs w:val="24"/>
          <w:lang w:val="en-US" w:eastAsia="zh-CN"/>
        </w:rPr>
        <w:t>出访</w:t>
      </w:r>
      <w:r>
        <w:rPr>
          <w:rFonts w:hint="eastAsia" w:ascii="宋体" w:hAnsi="宋体" w:cs="宋体"/>
          <w:sz w:val="24"/>
          <w:szCs w:val="24"/>
        </w:rPr>
        <w:t>时长根据年度工作需要确定。</w:t>
      </w:r>
    </w:p>
    <w:p>
      <w:pPr>
        <w:spacing w:line="360" w:lineRule="auto"/>
        <w:ind w:firstLine="420"/>
        <w:rPr>
          <w:rFonts w:ascii="宋体" w:cs="Times New Roman"/>
          <w:sz w:val="24"/>
          <w:szCs w:val="24"/>
        </w:rPr>
      </w:pPr>
      <w:r>
        <w:rPr>
          <w:rFonts w:hint="eastAsia" w:ascii="宋体" w:hAnsi="宋体" w:cs="宋体"/>
          <w:sz w:val="24"/>
          <w:szCs w:val="24"/>
        </w:rPr>
        <w:t>（二）项目经费的资助范围包括往返机票、出国签证费用、公杂费、海外食宿及交通等相关费用。项目立项公示并通过市教委批准后，即可向申请人个人拨付相关经费</w:t>
      </w:r>
      <w:r>
        <w:rPr>
          <w:rFonts w:ascii="宋体" w:hAnsi="宋体" w:cs="宋体"/>
          <w:sz w:val="24"/>
          <w:szCs w:val="24"/>
        </w:rPr>
        <w:t>,</w:t>
      </w:r>
      <w:r>
        <w:rPr>
          <w:rFonts w:hint="eastAsia" w:ascii="宋体" w:hAnsi="宋体" w:cs="宋体"/>
          <w:sz w:val="24"/>
          <w:szCs w:val="24"/>
        </w:rPr>
        <w:t>经费总额由申请人包干使用</w:t>
      </w:r>
      <w:r>
        <w:rPr>
          <w:rFonts w:ascii="宋体" w:hAnsi="宋体" w:cs="宋体"/>
          <w:sz w:val="24"/>
          <w:szCs w:val="24"/>
        </w:rPr>
        <w:t>,</w:t>
      </w:r>
      <w:r>
        <w:rPr>
          <w:rFonts w:hint="eastAsia" w:ascii="宋体" w:hAnsi="宋体" w:cs="宋体"/>
          <w:sz w:val="24"/>
          <w:szCs w:val="24"/>
        </w:rPr>
        <w:t>不再另经报销程序。</w:t>
      </w:r>
    </w:p>
    <w:p>
      <w:pPr>
        <w:spacing w:line="360" w:lineRule="auto"/>
        <w:ind w:firstLine="420"/>
        <w:rPr>
          <w:rFonts w:ascii="宋体" w:cs="Times New Roman"/>
          <w:sz w:val="24"/>
          <w:szCs w:val="24"/>
        </w:rPr>
      </w:pPr>
      <w:r>
        <w:rPr>
          <w:rFonts w:hint="eastAsia" w:ascii="宋体" w:hAnsi="宋体" w:cs="宋体"/>
          <w:sz w:val="24"/>
          <w:szCs w:val="24"/>
        </w:rPr>
        <w:t>（三）</w:t>
      </w:r>
      <w:r>
        <w:rPr>
          <w:rFonts w:hint="eastAsia" w:ascii="宋体" w:hAnsi="宋体" w:cs="宋体"/>
          <w:sz w:val="24"/>
          <w:szCs w:val="24"/>
          <w:lang w:eastAsia="zh-CN"/>
        </w:rPr>
        <w:t>中国—上合基地</w:t>
      </w:r>
      <w:r>
        <w:rPr>
          <w:rFonts w:hint="eastAsia" w:ascii="宋体" w:hAnsi="宋体" w:cs="宋体"/>
          <w:sz w:val="24"/>
          <w:szCs w:val="24"/>
        </w:rPr>
        <w:t>根据工作需要，可与我校签有战略合作协议或其他合作项目的机构院所共同商定年度学者互访、研修、培训类项目，并集中拨付赴国（境）外</w:t>
      </w:r>
      <w:r>
        <w:rPr>
          <w:rFonts w:hint="eastAsia" w:ascii="宋体" w:hAnsi="宋体" w:cs="宋体"/>
          <w:sz w:val="24"/>
          <w:szCs w:val="24"/>
          <w:lang w:val="en-US" w:eastAsia="zh-CN"/>
        </w:rPr>
        <w:t>培训</w:t>
      </w:r>
      <w:r>
        <w:rPr>
          <w:rFonts w:hint="eastAsia" w:ascii="宋体" w:hAnsi="宋体" w:cs="宋体"/>
          <w:sz w:val="24"/>
          <w:szCs w:val="24"/>
        </w:rPr>
        <w:t>经费。</w:t>
      </w:r>
    </w:p>
    <w:p>
      <w:pPr>
        <w:spacing w:line="360" w:lineRule="auto"/>
        <w:ind w:firstLine="482" w:firstLineChars="200"/>
        <w:jc w:val="left"/>
        <w:rPr>
          <w:rFonts w:ascii="宋体" w:cs="Times New Roman"/>
          <w:b/>
          <w:bCs/>
          <w:sz w:val="24"/>
          <w:szCs w:val="24"/>
        </w:rPr>
      </w:pPr>
      <w:r>
        <w:rPr>
          <w:rFonts w:hint="eastAsia" w:ascii="宋体" w:hAnsi="宋体" w:cs="宋体"/>
          <w:b/>
          <w:bCs/>
          <w:sz w:val="24"/>
          <w:szCs w:val="24"/>
        </w:rPr>
        <w:t>三、</w:t>
      </w:r>
      <w:r>
        <w:rPr>
          <w:rFonts w:hint="eastAsia" w:ascii="宋体" w:hAnsi="宋体" w:cs="宋体"/>
          <w:b/>
          <w:bCs/>
          <w:sz w:val="24"/>
          <w:szCs w:val="24"/>
          <w:lang w:val="en-US" w:eastAsia="zh-CN"/>
        </w:rPr>
        <w:t>项目</w:t>
      </w:r>
      <w:r>
        <w:rPr>
          <w:rFonts w:hint="eastAsia" w:ascii="宋体" w:hAnsi="宋体" w:cs="宋体"/>
          <w:b/>
          <w:bCs/>
          <w:sz w:val="24"/>
          <w:szCs w:val="24"/>
        </w:rPr>
        <w:t>要求及考核</w:t>
      </w:r>
    </w:p>
    <w:p>
      <w:pPr>
        <w:spacing w:line="360" w:lineRule="auto"/>
        <w:ind w:firstLine="420"/>
        <w:rPr>
          <w:rFonts w:ascii="宋体" w:hAnsi="宋体" w:cs="宋体"/>
          <w:color w:val="0D0D0D" w:themeColor="text1" w:themeTint="F2"/>
          <w:sz w:val="24"/>
          <w:szCs w:val="24"/>
          <w14:textFill>
            <w14:solidFill>
              <w14:schemeClr w14:val="tx1">
                <w14:lumMod w14:val="95000"/>
                <w14:lumOff w14:val="5000"/>
              </w14:schemeClr>
            </w14:solidFill>
          </w14:textFill>
        </w:rPr>
      </w:pPr>
      <w:r>
        <w:rPr>
          <w:rFonts w:hint="eastAsia" w:ascii="宋体" w:hAnsi="宋体" w:cs="宋体"/>
          <w:sz w:val="24"/>
          <w:szCs w:val="24"/>
        </w:rPr>
        <w:t>（</w:t>
      </w:r>
      <w:r>
        <w:rPr>
          <w:rFonts w:hint="eastAsia" w:ascii="宋体" w:hAnsi="宋体" w:cs="宋体"/>
          <w:color w:val="0D0D0D" w:themeColor="text1" w:themeTint="F2"/>
          <w:sz w:val="24"/>
          <w:szCs w:val="24"/>
          <w14:textFill>
            <w14:solidFill>
              <w14:schemeClr w14:val="tx1">
                <w14:lumMod w14:val="95000"/>
                <w14:lumOff w14:val="5000"/>
              </w14:schemeClr>
            </w14:solidFill>
          </w14:textFill>
        </w:rPr>
        <w:t>一）担任行政管理工作的专技人员出访时间应尽量利用寒假、暑假时进行培训交流；专任教师出访时间自行安排，但不得影响正常科研教学工作量的完成，并与</w:t>
      </w:r>
      <w:r>
        <w:rPr>
          <w:rFonts w:hint="eastAsia" w:ascii="宋体" w:hAnsi="宋体" w:cs="宋体"/>
          <w:color w:val="0D0D0D" w:themeColor="text1" w:themeTint="F2"/>
          <w:sz w:val="24"/>
          <w:szCs w:val="24"/>
          <w:lang w:val="en-US" w:eastAsia="zh-CN"/>
          <w14:textFill>
            <w14:solidFill>
              <w14:schemeClr w14:val="tx1">
                <w14:lumMod w14:val="95000"/>
                <w14:lumOff w14:val="5000"/>
              </w14:schemeClr>
            </w14:solidFill>
          </w14:textFill>
        </w:rPr>
        <w:t>所在</w:t>
      </w:r>
      <w:r>
        <w:rPr>
          <w:rFonts w:hint="eastAsia" w:ascii="宋体" w:hAnsi="宋体" w:cs="宋体"/>
          <w:color w:val="0D0D0D" w:themeColor="text1" w:themeTint="F2"/>
          <w:sz w:val="24"/>
          <w:szCs w:val="24"/>
          <w14:textFill>
            <w14:solidFill>
              <w14:schemeClr w14:val="tx1">
                <w14:lumMod w14:val="95000"/>
                <w14:lumOff w14:val="5000"/>
              </w14:schemeClr>
            </w14:solidFill>
          </w14:textFill>
        </w:rPr>
        <w:t>学院协商做好出访期间教学科研工作安排。</w:t>
      </w:r>
    </w:p>
    <w:p>
      <w:pPr>
        <w:spacing w:line="360" w:lineRule="auto"/>
        <w:ind w:firstLine="420"/>
        <w:rPr>
          <w:rFonts w:ascii="宋体" w:hAnsi="宋体" w:cs="宋体"/>
          <w:color w:val="0D0D0D" w:themeColor="text1" w:themeTint="F2"/>
          <w:sz w:val="24"/>
          <w:szCs w:val="24"/>
          <w14:textFill>
            <w14:solidFill>
              <w14:schemeClr w14:val="tx1">
                <w14:lumMod w14:val="95000"/>
                <w14:lumOff w14:val="5000"/>
              </w14:schemeClr>
            </w14:solidFill>
          </w14:textFill>
        </w:rPr>
      </w:pPr>
      <w:r>
        <w:rPr>
          <w:rFonts w:hint="eastAsia" w:ascii="宋体" w:hAnsi="宋体" w:cs="宋体"/>
          <w:color w:val="0D0D0D" w:themeColor="text1" w:themeTint="F2"/>
          <w:sz w:val="24"/>
          <w:szCs w:val="24"/>
          <w14:textFill>
            <w14:solidFill>
              <w14:schemeClr w14:val="tx1">
                <w14:lumMod w14:val="95000"/>
                <w14:lumOff w14:val="5000"/>
              </w14:schemeClr>
            </w14:solidFill>
          </w14:textFill>
        </w:rPr>
        <w:t>年龄超过60周岁的二级教授出访时间可适当缩短期限。如申请人有其他特殊情形，可提交</w:t>
      </w:r>
      <w:r>
        <w:rPr>
          <w:rFonts w:hint="eastAsia" w:ascii="宋体" w:hAnsi="宋体" w:cs="宋体"/>
          <w:color w:val="0D0D0D" w:themeColor="text1" w:themeTint="F2"/>
          <w:sz w:val="24"/>
          <w:szCs w:val="24"/>
          <w:lang w:val="en-US" w:eastAsia="zh-CN"/>
          <w14:textFill>
            <w14:solidFill>
              <w14:schemeClr w14:val="tx1">
                <w14:lumMod w14:val="95000"/>
                <w14:lumOff w14:val="5000"/>
              </w14:schemeClr>
            </w14:solidFill>
          </w14:textFill>
        </w:rPr>
        <w:t>研究咨询部</w:t>
      </w:r>
      <w:r>
        <w:rPr>
          <w:rFonts w:hint="eastAsia" w:ascii="宋体" w:hAnsi="宋体" w:cs="宋体"/>
          <w:color w:val="0D0D0D" w:themeColor="text1" w:themeTint="F2"/>
          <w:sz w:val="24"/>
          <w:szCs w:val="24"/>
          <w14:textFill>
            <w14:solidFill>
              <w14:schemeClr w14:val="tx1">
                <w14:lumMod w14:val="95000"/>
                <w14:lumOff w14:val="5000"/>
              </w14:schemeClr>
            </w14:solidFill>
          </w14:textFill>
        </w:rPr>
        <w:t>具体讨论。</w:t>
      </w:r>
    </w:p>
    <w:p>
      <w:pPr>
        <w:spacing w:line="360" w:lineRule="auto"/>
        <w:ind w:firstLine="420"/>
        <w:rPr>
          <w:rFonts w:ascii="宋体" w:hAnsi="宋体" w:cs="宋体"/>
          <w:color w:val="0D0D0D" w:themeColor="text1" w:themeTint="F2"/>
          <w:sz w:val="24"/>
          <w:szCs w:val="24"/>
          <w14:textFill>
            <w14:solidFill>
              <w14:schemeClr w14:val="tx1">
                <w14:lumMod w14:val="95000"/>
                <w14:lumOff w14:val="5000"/>
              </w14:schemeClr>
            </w14:solidFill>
          </w14:textFill>
        </w:rPr>
      </w:pPr>
      <w:r>
        <w:rPr>
          <w:rFonts w:hint="eastAsia" w:ascii="宋体" w:hAnsi="宋体" w:cs="宋体"/>
          <w:color w:val="0D0D0D" w:themeColor="text1" w:themeTint="F2"/>
          <w:sz w:val="24"/>
          <w:szCs w:val="24"/>
          <w14:textFill>
            <w14:solidFill>
              <w14:schemeClr w14:val="tx1">
                <w14:lumMod w14:val="95000"/>
                <w14:lumOff w14:val="5000"/>
              </w14:schemeClr>
            </w14:solidFill>
          </w14:textFill>
        </w:rPr>
        <w:t>（二）校内人员国（境）外培训交流不得影响本人在学校各项考核任务的完成。培训期间，应积极加强与所在国外高校与科研机构的学术交流，努力提高外语水平，吸收先进的国外教学方法；项目结束回国后需经过结项检查，要求提供一篇</w:t>
      </w:r>
      <w:r>
        <w:rPr>
          <w:rFonts w:hint="eastAsia" w:ascii="宋体" w:hAnsi="宋体" w:cs="宋体"/>
          <w:color w:val="0D0D0D" w:themeColor="text1" w:themeTint="F2"/>
          <w:sz w:val="24"/>
          <w:szCs w:val="24"/>
          <w:lang w:val="en-US" w:eastAsia="zh-CN"/>
          <w14:textFill>
            <w14:solidFill>
              <w14:schemeClr w14:val="tx1">
                <w14:lumMod w14:val="95000"/>
                <w14:lumOff w14:val="5000"/>
              </w14:schemeClr>
            </w14:solidFill>
          </w14:textFill>
        </w:rPr>
        <w:t>不少于</w:t>
      </w:r>
      <w:r>
        <w:rPr>
          <w:rFonts w:ascii="宋体" w:hAnsi="宋体" w:cs="宋体"/>
          <w:color w:val="0D0D0D" w:themeColor="text1" w:themeTint="F2"/>
          <w:sz w:val="24"/>
          <w:szCs w:val="24"/>
          <w14:textFill>
            <w14:solidFill>
              <w14:schemeClr w14:val="tx1">
                <w14:lumMod w14:val="95000"/>
                <w14:lumOff w14:val="5000"/>
              </w14:schemeClr>
            </w14:solidFill>
          </w14:textFill>
        </w:rPr>
        <w:t>10000</w:t>
      </w:r>
      <w:r>
        <w:rPr>
          <w:rFonts w:hint="eastAsia" w:ascii="宋体" w:hAnsi="宋体" w:cs="宋体"/>
          <w:color w:val="0D0D0D" w:themeColor="text1" w:themeTint="F2"/>
          <w:sz w:val="24"/>
          <w:szCs w:val="24"/>
          <w14:textFill>
            <w14:solidFill>
              <w14:schemeClr w14:val="tx1">
                <w14:lumMod w14:val="95000"/>
                <w14:lumOff w14:val="5000"/>
              </w14:schemeClr>
            </w14:solidFill>
          </w14:textFill>
        </w:rPr>
        <w:t>字</w:t>
      </w:r>
      <w:r>
        <w:rPr>
          <w:rFonts w:hint="eastAsia" w:ascii="宋体" w:hAnsi="宋体" w:cs="宋体"/>
          <w:color w:val="0D0D0D" w:themeColor="text1" w:themeTint="F2"/>
          <w:sz w:val="24"/>
          <w:szCs w:val="24"/>
          <w:lang w:val="en-US" w:eastAsia="zh-CN"/>
          <w14:textFill>
            <w14:solidFill>
              <w14:schemeClr w14:val="tx1">
                <w14:lumMod w14:val="95000"/>
                <w14:lumOff w14:val="5000"/>
              </w14:schemeClr>
            </w14:solidFill>
          </w14:textFill>
        </w:rPr>
        <w:t>的</w:t>
      </w:r>
      <w:r>
        <w:rPr>
          <w:rFonts w:hint="eastAsia" w:ascii="宋体" w:hAnsi="宋体" w:cs="宋体"/>
          <w:color w:val="0D0D0D" w:themeColor="text1" w:themeTint="F2"/>
          <w:sz w:val="24"/>
          <w:szCs w:val="24"/>
          <w14:textFill>
            <w14:solidFill>
              <w14:schemeClr w14:val="tx1">
                <w14:lumMod w14:val="95000"/>
                <w14:lumOff w14:val="5000"/>
              </w14:schemeClr>
            </w14:solidFill>
          </w14:textFill>
        </w:rPr>
        <w:t>调研报告。</w:t>
      </w:r>
    </w:p>
    <w:p>
      <w:pPr>
        <w:numPr>
          <w:ilvl w:val="0"/>
          <w:numId w:val="0"/>
        </w:numPr>
        <w:spacing w:line="360" w:lineRule="auto"/>
        <w:ind w:firstLine="482" w:firstLineChars="200"/>
        <w:jc w:val="left"/>
        <w:rPr>
          <w:rFonts w:hint="eastAsia" w:ascii="宋体" w:hAnsi="宋体" w:cs="宋体"/>
          <w:b/>
          <w:bCs/>
          <w:sz w:val="24"/>
          <w:szCs w:val="24"/>
        </w:rPr>
      </w:pPr>
      <w:r>
        <w:rPr>
          <w:rFonts w:hint="eastAsia" w:ascii="宋体" w:hAnsi="宋体" w:cs="宋体"/>
          <w:b/>
          <w:bCs/>
          <w:sz w:val="24"/>
          <w:szCs w:val="24"/>
          <w:lang w:val="en-US" w:eastAsia="zh-CN"/>
        </w:rPr>
        <w:t>四、</w:t>
      </w:r>
      <w:r>
        <w:rPr>
          <w:rFonts w:hint="eastAsia" w:ascii="宋体" w:hAnsi="宋体" w:cs="宋体"/>
          <w:b/>
          <w:bCs/>
          <w:sz w:val="24"/>
          <w:szCs w:val="24"/>
        </w:rPr>
        <w:t>附则</w:t>
      </w:r>
    </w:p>
    <w:p>
      <w:pPr>
        <w:spacing w:line="360" w:lineRule="auto"/>
        <w:ind w:firstLine="420"/>
        <w:rPr>
          <w:rFonts w:hint="eastAsia" w:ascii="宋体" w:hAnsi="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一）</w:t>
      </w:r>
      <w:r>
        <w:rPr>
          <w:rFonts w:hint="eastAsia" w:ascii="宋体" w:hAnsi="宋体" w:cs="宋体"/>
          <w:sz w:val="24"/>
          <w:szCs w:val="24"/>
        </w:rPr>
        <w:t>研究咨询部负责</w:t>
      </w:r>
      <w:r>
        <w:rPr>
          <w:rFonts w:hint="eastAsia" w:ascii="宋体" w:hAnsi="宋体" w:cs="宋体"/>
          <w:sz w:val="24"/>
          <w:szCs w:val="24"/>
          <w:lang w:val="en-US" w:eastAsia="zh-CN"/>
        </w:rPr>
        <w:t>本</w:t>
      </w:r>
      <w:r>
        <w:rPr>
          <w:rFonts w:hint="eastAsia" w:ascii="宋体" w:hAnsi="宋体" w:cs="宋体"/>
          <w:sz w:val="24"/>
          <w:szCs w:val="24"/>
        </w:rPr>
        <w:t>项目的发布、评审、立项、考核及结项工作。</w:t>
      </w:r>
    </w:p>
    <w:p>
      <w:pPr>
        <w:spacing w:line="360" w:lineRule="auto"/>
        <w:ind w:firstLine="420"/>
        <w:rPr>
          <w:rFonts w:hint="eastAsia" w:ascii="宋体" w:hAnsi="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二）</w:t>
      </w:r>
      <w:r>
        <w:rPr>
          <w:rFonts w:hint="eastAsia" w:ascii="宋体" w:hAnsi="宋体" w:cs="宋体"/>
          <w:sz w:val="24"/>
          <w:szCs w:val="24"/>
        </w:rPr>
        <w:t>经研究咨询部确认未按时结项的申请人，三年内不得再申请中国</w:t>
      </w:r>
      <w:r>
        <w:rPr>
          <w:rFonts w:hint="eastAsia" w:ascii="宋体" w:hAnsi="宋体" w:cs="宋体"/>
          <w:sz w:val="24"/>
          <w:szCs w:val="24"/>
          <w:lang w:eastAsia="zh-CN"/>
        </w:rPr>
        <w:t>—</w:t>
      </w:r>
      <w:r>
        <w:rPr>
          <w:rFonts w:hint="eastAsia" w:ascii="宋体" w:hAnsi="宋体" w:cs="宋体"/>
          <w:sz w:val="24"/>
          <w:szCs w:val="24"/>
        </w:rPr>
        <w:t>上合基地项目。</w:t>
      </w:r>
    </w:p>
    <w:p>
      <w:pPr>
        <w:spacing w:line="360" w:lineRule="auto"/>
        <w:ind w:firstLine="480" w:firstLineChars="200"/>
        <w:rPr>
          <w:rFonts w:hint="eastAsia" w:ascii="宋体" w:hAnsi="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三）本办法由上中国—上合基地办公室研究咨询部负责解释及执行</w:t>
      </w:r>
      <w:r>
        <w:rPr>
          <w:rFonts w:hint="eastAsia" w:ascii="宋体" w:hAnsi="宋体" w:cs="宋体"/>
          <w:sz w:val="24"/>
          <w:szCs w:val="24"/>
        </w:rPr>
        <w:t>。</w:t>
      </w:r>
    </w:p>
    <w:p>
      <w:pPr>
        <w:widowControl/>
        <w:jc w:val="both"/>
        <w:outlineLvl w:val="2"/>
        <w:rPr>
          <w:rFonts w:hint="eastAsia" w:ascii="黑体" w:hAnsi="黑体" w:eastAsia="黑体" w:cs="黑体"/>
          <w:b/>
          <w:bCs/>
          <w:kern w:val="0"/>
          <w:sz w:val="28"/>
          <w:szCs w:val="28"/>
          <w:lang w:val="en-US" w:eastAsia="zh-CN"/>
        </w:rPr>
      </w:pPr>
    </w:p>
    <w:p>
      <w:pPr>
        <w:widowControl/>
        <w:jc w:val="both"/>
        <w:outlineLvl w:val="2"/>
        <w:rPr>
          <w:rFonts w:hint="eastAsia" w:ascii="黑体" w:hAnsi="黑体" w:eastAsia="黑体" w:cs="黑体"/>
          <w:b/>
          <w:bCs/>
          <w:kern w:val="0"/>
          <w:sz w:val="28"/>
          <w:szCs w:val="28"/>
          <w:lang w:val="en-US" w:eastAsia="zh-CN"/>
        </w:rPr>
      </w:pPr>
    </w:p>
    <w:p>
      <w:pPr>
        <w:pStyle w:val="2"/>
        <w:numPr>
          <w:ilvl w:val="0"/>
          <w:numId w:val="1"/>
        </w:numPr>
      </w:pPr>
      <w:bookmarkStart w:id="3" w:name="_Toc8978814"/>
      <w:bookmarkStart w:id="4" w:name="_Toc8981090"/>
      <w:r>
        <w:rPr>
          <w:rFonts w:hint="eastAsia"/>
        </w:rPr>
        <w:t>中国—上合基地</w:t>
      </w:r>
      <w:bookmarkEnd w:id="3"/>
      <w:bookmarkStart w:id="5" w:name="_Toc8978815"/>
      <w:r>
        <w:rPr>
          <w:rFonts w:hint="eastAsia"/>
        </w:rPr>
        <w:t>校内人员赴国（境）外短期培训项目报销</w:t>
      </w:r>
      <w:r>
        <w:t>说明</w:t>
      </w:r>
      <w:bookmarkEnd w:id="4"/>
      <w:bookmarkEnd w:id="5"/>
    </w:p>
    <w:p>
      <w:pPr>
        <w:spacing w:line="360" w:lineRule="auto"/>
        <w:ind w:firstLine="241" w:firstLineChars="100"/>
        <w:rPr>
          <w:rFonts w:hint="eastAsia" w:ascii="宋体" w:hAnsi="宋体" w:cs="宋体"/>
          <w:b/>
          <w:bCs/>
          <w:color w:val="0D0D0D" w:themeColor="text1" w:themeTint="F2"/>
          <w:sz w:val="24"/>
          <w:szCs w:val="24"/>
          <w14:textFill>
            <w14:solidFill>
              <w14:schemeClr w14:val="tx1">
                <w14:lumMod w14:val="95000"/>
                <w14:lumOff w14:val="5000"/>
              </w14:schemeClr>
            </w14:solidFill>
          </w14:textFill>
        </w:rPr>
      </w:pPr>
      <w:r>
        <w:rPr>
          <w:rFonts w:hint="eastAsia" w:ascii="宋体" w:hAnsi="宋体" w:cs="宋体"/>
          <w:b/>
          <w:bCs/>
          <w:color w:val="0D0D0D" w:themeColor="text1" w:themeTint="F2"/>
          <w:sz w:val="24"/>
          <w:szCs w:val="24"/>
          <w:lang w:eastAsia="zh-CN"/>
          <w14:textFill>
            <w14:solidFill>
              <w14:schemeClr w14:val="tx1">
                <w14:lumMod w14:val="95000"/>
                <w14:lumOff w14:val="5000"/>
              </w14:schemeClr>
            </w14:solidFill>
          </w14:textFill>
        </w:rPr>
        <w:t>（</w:t>
      </w:r>
      <w:r>
        <w:rPr>
          <w:rFonts w:hint="eastAsia" w:ascii="宋体" w:hAnsi="宋体" w:cs="宋体"/>
          <w:b/>
          <w:bCs/>
          <w:color w:val="0D0D0D" w:themeColor="text1" w:themeTint="F2"/>
          <w:sz w:val="24"/>
          <w:szCs w:val="24"/>
          <w:lang w:val="en-US" w:eastAsia="zh-CN"/>
          <w14:textFill>
            <w14:solidFill>
              <w14:schemeClr w14:val="tx1">
                <w14:lumMod w14:val="95000"/>
                <w14:lumOff w14:val="5000"/>
              </w14:schemeClr>
            </w14:solidFill>
          </w14:textFill>
        </w:rPr>
        <w:t>一）</w:t>
      </w:r>
      <w:r>
        <w:rPr>
          <w:rFonts w:hint="eastAsia" w:ascii="宋体" w:hAnsi="宋体" w:cs="宋体"/>
          <w:b/>
          <w:bCs/>
          <w:color w:val="0D0D0D" w:themeColor="text1" w:themeTint="F2"/>
          <w:sz w:val="24"/>
          <w:szCs w:val="24"/>
          <w:lang w:eastAsia="zh-CN"/>
          <w14:textFill>
            <w14:solidFill>
              <w14:schemeClr w14:val="tx1">
                <w14:lumMod w14:val="95000"/>
                <w14:lumOff w14:val="5000"/>
              </w14:schemeClr>
            </w14:solidFill>
          </w14:textFill>
        </w:rPr>
        <w:t>项目经费拨付内容</w:t>
      </w:r>
    </w:p>
    <w:p>
      <w:pPr>
        <w:spacing w:line="360" w:lineRule="auto"/>
        <w:ind w:firstLine="420"/>
        <w:rPr>
          <w:rFonts w:hint="eastAsia" w:ascii="宋体" w:hAnsi="宋体" w:cs="宋体"/>
          <w:color w:val="0D0D0D" w:themeColor="text1" w:themeTint="F2"/>
          <w:sz w:val="24"/>
          <w:szCs w:val="24"/>
          <w14:textFill>
            <w14:solidFill>
              <w14:schemeClr w14:val="tx1">
                <w14:lumMod w14:val="95000"/>
                <w14:lumOff w14:val="5000"/>
              </w14:schemeClr>
            </w14:solidFill>
          </w14:textFill>
        </w:rPr>
      </w:pPr>
      <w:r>
        <w:rPr>
          <w:rFonts w:hint="eastAsia" w:ascii="宋体" w:hAnsi="宋体" w:cs="宋体"/>
          <w:color w:val="0D0D0D" w:themeColor="text1" w:themeTint="F2"/>
          <w:sz w:val="24"/>
          <w:szCs w:val="24"/>
          <w14:textFill>
            <w14:solidFill>
              <w14:schemeClr w14:val="tx1">
                <w14:lumMod w14:val="95000"/>
                <w14:lumOff w14:val="5000"/>
              </w14:schemeClr>
            </w14:solidFill>
          </w14:textFill>
        </w:rPr>
        <w:t>校内人员赴国（境）外短期</w:t>
      </w:r>
      <w:r>
        <w:rPr>
          <w:rFonts w:hint="eastAsia" w:ascii="宋体" w:hAnsi="宋体" w:cs="宋体"/>
          <w:color w:val="0D0D0D" w:themeColor="text1" w:themeTint="F2"/>
          <w:sz w:val="24"/>
          <w:szCs w:val="24"/>
          <w:lang w:val="en-US" w:eastAsia="zh-CN"/>
          <w14:textFill>
            <w14:solidFill>
              <w14:schemeClr w14:val="tx1">
                <w14:lumMod w14:val="95000"/>
                <w14:lumOff w14:val="5000"/>
              </w14:schemeClr>
            </w14:solidFill>
          </w14:textFill>
        </w:rPr>
        <w:t>培训</w:t>
      </w:r>
      <w:r>
        <w:rPr>
          <w:rFonts w:hint="eastAsia" w:ascii="宋体" w:hAnsi="宋体" w:cs="宋体"/>
          <w:color w:val="0D0D0D" w:themeColor="text1" w:themeTint="F2"/>
          <w:sz w:val="24"/>
          <w:szCs w:val="24"/>
          <w14:textFill>
            <w14:solidFill>
              <w14:schemeClr w14:val="tx1">
                <w14:lumMod w14:val="95000"/>
                <w14:lumOff w14:val="5000"/>
              </w14:schemeClr>
            </w14:solidFill>
          </w14:textFill>
        </w:rPr>
        <w:t>类型</w:t>
      </w:r>
      <w:r>
        <w:rPr>
          <w:rFonts w:hint="eastAsia" w:ascii="宋体" w:hAnsi="宋体" w:cs="宋体"/>
          <w:color w:val="0D0D0D" w:themeColor="text1" w:themeTint="F2"/>
          <w:sz w:val="24"/>
          <w:szCs w:val="24"/>
          <w:lang w:eastAsia="zh-CN"/>
          <w14:textFill>
            <w14:solidFill>
              <w14:schemeClr w14:val="tx1">
                <w14:lumMod w14:val="95000"/>
                <w14:lumOff w14:val="5000"/>
              </w14:schemeClr>
            </w14:solidFill>
          </w14:textFill>
        </w:rPr>
        <w:t>分</w:t>
      </w:r>
      <w:r>
        <w:rPr>
          <w:rFonts w:hint="eastAsia" w:ascii="宋体" w:hAnsi="宋体" w:cs="宋体"/>
          <w:color w:val="0D0D0D" w:themeColor="text1" w:themeTint="F2"/>
          <w:sz w:val="24"/>
          <w:szCs w:val="24"/>
          <w14:textFill>
            <w14:solidFill>
              <w14:schemeClr w14:val="tx1">
                <w14:lumMod w14:val="95000"/>
                <w14:lumOff w14:val="5000"/>
              </w14:schemeClr>
            </w14:solidFill>
          </w14:textFill>
        </w:rPr>
        <w:t>为1个月（27-30天）；资助标准</w:t>
      </w:r>
      <w:r>
        <w:rPr>
          <w:rFonts w:hint="eastAsia" w:ascii="宋体" w:hAnsi="宋体" w:cs="宋体"/>
          <w:color w:val="0D0D0D" w:themeColor="text1" w:themeTint="F2"/>
          <w:sz w:val="24"/>
          <w:szCs w:val="24"/>
          <w:lang w:eastAsia="zh-CN"/>
          <w14:textFill>
            <w14:solidFill>
              <w14:schemeClr w14:val="tx1">
                <w14:lumMod w14:val="95000"/>
                <w14:lumOff w14:val="5000"/>
              </w14:schemeClr>
            </w14:solidFill>
          </w14:textFill>
        </w:rPr>
        <w:t>为</w:t>
      </w:r>
      <w:r>
        <w:rPr>
          <w:rFonts w:hint="eastAsia" w:ascii="宋体" w:hAnsi="宋体" w:cs="宋体"/>
          <w:color w:val="0D0D0D" w:themeColor="text1" w:themeTint="F2"/>
          <w:sz w:val="24"/>
          <w:szCs w:val="24"/>
          <w14:textFill>
            <w14:solidFill>
              <w14:schemeClr w14:val="tx1">
                <w14:lumMod w14:val="95000"/>
                <w14:lumOff w14:val="5000"/>
              </w14:schemeClr>
            </w14:solidFill>
          </w14:textFill>
        </w:rPr>
        <w:t>：1个月3万元。</w:t>
      </w:r>
    </w:p>
    <w:p>
      <w:pPr>
        <w:spacing w:line="360" w:lineRule="auto"/>
        <w:ind w:firstLine="420"/>
        <w:rPr>
          <w:rFonts w:hint="eastAsia" w:ascii="宋体" w:hAnsi="宋体" w:cs="宋体"/>
          <w:color w:val="0D0D0D" w:themeColor="text1" w:themeTint="F2"/>
          <w:sz w:val="24"/>
          <w:szCs w:val="24"/>
          <w14:textFill>
            <w14:solidFill>
              <w14:schemeClr w14:val="tx1">
                <w14:lumMod w14:val="95000"/>
                <w14:lumOff w14:val="5000"/>
              </w14:schemeClr>
            </w14:solidFill>
          </w14:textFill>
        </w:rPr>
      </w:pPr>
      <w:r>
        <w:rPr>
          <w:rFonts w:hint="eastAsia" w:ascii="宋体" w:hAnsi="宋体" w:cs="宋体"/>
          <w:color w:val="0D0D0D" w:themeColor="text1" w:themeTint="F2"/>
          <w:sz w:val="24"/>
          <w:szCs w:val="24"/>
          <w14:textFill>
            <w14:solidFill>
              <w14:schemeClr w14:val="tx1">
                <w14:lumMod w14:val="95000"/>
                <w14:lumOff w14:val="5000"/>
              </w14:schemeClr>
            </w14:solidFill>
          </w14:textFill>
        </w:rPr>
        <w:t>项目经费的资助范围包括往返机票、出国签证费用、公杂费、海外食宿及交通等相关费用。经费总额由申请人包干使用,不再另经报销程序。</w:t>
      </w:r>
    </w:p>
    <w:p>
      <w:pPr>
        <w:spacing w:line="360" w:lineRule="auto"/>
        <w:ind w:firstLine="241" w:firstLineChars="100"/>
        <w:rPr>
          <w:rFonts w:hint="eastAsia" w:ascii="宋体" w:hAnsi="宋体" w:cs="宋体"/>
          <w:b/>
          <w:bCs/>
          <w:color w:val="0D0D0D" w:themeColor="text1" w:themeTint="F2"/>
          <w:sz w:val="24"/>
          <w:szCs w:val="24"/>
          <w:lang w:eastAsia="zh-CN"/>
          <w14:textFill>
            <w14:solidFill>
              <w14:schemeClr w14:val="tx1">
                <w14:lumMod w14:val="95000"/>
                <w14:lumOff w14:val="5000"/>
              </w14:schemeClr>
            </w14:solidFill>
          </w14:textFill>
        </w:rPr>
      </w:pPr>
      <w:r>
        <w:rPr>
          <w:rFonts w:hint="eastAsia" w:ascii="宋体" w:hAnsi="宋体" w:cs="宋体"/>
          <w:b/>
          <w:bCs/>
          <w:color w:val="0D0D0D" w:themeColor="text1" w:themeTint="F2"/>
          <w:sz w:val="24"/>
          <w:szCs w:val="24"/>
          <w:lang w:eastAsia="zh-CN"/>
          <w14:textFill>
            <w14:solidFill>
              <w14:schemeClr w14:val="tx1">
                <w14:lumMod w14:val="95000"/>
                <w14:lumOff w14:val="5000"/>
              </w14:schemeClr>
            </w14:solidFill>
          </w14:textFill>
        </w:rPr>
        <w:t>（</w:t>
      </w:r>
      <w:r>
        <w:rPr>
          <w:rFonts w:hint="eastAsia" w:ascii="宋体" w:hAnsi="宋体" w:cs="宋体"/>
          <w:b/>
          <w:bCs/>
          <w:color w:val="0D0D0D" w:themeColor="text1" w:themeTint="F2"/>
          <w:sz w:val="24"/>
          <w:szCs w:val="24"/>
          <w:lang w:val="en-US" w:eastAsia="zh-CN"/>
          <w14:textFill>
            <w14:solidFill>
              <w14:schemeClr w14:val="tx1">
                <w14:lumMod w14:val="95000"/>
                <w14:lumOff w14:val="5000"/>
              </w14:schemeClr>
            </w14:solidFill>
          </w14:textFill>
        </w:rPr>
        <w:t>二）</w:t>
      </w:r>
      <w:r>
        <w:rPr>
          <w:rFonts w:hint="eastAsia" w:ascii="宋体" w:hAnsi="宋体" w:cs="宋体"/>
          <w:b/>
          <w:bCs/>
          <w:color w:val="0D0D0D" w:themeColor="text1" w:themeTint="F2"/>
          <w:sz w:val="24"/>
          <w:szCs w:val="24"/>
          <w:lang w:eastAsia="zh-CN"/>
          <w14:textFill>
            <w14:solidFill>
              <w14:schemeClr w14:val="tx1">
                <w14:lumMod w14:val="95000"/>
                <w14:lumOff w14:val="5000"/>
              </w14:schemeClr>
            </w14:solidFill>
          </w14:textFill>
        </w:rPr>
        <w:t>申请经费拨付的相关文件</w:t>
      </w:r>
    </w:p>
    <w:p>
      <w:pPr>
        <w:spacing w:line="360" w:lineRule="auto"/>
        <w:ind w:firstLine="420"/>
        <w:rPr>
          <w:rFonts w:hint="eastAsia" w:ascii="宋体" w:hAnsi="宋体" w:cs="宋体"/>
          <w:color w:val="0D0D0D" w:themeColor="text1" w:themeTint="F2"/>
          <w:sz w:val="24"/>
          <w:szCs w:val="24"/>
          <w14:textFill>
            <w14:solidFill>
              <w14:schemeClr w14:val="tx1">
                <w14:lumMod w14:val="95000"/>
                <w14:lumOff w14:val="5000"/>
              </w14:schemeClr>
            </w14:solidFill>
          </w14:textFill>
        </w:rPr>
      </w:pPr>
      <w:r>
        <w:rPr>
          <w:rFonts w:hint="eastAsia" w:ascii="宋体" w:hAnsi="宋体" w:cs="宋体"/>
          <w:color w:val="0D0D0D" w:themeColor="text1" w:themeTint="F2"/>
          <w:sz w:val="24"/>
          <w:szCs w:val="24"/>
          <w14:textFill>
            <w14:solidFill>
              <w14:schemeClr w14:val="tx1">
                <w14:lumMod w14:val="95000"/>
                <w14:lumOff w14:val="5000"/>
              </w14:schemeClr>
            </w14:solidFill>
          </w14:textFill>
        </w:rPr>
        <w:t>1.OA审批单；</w:t>
      </w:r>
    </w:p>
    <w:p>
      <w:pPr>
        <w:spacing w:line="360" w:lineRule="auto"/>
        <w:ind w:firstLine="420"/>
        <w:rPr>
          <w:rFonts w:ascii="宋体" w:hAnsi="宋体" w:cs="宋体"/>
          <w:color w:val="0D0D0D" w:themeColor="text1" w:themeTint="F2"/>
          <w:sz w:val="24"/>
          <w:szCs w:val="24"/>
          <w14:textFill>
            <w14:solidFill>
              <w14:schemeClr w14:val="tx1">
                <w14:lumMod w14:val="95000"/>
                <w14:lumOff w14:val="5000"/>
              </w14:schemeClr>
            </w14:solidFill>
          </w14:textFill>
        </w:rPr>
      </w:pPr>
      <w:r>
        <w:rPr>
          <w:rFonts w:hint="eastAsia" w:ascii="宋体" w:hAnsi="宋体" w:cs="宋体"/>
          <w:color w:val="0D0D0D" w:themeColor="text1" w:themeTint="F2"/>
          <w:sz w:val="24"/>
          <w:szCs w:val="24"/>
          <w14:textFill>
            <w14:solidFill>
              <w14:schemeClr w14:val="tx1">
                <w14:lumMod w14:val="95000"/>
                <w14:lumOff w14:val="5000"/>
              </w14:schemeClr>
            </w14:solidFill>
          </w14:textFill>
        </w:rPr>
        <w:t>2.上海市人民政府出国、赴港澳任务批件复印件（申请人需自行于国际交流处取得批件复印件）；</w:t>
      </w:r>
    </w:p>
    <w:p>
      <w:pPr>
        <w:spacing w:line="360" w:lineRule="auto"/>
        <w:ind w:firstLine="420"/>
        <w:rPr>
          <w:rFonts w:ascii="宋体" w:hAnsi="宋体" w:cs="宋体"/>
          <w:color w:val="0D0D0D" w:themeColor="text1" w:themeTint="F2"/>
          <w:sz w:val="24"/>
          <w:szCs w:val="24"/>
          <w14:textFill>
            <w14:solidFill>
              <w14:schemeClr w14:val="tx1">
                <w14:lumMod w14:val="95000"/>
                <w14:lumOff w14:val="5000"/>
              </w14:schemeClr>
            </w14:solidFill>
          </w14:textFill>
        </w:rPr>
      </w:pPr>
      <w:r>
        <w:rPr>
          <w:rFonts w:hint="eastAsia" w:ascii="宋体" w:hAnsi="宋体" w:cs="宋体"/>
          <w:color w:val="0D0D0D" w:themeColor="text1" w:themeTint="F2"/>
          <w:sz w:val="24"/>
          <w:szCs w:val="24"/>
          <w14:textFill>
            <w14:solidFill>
              <w14:schemeClr w14:val="tx1">
                <w14:lumMod w14:val="95000"/>
                <w14:lumOff w14:val="5000"/>
              </w14:schemeClr>
            </w14:solidFill>
          </w14:textFill>
        </w:rPr>
        <w:t>3.邀请函；</w:t>
      </w:r>
    </w:p>
    <w:p>
      <w:pPr>
        <w:spacing w:line="360" w:lineRule="auto"/>
        <w:ind w:firstLine="420"/>
        <w:rPr>
          <w:rFonts w:ascii="宋体" w:hAnsi="宋体" w:cs="宋体"/>
          <w:color w:val="0D0D0D" w:themeColor="text1" w:themeTint="F2"/>
          <w:sz w:val="24"/>
          <w:szCs w:val="24"/>
          <w14:textFill>
            <w14:solidFill>
              <w14:schemeClr w14:val="tx1">
                <w14:lumMod w14:val="95000"/>
                <w14:lumOff w14:val="5000"/>
              </w14:schemeClr>
            </w14:solidFill>
          </w14:textFill>
        </w:rPr>
      </w:pPr>
      <w:r>
        <w:rPr>
          <w:rFonts w:hint="eastAsia" w:ascii="宋体" w:hAnsi="宋体" w:cs="宋体"/>
          <w:color w:val="0D0D0D" w:themeColor="text1" w:themeTint="F2"/>
          <w:sz w:val="24"/>
          <w:szCs w:val="24"/>
          <w14:textFill>
            <w14:solidFill>
              <w14:schemeClr w14:val="tx1">
                <w14:lumMod w14:val="95000"/>
                <w14:lumOff w14:val="5000"/>
              </w14:schemeClr>
            </w14:solidFill>
          </w14:textFill>
        </w:rPr>
        <w:t>4.邀请函翻译件；</w:t>
      </w:r>
    </w:p>
    <w:p>
      <w:pPr>
        <w:spacing w:line="360" w:lineRule="auto"/>
        <w:ind w:firstLine="420"/>
        <w:rPr>
          <w:rFonts w:ascii="宋体" w:hAnsi="宋体" w:cs="宋体"/>
          <w:color w:val="0D0D0D" w:themeColor="text1" w:themeTint="F2"/>
          <w:sz w:val="24"/>
          <w:szCs w:val="24"/>
          <w14:textFill>
            <w14:solidFill>
              <w14:schemeClr w14:val="tx1">
                <w14:lumMod w14:val="95000"/>
                <w14:lumOff w14:val="5000"/>
              </w14:schemeClr>
            </w14:solidFill>
          </w14:textFill>
        </w:rPr>
      </w:pPr>
      <w:r>
        <w:rPr>
          <w:rFonts w:hint="eastAsia" w:ascii="宋体" w:hAnsi="宋体" w:cs="宋体"/>
          <w:color w:val="0D0D0D" w:themeColor="text1" w:themeTint="F2"/>
          <w:sz w:val="24"/>
          <w:szCs w:val="24"/>
          <w14:textFill>
            <w14:solidFill>
              <w14:schemeClr w14:val="tx1">
                <w14:lumMod w14:val="95000"/>
                <w14:lumOff w14:val="5000"/>
              </w14:schemeClr>
            </w14:solidFill>
          </w14:textFill>
        </w:rPr>
        <w:t>5.因公临时出境任务和预算审批意见表；</w:t>
      </w:r>
    </w:p>
    <w:p>
      <w:pPr>
        <w:spacing w:line="360" w:lineRule="auto"/>
        <w:ind w:firstLine="420"/>
        <w:rPr>
          <w:rFonts w:ascii="宋体" w:hAnsi="宋体" w:cs="宋体"/>
          <w:color w:val="0D0D0D" w:themeColor="text1" w:themeTint="F2"/>
          <w:sz w:val="24"/>
          <w:szCs w:val="24"/>
          <w14:textFill>
            <w14:solidFill>
              <w14:schemeClr w14:val="tx1">
                <w14:lumMod w14:val="95000"/>
                <w14:lumOff w14:val="5000"/>
              </w14:schemeClr>
            </w14:solidFill>
          </w14:textFill>
        </w:rPr>
      </w:pPr>
      <w:r>
        <w:rPr>
          <w:rFonts w:hint="eastAsia" w:ascii="宋体" w:hAnsi="宋体" w:cs="宋体"/>
          <w:color w:val="0D0D0D" w:themeColor="text1" w:themeTint="F2"/>
          <w:sz w:val="24"/>
          <w:szCs w:val="24"/>
          <w14:textFill>
            <w14:solidFill>
              <w14:schemeClr w14:val="tx1">
                <w14:lumMod w14:val="95000"/>
                <w14:lumOff w14:val="5000"/>
              </w14:schemeClr>
            </w14:solidFill>
          </w14:textFill>
        </w:rPr>
        <w:t>6.上海政法学院因公临时出境信息公示；</w:t>
      </w:r>
    </w:p>
    <w:p>
      <w:pPr>
        <w:spacing w:line="360" w:lineRule="auto"/>
        <w:ind w:firstLine="420"/>
        <w:rPr>
          <w:rFonts w:ascii="宋体" w:hAnsi="宋体" w:cs="宋体"/>
          <w:color w:val="0D0D0D" w:themeColor="text1" w:themeTint="F2"/>
          <w:sz w:val="24"/>
          <w:szCs w:val="24"/>
          <w14:textFill>
            <w14:solidFill>
              <w14:schemeClr w14:val="tx1">
                <w14:lumMod w14:val="95000"/>
                <w14:lumOff w14:val="5000"/>
              </w14:schemeClr>
            </w14:solidFill>
          </w14:textFill>
        </w:rPr>
      </w:pPr>
      <w:r>
        <w:rPr>
          <w:rFonts w:hint="eastAsia" w:ascii="宋体" w:hAnsi="宋体" w:cs="宋体"/>
          <w:color w:val="0D0D0D" w:themeColor="text1" w:themeTint="F2"/>
          <w:sz w:val="24"/>
          <w:szCs w:val="24"/>
          <w14:textFill>
            <w14:solidFill>
              <w14:schemeClr w14:val="tx1">
                <w14:lumMod w14:val="95000"/>
                <w14:lumOff w14:val="5000"/>
              </w14:schemeClr>
            </w14:solidFill>
          </w14:textFill>
        </w:rPr>
        <w:t>7.与邀请方联系情况说明；</w:t>
      </w:r>
    </w:p>
    <w:p>
      <w:pPr>
        <w:spacing w:line="360" w:lineRule="auto"/>
        <w:ind w:firstLine="420"/>
        <w:rPr>
          <w:rFonts w:ascii="宋体" w:hAnsi="宋体" w:cs="宋体"/>
          <w:color w:val="0D0D0D" w:themeColor="text1" w:themeTint="F2"/>
          <w:sz w:val="24"/>
          <w:szCs w:val="24"/>
          <w14:textFill>
            <w14:solidFill>
              <w14:schemeClr w14:val="tx1">
                <w14:lumMod w14:val="95000"/>
                <w14:lumOff w14:val="5000"/>
              </w14:schemeClr>
            </w14:solidFill>
          </w14:textFill>
        </w:rPr>
      </w:pPr>
      <w:r>
        <w:rPr>
          <w:rFonts w:hint="eastAsia" w:ascii="宋体" w:hAnsi="宋体" w:cs="宋体"/>
          <w:color w:val="0D0D0D" w:themeColor="text1" w:themeTint="F2"/>
          <w:sz w:val="24"/>
          <w:szCs w:val="24"/>
          <w14:textFill>
            <w14:solidFill>
              <w14:schemeClr w14:val="tx1">
                <w14:lumMod w14:val="95000"/>
                <w14:lumOff w14:val="5000"/>
              </w14:schemeClr>
            </w14:solidFill>
          </w14:textFill>
        </w:rPr>
        <w:t>8.个人信息填报材料；</w:t>
      </w:r>
    </w:p>
    <w:p>
      <w:pPr>
        <w:spacing w:line="360" w:lineRule="auto"/>
        <w:ind w:firstLine="420"/>
        <w:rPr>
          <w:rFonts w:ascii="宋体" w:hAnsi="宋体" w:cs="宋体"/>
          <w:color w:val="0D0D0D" w:themeColor="text1" w:themeTint="F2"/>
          <w:sz w:val="24"/>
          <w:szCs w:val="24"/>
          <w14:textFill>
            <w14:solidFill>
              <w14:schemeClr w14:val="tx1">
                <w14:lumMod w14:val="95000"/>
                <w14:lumOff w14:val="5000"/>
              </w14:schemeClr>
            </w14:solidFill>
          </w14:textFill>
        </w:rPr>
      </w:pPr>
      <w:r>
        <w:rPr>
          <w:rFonts w:hint="eastAsia" w:ascii="宋体" w:hAnsi="宋体" w:cs="宋体"/>
          <w:color w:val="0D0D0D" w:themeColor="text1" w:themeTint="F2"/>
          <w:sz w:val="24"/>
          <w:szCs w:val="24"/>
          <w14:textFill>
            <w14:solidFill>
              <w14:schemeClr w14:val="tx1">
                <w14:lumMod w14:val="95000"/>
                <w14:lumOff w14:val="5000"/>
              </w14:schemeClr>
            </w14:solidFill>
          </w14:textFill>
        </w:rPr>
        <w:t>9.OA请示正文。</w:t>
      </w:r>
    </w:p>
    <w:p>
      <w:pPr>
        <w:spacing w:line="360" w:lineRule="auto"/>
        <w:ind w:firstLine="420"/>
        <w:rPr>
          <w:rFonts w:hint="eastAsia" w:ascii="宋体" w:hAnsi="宋体" w:cs="宋体"/>
          <w:color w:val="0D0D0D" w:themeColor="text1" w:themeTint="F2"/>
          <w:sz w:val="24"/>
          <w:szCs w:val="24"/>
          <w14:textFill>
            <w14:solidFill>
              <w14:schemeClr w14:val="tx1">
                <w14:lumMod w14:val="95000"/>
                <w14:lumOff w14:val="5000"/>
              </w14:schemeClr>
            </w14:solidFill>
          </w14:textFill>
        </w:rPr>
      </w:pPr>
      <w:r>
        <w:rPr>
          <w:rFonts w:hint="eastAsia" w:ascii="宋体" w:hAnsi="宋体" w:cs="宋体"/>
          <w:color w:val="0D0D0D" w:themeColor="text1" w:themeTint="F2"/>
          <w:sz w:val="24"/>
          <w:szCs w:val="24"/>
          <w:lang w:val="en-US" w:eastAsia="zh-CN"/>
          <w14:textFill>
            <w14:solidFill>
              <w14:schemeClr w14:val="tx1">
                <w14:lumMod w14:val="95000"/>
                <w14:lumOff w14:val="5000"/>
              </w14:schemeClr>
            </w14:solidFill>
          </w14:textFill>
        </w:rPr>
        <w:t>以上九</w:t>
      </w:r>
      <w:r>
        <w:rPr>
          <w:rFonts w:hint="eastAsia" w:ascii="宋体" w:hAnsi="宋体" w:cs="宋体"/>
          <w:color w:val="0D0D0D" w:themeColor="text1" w:themeTint="F2"/>
          <w:sz w:val="24"/>
          <w:szCs w:val="24"/>
          <w14:textFill>
            <w14:solidFill>
              <w14:schemeClr w14:val="tx1">
                <w14:lumMod w14:val="95000"/>
                <w14:lumOff w14:val="5000"/>
              </w14:schemeClr>
            </w14:solidFill>
          </w14:textFill>
        </w:rPr>
        <w:t>项</w:t>
      </w:r>
      <w:r>
        <w:rPr>
          <w:rFonts w:hint="eastAsia" w:ascii="宋体" w:hAnsi="宋体" w:cs="宋体"/>
          <w:color w:val="0D0D0D" w:themeColor="text1" w:themeTint="F2"/>
          <w:sz w:val="24"/>
          <w:szCs w:val="24"/>
          <w:lang w:val="en-US" w:eastAsia="zh-CN"/>
          <w14:textFill>
            <w14:solidFill>
              <w14:schemeClr w14:val="tx1">
                <w14:lumMod w14:val="95000"/>
                <w14:lumOff w14:val="5000"/>
              </w14:schemeClr>
            </w14:solidFill>
          </w14:textFill>
        </w:rPr>
        <w:t>材料需提交纸质版两份、电子版一份</w:t>
      </w:r>
      <w:r>
        <w:rPr>
          <w:rFonts w:hint="eastAsia" w:ascii="宋体" w:hAnsi="宋体" w:cs="宋体"/>
          <w:color w:val="0D0D0D" w:themeColor="text1" w:themeTint="F2"/>
          <w:sz w:val="24"/>
          <w:szCs w:val="24"/>
          <w14:textFill>
            <w14:solidFill>
              <w14:schemeClr w14:val="tx1">
                <w14:lumMod w14:val="95000"/>
                <w14:lumOff w14:val="5000"/>
              </w14:schemeClr>
            </w14:solidFill>
          </w14:textFill>
        </w:rPr>
        <w:t>至研究咨询部</w:t>
      </w:r>
      <w:r>
        <w:rPr>
          <w:rFonts w:hint="eastAsia" w:ascii="宋体" w:hAnsi="宋体" w:cs="宋体"/>
          <w:color w:val="0D0D0D" w:themeColor="text1" w:themeTint="F2"/>
          <w:sz w:val="24"/>
          <w:szCs w:val="24"/>
          <w:lang w:val="en-US" w:eastAsia="zh-CN"/>
          <w14:textFill>
            <w14:solidFill>
              <w14:schemeClr w14:val="tx1">
                <w14:lumMod w14:val="95000"/>
                <w14:lumOff w14:val="5000"/>
              </w14:schemeClr>
            </w14:solidFill>
          </w14:textFill>
        </w:rPr>
        <w:t>审核</w:t>
      </w:r>
      <w:r>
        <w:rPr>
          <w:rFonts w:hint="eastAsia" w:ascii="宋体" w:hAnsi="宋体" w:cs="宋体"/>
          <w:color w:val="0D0D0D" w:themeColor="text1" w:themeTint="F2"/>
          <w:sz w:val="24"/>
          <w:szCs w:val="24"/>
          <w14:textFill>
            <w14:solidFill>
              <w14:schemeClr w14:val="tx1">
                <w14:lumMod w14:val="95000"/>
                <w14:lumOff w14:val="5000"/>
              </w14:schemeClr>
            </w14:solidFill>
          </w14:textFill>
        </w:rPr>
        <w:t>，审核通过</w:t>
      </w:r>
      <w:r>
        <w:rPr>
          <w:rFonts w:hint="eastAsia" w:ascii="宋体" w:hAnsi="宋体" w:cs="宋体"/>
          <w:color w:val="0D0D0D" w:themeColor="text1" w:themeTint="F2"/>
          <w:sz w:val="24"/>
          <w:szCs w:val="24"/>
          <w:lang w:val="en-US" w:eastAsia="zh-CN"/>
          <w14:textFill>
            <w14:solidFill>
              <w14:schemeClr w14:val="tx1">
                <w14:lumMod w14:val="95000"/>
                <w14:lumOff w14:val="5000"/>
              </w14:schemeClr>
            </w14:solidFill>
          </w14:textFill>
        </w:rPr>
        <w:t>后</w:t>
      </w:r>
      <w:r>
        <w:rPr>
          <w:rFonts w:hint="eastAsia" w:ascii="宋体" w:hAnsi="宋体" w:cs="宋体"/>
          <w:color w:val="0D0D0D" w:themeColor="text1" w:themeTint="F2"/>
          <w:sz w:val="24"/>
          <w:szCs w:val="24"/>
          <w14:textFill>
            <w14:solidFill>
              <w14:schemeClr w14:val="tx1">
                <w14:lumMod w14:val="95000"/>
                <w14:lumOff w14:val="5000"/>
              </w14:schemeClr>
            </w14:solidFill>
          </w14:textFill>
        </w:rPr>
        <w:t>拨付经费。（基地办公楼102室</w:t>
      </w:r>
      <w:r>
        <w:rPr>
          <w:rFonts w:hint="eastAsia" w:ascii="宋体" w:hAnsi="宋体" w:cs="宋体"/>
          <w:color w:val="0D0D0D" w:themeColor="text1" w:themeTint="F2"/>
          <w:sz w:val="24"/>
          <w:szCs w:val="24"/>
          <w:lang w:eastAsia="zh-CN"/>
          <w14:textFill>
            <w14:solidFill>
              <w14:schemeClr w14:val="tx1">
                <w14:lumMod w14:val="95000"/>
                <w14:lumOff w14:val="5000"/>
              </w14:schemeClr>
            </w14:solidFill>
          </w14:textFill>
        </w:rPr>
        <w:t>）</w:t>
      </w:r>
      <w:r>
        <w:rPr>
          <w:rFonts w:hint="eastAsia" w:ascii="宋体" w:hAnsi="宋体" w:cs="宋体"/>
          <w:color w:val="0D0D0D" w:themeColor="text1" w:themeTint="F2"/>
          <w:sz w:val="24"/>
          <w:szCs w:val="24"/>
          <w14:textFill>
            <w14:solidFill>
              <w14:schemeClr w14:val="tx1">
                <w14:lumMod w14:val="95000"/>
                <w14:lumOff w14:val="5000"/>
              </w14:schemeClr>
            </w14:solidFill>
          </w14:textFill>
        </w:rPr>
        <w:t>，联系电话：021-59801521。</w:t>
      </w:r>
    </w:p>
    <w:p>
      <w:pPr>
        <w:spacing w:line="360" w:lineRule="auto"/>
        <w:ind w:firstLine="420"/>
        <w:rPr>
          <w:rFonts w:hint="eastAsia" w:ascii="宋体" w:hAnsi="宋体" w:cs="宋体"/>
          <w:color w:val="0D0D0D" w:themeColor="text1" w:themeTint="F2"/>
          <w:sz w:val="24"/>
          <w:szCs w:val="24"/>
          <w:lang w:val="en-US" w:eastAsia="zh-CN"/>
          <w14:textFill>
            <w14:solidFill>
              <w14:schemeClr w14:val="tx1">
                <w14:lumMod w14:val="95000"/>
                <w14:lumOff w14:val="5000"/>
              </w14:schemeClr>
            </w14:solidFill>
          </w14:textFill>
        </w:rPr>
      </w:pPr>
      <w:r>
        <w:rPr>
          <w:rFonts w:hint="eastAsia" w:ascii="宋体" w:hAnsi="宋体" w:cs="宋体"/>
          <w:color w:val="0D0D0D" w:themeColor="text1" w:themeTint="F2"/>
          <w:sz w:val="24"/>
          <w:szCs w:val="24"/>
          <w:lang w:val="en-US" w:eastAsia="zh-CN"/>
          <w14:textFill>
            <w14:solidFill>
              <w14:schemeClr w14:val="tx1">
                <w14:lumMod w14:val="95000"/>
                <w14:lumOff w14:val="5000"/>
              </w14:schemeClr>
            </w14:solidFill>
          </w14:textFill>
        </w:rPr>
        <w:t xml:space="preserve"> </w:t>
      </w:r>
    </w:p>
    <w:p>
      <w:pPr>
        <w:widowControl/>
        <w:ind w:left="1702" w:hanging="1588" w:hangingChars="565"/>
        <w:jc w:val="center"/>
        <w:outlineLvl w:val="2"/>
        <w:rPr>
          <w:rFonts w:hint="eastAsia" w:ascii="黑体" w:hAnsi="黑体" w:eastAsia="黑体" w:cs="黑体"/>
          <w:b/>
          <w:bCs/>
          <w:kern w:val="0"/>
          <w:sz w:val="28"/>
          <w:szCs w:val="28"/>
          <w:lang w:val="en-US" w:eastAsia="zh-CN"/>
        </w:rPr>
      </w:pPr>
    </w:p>
    <w:p>
      <w:pPr>
        <w:widowControl/>
        <w:ind w:left="1702" w:hanging="1588" w:hangingChars="565"/>
        <w:jc w:val="center"/>
        <w:outlineLvl w:val="2"/>
        <w:rPr>
          <w:rFonts w:hint="eastAsia" w:ascii="黑体" w:hAnsi="黑体" w:eastAsia="黑体" w:cs="黑体"/>
          <w:b/>
          <w:bCs/>
          <w:kern w:val="0"/>
          <w:sz w:val="28"/>
          <w:szCs w:val="28"/>
          <w:lang w:val="en-US" w:eastAsia="zh-CN"/>
        </w:rPr>
      </w:pPr>
    </w:p>
    <w:p>
      <w:pPr>
        <w:widowControl/>
        <w:ind w:left="1702" w:hanging="1588" w:hangingChars="565"/>
        <w:jc w:val="center"/>
        <w:outlineLvl w:val="2"/>
        <w:rPr>
          <w:rFonts w:hint="eastAsia" w:ascii="黑体" w:hAnsi="黑体" w:eastAsia="黑体" w:cs="黑体"/>
          <w:b/>
          <w:bCs/>
          <w:kern w:val="0"/>
          <w:sz w:val="28"/>
          <w:szCs w:val="28"/>
          <w:lang w:val="en-US" w:eastAsia="zh-CN"/>
        </w:rPr>
      </w:pPr>
    </w:p>
    <w:p>
      <w:pPr>
        <w:widowControl/>
        <w:ind w:left="1702" w:hanging="1588" w:hangingChars="565"/>
        <w:jc w:val="center"/>
        <w:outlineLvl w:val="2"/>
        <w:rPr>
          <w:rFonts w:hint="eastAsia" w:ascii="黑体" w:hAnsi="黑体" w:eastAsia="黑体" w:cs="黑体"/>
          <w:b/>
          <w:bCs/>
          <w:kern w:val="0"/>
          <w:sz w:val="28"/>
          <w:szCs w:val="28"/>
          <w:lang w:val="en-US" w:eastAsia="zh-CN"/>
        </w:rPr>
      </w:pPr>
    </w:p>
    <w:p>
      <w:pPr>
        <w:pStyle w:val="2"/>
        <w:numPr>
          <w:ilvl w:val="0"/>
          <w:numId w:val="1"/>
        </w:numPr>
        <w:ind w:left="0" w:leftChars="0" w:firstLine="0" w:firstLineChars="0"/>
      </w:pPr>
      <w:bookmarkStart w:id="6" w:name="_Toc8978816"/>
      <w:bookmarkStart w:id="7" w:name="_Toc8981091"/>
      <w:r>
        <w:rPr>
          <w:rFonts w:hint="eastAsia"/>
        </w:rPr>
        <w:t>中国—上合基地</w:t>
      </w:r>
      <w:bookmarkEnd w:id="6"/>
      <w:bookmarkStart w:id="8" w:name="_Toc8978817"/>
      <w:r>
        <w:rPr>
          <w:rFonts w:hint="eastAsia"/>
        </w:rPr>
        <w:t>校内人员赴国（境）外短期培训项目结项</w:t>
      </w:r>
      <w:r>
        <w:t>说明及结项</w:t>
      </w:r>
      <w:r>
        <w:rPr>
          <w:rFonts w:hint="eastAsia"/>
          <w:lang w:val="en-US" w:eastAsia="zh-CN"/>
        </w:rPr>
        <w:t>申请</w:t>
      </w:r>
      <w:r>
        <w:t>表</w:t>
      </w:r>
      <w:bookmarkEnd w:id="7"/>
      <w:bookmarkEnd w:id="8"/>
    </w:p>
    <w:p>
      <w:pPr>
        <w:spacing w:line="360" w:lineRule="auto"/>
        <w:ind w:firstLine="480" w:firstLineChars="200"/>
        <w:rPr>
          <w:rFonts w:ascii="宋体" w:hAnsi="宋体" w:cs="宋体"/>
          <w:color w:val="0D0D0D" w:themeColor="text1" w:themeTint="F2"/>
          <w:sz w:val="24"/>
          <w:szCs w:val="24"/>
          <w14:textFill>
            <w14:solidFill>
              <w14:schemeClr w14:val="tx1">
                <w14:lumMod w14:val="95000"/>
                <w14:lumOff w14:val="5000"/>
              </w14:schemeClr>
            </w14:solidFill>
          </w14:textFill>
        </w:rPr>
      </w:pPr>
      <w:r>
        <w:rPr>
          <w:rFonts w:hint="eastAsia" w:ascii="宋体" w:hAnsi="宋体" w:cs="宋体"/>
          <w:color w:val="0D0D0D" w:themeColor="text1" w:themeTint="F2"/>
          <w:sz w:val="24"/>
          <w:szCs w:val="24"/>
          <w:lang w:eastAsia="zh-CN"/>
          <w14:textFill>
            <w14:solidFill>
              <w14:schemeClr w14:val="tx1">
                <w14:lumMod w14:val="95000"/>
                <w14:lumOff w14:val="5000"/>
              </w14:schemeClr>
            </w14:solidFill>
          </w14:textFill>
        </w:rPr>
        <w:t>（</w:t>
      </w:r>
      <w:r>
        <w:rPr>
          <w:rFonts w:hint="eastAsia" w:ascii="宋体" w:hAnsi="宋体" w:cs="宋体"/>
          <w:color w:val="0D0D0D" w:themeColor="text1" w:themeTint="F2"/>
          <w:sz w:val="24"/>
          <w:szCs w:val="24"/>
          <w:lang w:val="en-US" w:eastAsia="zh-CN"/>
          <w14:textFill>
            <w14:solidFill>
              <w14:schemeClr w14:val="tx1">
                <w14:lumMod w14:val="95000"/>
                <w14:lumOff w14:val="5000"/>
              </w14:schemeClr>
            </w14:solidFill>
          </w14:textFill>
        </w:rPr>
        <w:t>一）</w:t>
      </w:r>
      <w:r>
        <w:rPr>
          <w:rFonts w:hint="eastAsia" w:ascii="宋体" w:hAnsi="宋体" w:cs="宋体"/>
          <w:color w:val="0D0D0D" w:themeColor="text1" w:themeTint="F2"/>
          <w:sz w:val="24"/>
          <w:szCs w:val="24"/>
          <w14:textFill>
            <w14:solidFill>
              <w14:schemeClr w14:val="tx1">
                <w14:lumMod w14:val="95000"/>
                <w14:lumOff w14:val="5000"/>
              </w14:schemeClr>
            </w14:solidFill>
          </w14:textFill>
        </w:rPr>
        <w:t>校内人员赴国（境）外</w:t>
      </w:r>
      <w:r>
        <w:rPr>
          <w:rFonts w:hint="eastAsia" w:ascii="宋体" w:hAnsi="宋体" w:cs="宋体"/>
          <w:color w:val="0D0D0D" w:themeColor="text1" w:themeTint="F2"/>
          <w:sz w:val="24"/>
          <w:szCs w:val="24"/>
          <w:lang w:val="en-US" w:eastAsia="zh-CN"/>
          <w14:textFill>
            <w14:solidFill>
              <w14:schemeClr w14:val="tx1">
                <w14:lumMod w14:val="95000"/>
                <w14:lumOff w14:val="5000"/>
              </w14:schemeClr>
            </w14:solidFill>
          </w14:textFill>
        </w:rPr>
        <w:t>参加</w:t>
      </w:r>
      <w:r>
        <w:rPr>
          <w:rFonts w:hint="eastAsia" w:ascii="宋体" w:hAnsi="宋体" w:cs="宋体"/>
          <w:color w:val="0D0D0D" w:themeColor="text1" w:themeTint="F2"/>
          <w:sz w:val="24"/>
          <w:szCs w:val="24"/>
          <w14:textFill>
            <w14:solidFill>
              <w14:schemeClr w14:val="tx1">
                <w14:lumMod w14:val="95000"/>
                <w14:lumOff w14:val="5000"/>
              </w14:schemeClr>
            </w14:solidFill>
          </w14:textFill>
        </w:rPr>
        <w:t>短期培训项目除按国际交流处的有关规定提供相关出访材料外，同时在回国之后的</w:t>
      </w:r>
      <w:r>
        <w:rPr>
          <w:rFonts w:hint="eastAsia" w:ascii="宋体" w:hAnsi="宋体" w:cs="宋体"/>
          <w:color w:val="0D0D0D" w:themeColor="text1" w:themeTint="F2"/>
          <w:sz w:val="24"/>
          <w:szCs w:val="24"/>
          <w:lang w:val="en-US" w:eastAsia="zh-CN"/>
          <w14:textFill>
            <w14:solidFill>
              <w14:schemeClr w14:val="tx1">
                <w14:lumMod w14:val="95000"/>
                <w14:lumOff w14:val="5000"/>
              </w14:schemeClr>
            </w14:solidFill>
          </w14:textFill>
        </w:rPr>
        <w:t>10个工作日</w:t>
      </w:r>
      <w:r>
        <w:rPr>
          <w:rFonts w:hint="eastAsia" w:ascii="宋体" w:hAnsi="宋体" w:cs="宋体"/>
          <w:color w:val="0D0D0D" w:themeColor="text1" w:themeTint="F2"/>
          <w:sz w:val="24"/>
          <w:szCs w:val="24"/>
          <w14:textFill>
            <w14:solidFill>
              <w14:schemeClr w14:val="tx1">
                <w14:lumMod w14:val="95000"/>
                <w14:lumOff w14:val="5000"/>
              </w14:schemeClr>
            </w14:solidFill>
          </w14:textFill>
        </w:rPr>
        <w:t>内务必</w:t>
      </w:r>
      <w:r>
        <w:rPr>
          <w:rFonts w:hint="eastAsia" w:ascii="宋体" w:hAnsi="宋体" w:cs="宋体"/>
          <w:color w:val="0D0D0D" w:themeColor="text1" w:themeTint="F2"/>
          <w:sz w:val="24"/>
          <w:szCs w:val="24"/>
          <w:lang w:val="en-US" w:eastAsia="zh-CN"/>
          <w14:textFill>
            <w14:solidFill>
              <w14:schemeClr w14:val="tx1">
                <w14:lumMod w14:val="95000"/>
                <w14:lumOff w14:val="5000"/>
              </w14:schemeClr>
            </w14:solidFill>
          </w14:textFill>
        </w:rPr>
        <w:t>提交</w:t>
      </w:r>
      <w:r>
        <w:rPr>
          <w:rFonts w:hint="eastAsia" w:ascii="宋体" w:hAnsi="宋体" w:cs="宋体"/>
          <w:color w:val="0D0D0D" w:themeColor="text1" w:themeTint="F2"/>
          <w:sz w:val="24"/>
          <w:szCs w:val="24"/>
          <w:lang w:eastAsia="zh-CN"/>
          <w14:textFill>
            <w14:solidFill>
              <w14:schemeClr w14:val="tx1">
                <w14:lumMod w14:val="95000"/>
                <w14:lumOff w14:val="5000"/>
              </w14:schemeClr>
            </w14:solidFill>
          </w14:textFill>
        </w:rPr>
        <w:t>《校内人员赴国（境）外短期培训</w:t>
      </w:r>
      <w:r>
        <w:rPr>
          <w:rFonts w:hint="eastAsia" w:ascii="宋体" w:hAnsi="宋体" w:cs="宋体"/>
          <w:color w:val="0D0D0D" w:themeColor="text1" w:themeTint="F2"/>
          <w:sz w:val="24"/>
          <w:szCs w:val="24"/>
          <w:lang w:val="en-US" w:eastAsia="zh-CN"/>
          <w14:textFill>
            <w14:solidFill>
              <w14:schemeClr w14:val="tx1">
                <w14:lumMod w14:val="95000"/>
                <w14:lumOff w14:val="5000"/>
              </w14:schemeClr>
            </w14:solidFill>
          </w14:textFill>
        </w:rPr>
        <w:t>项目结项申请表》及</w:t>
      </w:r>
      <w:r>
        <w:rPr>
          <w:rFonts w:hint="eastAsia" w:ascii="宋体" w:hAnsi="宋体" w:cs="宋体"/>
          <w:color w:val="0D0D0D" w:themeColor="text1" w:themeTint="F2"/>
          <w:sz w:val="24"/>
          <w:szCs w:val="24"/>
          <w14:textFill>
            <w14:solidFill>
              <w14:schemeClr w14:val="tx1">
                <w14:lumMod w14:val="95000"/>
                <w14:lumOff w14:val="5000"/>
              </w14:schemeClr>
            </w14:solidFill>
          </w14:textFill>
        </w:rPr>
        <w:t>以下材料用于项目结项：</w:t>
      </w:r>
    </w:p>
    <w:p>
      <w:pPr>
        <w:spacing w:line="360" w:lineRule="auto"/>
        <w:ind w:firstLine="420"/>
        <w:rPr>
          <w:rFonts w:ascii="宋体" w:hAnsi="宋体" w:cs="宋体"/>
          <w:color w:val="0D0D0D" w:themeColor="text1" w:themeTint="F2"/>
          <w:sz w:val="24"/>
          <w:szCs w:val="24"/>
          <w14:textFill>
            <w14:solidFill>
              <w14:schemeClr w14:val="tx1">
                <w14:lumMod w14:val="95000"/>
                <w14:lumOff w14:val="5000"/>
              </w14:schemeClr>
            </w14:solidFill>
          </w14:textFill>
        </w:rPr>
      </w:pPr>
      <w:r>
        <w:rPr>
          <w:rFonts w:hint="eastAsia" w:ascii="宋体" w:hAnsi="宋体" w:cs="宋体"/>
          <w:color w:val="0D0D0D" w:themeColor="text1" w:themeTint="F2"/>
          <w:sz w:val="24"/>
          <w:szCs w:val="24"/>
          <w14:textFill>
            <w14:solidFill>
              <w14:schemeClr w14:val="tx1">
                <w14:lumMod w14:val="95000"/>
                <w14:lumOff w14:val="5000"/>
              </w14:schemeClr>
            </w14:solidFill>
          </w14:textFill>
        </w:rPr>
        <w:t>1</w:t>
      </w:r>
      <w:r>
        <w:rPr>
          <w:rFonts w:hint="eastAsia" w:ascii="宋体" w:hAnsi="宋体" w:cs="宋体"/>
          <w:color w:val="0D0D0D" w:themeColor="text1" w:themeTint="F2"/>
          <w:sz w:val="24"/>
          <w:szCs w:val="24"/>
          <w:lang w:val="en-US" w:eastAsia="zh-CN"/>
          <w14:textFill>
            <w14:solidFill>
              <w14:schemeClr w14:val="tx1">
                <w14:lumMod w14:val="95000"/>
                <w14:lumOff w14:val="5000"/>
              </w14:schemeClr>
            </w14:solidFill>
          </w14:textFill>
        </w:rPr>
        <w:t>.</w:t>
      </w:r>
      <w:r>
        <w:rPr>
          <w:rFonts w:hint="eastAsia" w:ascii="宋体" w:hAnsi="宋体" w:cs="宋体"/>
          <w:color w:val="0D0D0D" w:themeColor="text1" w:themeTint="F2"/>
          <w:sz w:val="24"/>
          <w:szCs w:val="24"/>
          <w14:textFill>
            <w14:solidFill>
              <w14:schemeClr w14:val="tx1">
                <w14:lumMod w14:val="95000"/>
                <w14:lumOff w14:val="5000"/>
              </w14:schemeClr>
            </w14:solidFill>
          </w14:textFill>
        </w:rPr>
        <w:t>护照首页，签证页，含出入境记录的护照页；</w:t>
      </w:r>
    </w:p>
    <w:p>
      <w:pPr>
        <w:spacing w:line="360" w:lineRule="auto"/>
        <w:ind w:firstLine="420"/>
        <w:rPr>
          <w:rFonts w:ascii="宋体" w:hAnsi="宋体" w:cs="宋体"/>
          <w:color w:val="0D0D0D" w:themeColor="text1" w:themeTint="F2"/>
          <w:sz w:val="24"/>
          <w:szCs w:val="24"/>
          <w14:textFill>
            <w14:solidFill>
              <w14:schemeClr w14:val="tx1">
                <w14:lumMod w14:val="95000"/>
                <w14:lumOff w14:val="5000"/>
              </w14:schemeClr>
            </w14:solidFill>
          </w14:textFill>
        </w:rPr>
      </w:pPr>
      <w:r>
        <w:rPr>
          <w:rFonts w:hint="eastAsia" w:ascii="宋体" w:hAnsi="宋体" w:cs="宋体"/>
          <w:color w:val="0D0D0D" w:themeColor="text1" w:themeTint="F2"/>
          <w:sz w:val="24"/>
          <w:szCs w:val="24"/>
          <w14:textFill>
            <w14:solidFill>
              <w14:schemeClr w14:val="tx1">
                <w14:lumMod w14:val="95000"/>
                <w14:lumOff w14:val="5000"/>
              </w14:schemeClr>
            </w14:solidFill>
          </w14:textFill>
        </w:rPr>
        <w:t>2</w:t>
      </w:r>
      <w:r>
        <w:rPr>
          <w:rFonts w:hint="eastAsia" w:ascii="宋体" w:hAnsi="宋体" w:cs="宋体"/>
          <w:color w:val="0D0D0D" w:themeColor="text1" w:themeTint="F2"/>
          <w:sz w:val="24"/>
          <w:szCs w:val="24"/>
          <w:lang w:val="en-US" w:eastAsia="zh-CN"/>
          <w14:textFill>
            <w14:solidFill>
              <w14:schemeClr w14:val="tx1">
                <w14:lumMod w14:val="95000"/>
                <w14:lumOff w14:val="5000"/>
              </w14:schemeClr>
            </w14:solidFill>
          </w14:textFill>
        </w:rPr>
        <w:t>.</w:t>
      </w:r>
      <w:r>
        <w:rPr>
          <w:rFonts w:hint="eastAsia" w:ascii="宋体" w:hAnsi="宋体" w:cs="宋体"/>
          <w:color w:val="0D0D0D" w:themeColor="text1" w:themeTint="F2"/>
          <w:sz w:val="24"/>
          <w:szCs w:val="24"/>
          <w14:textFill>
            <w14:solidFill>
              <w14:schemeClr w14:val="tx1">
                <w14:lumMod w14:val="95000"/>
                <w14:lumOff w14:val="5000"/>
              </w14:schemeClr>
            </w14:solidFill>
          </w14:textFill>
        </w:rPr>
        <w:t>一份</w:t>
      </w:r>
      <w:r>
        <w:rPr>
          <w:rFonts w:hint="eastAsia" w:ascii="宋体" w:hAnsi="宋体" w:cs="宋体"/>
          <w:color w:val="0D0D0D" w:themeColor="text1" w:themeTint="F2"/>
          <w:sz w:val="24"/>
          <w:szCs w:val="24"/>
          <w:lang w:val="en-US" w:eastAsia="zh-CN"/>
          <w14:textFill>
            <w14:solidFill>
              <w14:schemeClr w14:val="tx1">
                <w14:lumMod w14:val="95000"/>
                <w14:lumOff w14:val="5000"/>
              </w14:schemeClr>
            </w14:solidFill>
          </w14:textFill>
        </w:rPr>
        <w:t>项目</w:t>
      </w:r>
      <w:r>
        <w:rPr>
          <w:rFonts w:hint="eastAsia" w:ascii="宋体" w:hAnsi="宋体" w:cs="宋体"/>
          <w:color w:val="0D0D0D" w:themeColor="text1" w:themeTint="F2"/>
          <w:sz w:val="24"/>
          <w:szCs w:val="24"/>
          <w14:textFill>
            <w14:solidFill>
              <w14:schemeClr w14:val="tx1">
                <w14:lumMod w14:val="95000"/>
                <w14:lumOff w14:val="5000"/>
              </w14:schemeClr>
            </w14:solidFill>
          </w14:textFill>
        </w:rPr>
        <w:t>交流总结（需要插入</w:t>
      </w:r>
      <w:r>
        <w:rPr>
          <w:rFonts w:hint="eastAsia" w:ascii="宋体" w:hAnsi="宋体" w:cs="宋体"/>
          <w:color w:val="0D0D0D" w:themeColor="text1" w:themeTint="F2"/>
          <w:sz w:val="24"/>
          <w:szCs w:val="24"/>
          <w:lang w:val="en-US" w:eastAsia="zh-CN"/>
          <w14:textFill>
            <w14:solidFill>
              <w14:schemeClr w14:val="tx1">
                <w14:lumMod w14:val="95000"/>
                <w14:lumOff w14:val="5000"/>
              </w14:schemeClr>
            </w14:solidFill>
          </w14:textFill>
        </w:rPr>
        <w:t>项目</w:t>
      </w:r>
      <w:r>
        <w:rPr>
          <w:rFonts w:hint="eastAsia" w:ascii="宋体" w:hAnsi="宋体" w:cs="宋体"/>
          <w:color w:val="0D0D0D" w:themeColor="text1" w:themeTint="F2"/>
          <w:sz w:val="24"/>
          <w:szCs w:val="24"/>
          <w14:textFill>
            <w14:solidFill>
              <w14:schemeClr w14:val="tx1">
                <w14:lumMod w14:val="95000"/>
                <w14:lumOff w14:val="5000"/>
              </w14:schemeClr>
            </w14:solidFill>
          </w14:textFill>
        </w:rPr>
        <w:t>期间参与活动的图片）；</w:t>
      </w:r>
    </w:p>
    <w:p>
      <w:pPr>
        <w:spacing w:line="360" w:lineRule="auto"/>
        <w:ind w:firstLine="420"/>
        <w:rPr>
          <w:rFonts w:ascii="宋体" w:hAnsi="宋体" w:cs="宋体"/>
          <w:color w:val="0D0D0D" w:themeColor="text1" w:themeTint="F2"/>
          <w:sz w:val="24"/>
          <w:szCs w:val="24"/>
          <w14:textFill>
            <w14:solidFill>
              <w14:schemeClr w14:val="tx1">
                <w14:lumMod w14:val="95000"/>
                <w14:lumOff w14:val="5000"/>
              </w14:schemeClr>
            </w14:solidFill>
          </w14:textFill>
        </w:rPr>
      </w:pPr>
      <w:r>
        <w:rPr>
          <w:rFonts w:hint="eastAsia" w:ascii="宋体" w:hAnsi="宋体" w:cs="宋体"/>
          <w:color w:val="0D0D0D" w:themeColor="text1" w:themeTint="F2"/>
          <w:sz w:val="24"/>
          <w:szCs w:val="24"/>
          <w14:textFill>
            <w14:solidFill>
              <w14:schemeClr w14:val="tx1">
                <w14:lumMod w14:val="95000"/>
                <w14:lumOff w14:val="5000"/>
              </w14:schemeClr>
            </w14:solidFill>
          </w14:textFill>
        </w:rPr>
        <w:t>3</w:t>
      </w:r>
      <w:r>
        <w:rPr>
          <w:rFonts w:hint="eastAsia" w:ascii="宋体" w:hAnsi="宋体" w:cs="宋体"/>
          <w:color w:val="0D0D0D" w:themeColor="text1" w:themeTint="F2"/>
          <w:sz w:val="24"/>
          <w:szCs w:val="24"/>
          <w:lang w:val="en-US" w:eastAsia="zh-CN"/>
          <w14:textFill>
            <w14:solidFill>
              <w14:schemeClr w14:val="tx1">
                <w14:lumMod w14:val="95000"/>
                <w14:lumOff w14:val="5000"/>
              </w14:schemeClr>
            </w14:solidFill>
          </w14:textFill>
        </w:rPr>
        <w:t>.一篇不少于</w:t>
      </w:r>
      <w:r>
        <w:rPr>
          <w:rFonts w:hint="eastAsia" w:ascii="宋体" w:hAnsi="宋体" w:cs="宋体"/>
          <w:color w:val="0D0D0D" w:themeColor="text1" w:themeTint="F2"/>
          <w:sz w:val="24"/>
          <w:szCs w:val="24"/>
          <w14:textFill>
            <w14:solidFill>
              <w14:schemeClr w14:val="tx1">
                <w14:lumMod w14:val="95000"/>
                <w14:lumOff w14:val="5000"/>
              </w14:schemeClr>
            </w14:solidFill>
          </w14:textFill>
        </w:rPr>
        <w:t>10000字的调研报告；</w:t>
      </w:r>
    </w:p>
    <w:p>
      <w:pPr>
        <w:spacing w:line="360" w:lineRule="auto"/>
        <w:ind w:firstLine="420"/>
        <w:rPr>
          <w:rFonts w:ascii="宋体" w:hAnsi="宋体" w:cs="宋体"/>
          <w:color w:val="0D0D0D" w:themeColor="text1" w:themeTint="F2"/>
          <w:sz w:val="24"/>
          <w:szCs w:val="24"/>
          <w14:textFill>
            <w14:solidFill>
              <w14:schemeClr w14:val="tx1">
                <w14:lumMod w14:val="95000"/>
                <w14:lumOff w14:val="5000"/>
              </w14:schemeClr>
            </w14:solidFill>
          </w14:textFill>
        </w:rPr>
      </w:pPr>
      <w:r>
        <w:rPr>
          <w:rFonts w:hint="eastAsia" w:ascii="宋体" w:hAnsi="宋体" w:cs="宋体"/>
          <w:color w:val="0D0D0D" w:themeColor="text1" w:themeTint="F2"/>
          <w:sz w:val="24"/>
          <w:szCs w:val="24"/>
          <w14:textFill>
            <w14:solidFill>
              <w14:schemeClr w14:val="tx1">
                <w14:lumMod w14:val="95000"/>
                <w14:lumOff w14:val="5000"/>
              </w14:schemeClr>
            </w14:solidFill>
          </w14:textFill>
        </w:rPr>
        <w:t>4</w:t>
      </w:r>
      <w:r>
        <w:rPr>
          <w:rFonts w:hint="eastAsia" w:ascii="宋体" w:hAnsi="宋体" w:cs="宋体"/>
          <w:color w:val="0D0D0D" w:themeColor="text1" w:themeTint="F2"/>
          <w:sz w:val="24"/>
          <w:szCs w:val="24"/>
          <w:lang w:val="en-US" w:eastAsia="zh-CN"/>
          <w14:textFill>
            <w14:solidFill>
              <w14:schemeClr w14:val="tx1">
                <w14:lumMod w14:val="95000"/>
                <w14:lumOff w14:val="5000"/>
              </w14:schemeClr>
            </w14:solidFill>
          </w14:textFill>
        </w:rPr>
        <w:t>.培训进修单位</w:t>
      </w:r>
      <w:r>
        <w:rPr>
          <w:rFonts w:hint="eastAsia" w:ascii="宋体" w:hAnsi="宋体" w:cs="宋体"/>
          <w:color w:val="0D0D0D" w:themeColor="text1" w:themeTint="F2"/>
          <w:sz w:val="24"/>
          <w:szCs w:val="24"/>
          <w14:textFill>
            <w14:solidFill>
              <w14:schemeClr w14:val="tx1">
                <w14:lumMod w14:val="95000"/>
                <w14:lumOff w14:val="5000"/>
              </w14:schemeClr>
            </w14:solidFill>
          </w14:textFill>
        </w:rPr>
        <w:t>开具的</w:t>
      </w:r>
      <w:r>
        <w:rPr>
          <w:rFonts w:hint="eastAsia" w:ascii="宋体" w:hAnsi="宋体" w:cs="宋体"/>
          <w:color w:val="0D0D0D" w:themeColor="text1" w:themeTint="F2"/>
          <w:sz w:val="24"/>
          <w:szCs w:val="24"/>
          <w:lang w:val="en-US" w:eastAsia="zh-CN"/>
          <w14:textFill>
            <w14:solidFill>
              <w14:schemeClr w14:val="tx1">
                <w14:lumMod w14:val="95000"/>
                <w14:lumOff w14:val="5000"/>
              </w14:schemeClr>
            </w14:solidFill>
          </w14:textFill>
        </w:rPr>
        <w:t>证明</w:t>
      </w:r>
      <w:r>
        <w:rPr>
          <w:rFonts w:hint="eastAsia" w:ascii="宋体" w:hAnsi="宋体" w:cs="宋体"/>
          <w:color w:val="0D0D0D" w:themeColor="text1" w:themeTint="F2"/>
          <w:sz w:val="24"/>
          <w:szCs w:val="24"/>
          <w14:textFill>
            <w14:solidFill>
              <w14:schemeClr w14:val="tx1">
                <w14:lumMod w14:val="95000"/>
                <w14:lumOff w14:val="5000"/>
              </w14:schemeClr>
            </w14:solidFill>
          </w14:textFill>
        </w:rPr>
        <w:t>，包含</w:t>
      </w:r>
      <w:r>
        <w:rPr>
          <w:rFonts w:hint="eastAsia" w:ascii="宋体" w:hAnsi="宋体" w:cs="宋体"/>
          <w:color w:val="0D0D0D" w:themeColor="text1" w:themeTint="F2"/>
          <w:sz w:val="24"/>
          <w:szCs w:val="24"/>
          <w:lang w:val="en-US" w:eastAsia="zh-CN"/>
          <w14:textFill>
            <w14:solidFill>
              <w14:schemeClr w14:val="tx1">
                <w14:lumMod w14:val="95000"/>
                <w14:lumOff w14:val="5000"/>
              </w14:schemeClr>
            </w14:solidFill>
          </w14:textFill>
        </w:rPr>
        <w:t>以下内容</w:t>
      </w:r>
      <w:r>
        <w:rPr>
          <w:rFonts w:hint="eastAsia" w:ascii="宋体" w:hAnsi="宋体" w:cs="宋体"/>
          <w:color w:val="0D0D0D" w:themeColor="text1" w:themeTint="F2"/>
          <w:sz w:val="24"/>
          <w:szCs w:val="24"/>
          <w14:textFill>
            <w14:solidFill>
              <w14:schemeClr w14:val="tx1">
                <w14:lumMod w14:val="95000"/>
                <w14:lumOff w14:val="5000"/>
              </w14:schemeClr>
            </w14:solidFill>
          </w14:textFill>
        </w:rPr>
        <w:t xml:space="preserve">： </w:t>
      </w:r>
    </w:p>
    <w:p>
      <w:pPr>
        <w:spacing w:line="360" w:lineRule="auto"/>
        <w:ind w:firstLine="720" w:firstLineChars="300"/>
        <w:rPr>
          <w:rFonts w:hint="eastAsia" w:ascii="宋体" w:hAnsi="宋体" w:eastAsia="宋体" w:cs="宋体"/>
          <w:color w:val="0D0D0D" w:themeColor="text1" w:themeTint="F2"/>
          <w:sz w:val="24"/>
          <w:szCs w:val="24"/>
          <w:lang w:eastAsia="zh-CN"/>
          <w14:textFill>
            <w14:solidFill>
              <w14:schemeClr w14:val="tx1">
                <w14:lumMod w14:val="95000"/>
                <w14:lumOff w14:val="5000"/>
              </w14:schemeClr>
            </w14:solidFill>
          </w14:textFill>
        </w:rPr>
      </w:pPr>
      <w:r>
        <w:rPr>
          <w:rFonts w:hint="eastAsia" w:ascii="宋体" w:hAnsi="宋体" w:cs="宋体"/>
          <w:color w:val="0D0D0D" w:themeColor="text1" w:themeTint="F2"/>
          <w:sz w:val="24"/>
          <w:szCs w:val="24"/>
          <w:lang w:val="en-US" w:eastAsia="zh-CN"/>
          <w14:textFill>
            <w14:solidFill>
              <w14:schemeClr w14:val="tx1">
                <w14:lumMod w14:val="95000"/>
                <w14:lumOff w14:val="5000"/>
              </w14:schemeClr>
            </w14:solidFill>
          </w14:textFill>
        </w:rPr>
        <w:t>a.进修单位的</w:t>
      </w:r>
      <w:r>
        <w:rPr>
          <w:rFonts w:hint="eastAsia" w:ascii="宋体" w:hAnsi="宋体" w:cs="宋体"/>
          <w:color w:val="0D0D0D" w:themeColor="text1" w:themeTint="F2"/>
          <w:sz w:val="24"/>
          <w:szCs w:val="24"/>
          <w14:textFill>
            <w14:solidFill>
              <w14:schemeClr w14:val="tx1">
                <w14:lumMod w14:val="95000"/>
                <w14:lumOff w14:val="5000"/>
              </w14:schemeClr>
            </w14:solidFill>
          </w14:textFill>
        </w:rPr>
        <w:t>具体</w:t>
      </w:r>
      <w:r>
        <w:rPr>
          <w:rFonts w:hint="eastAsia" w:ascii="宋体" w:hAnsi="宋体" w:cs="宋体"/>
          <w:color w:val="0D0D0D" w:themeColor="text1" w:themeTint="F2"/>
          <w:sz w:val="24"/>
          <w:szCs w:val="24"/>
          <w:lang w:val="en-US" w:eastAsia="zh-CN"/>
          <w14:textFill>
            <w14:solidFill>
              <w14:schemeClr w14:val="tx1">
                <w14:lumMod w14:val="95000"/>
                <w14:lumOff w14:val="5000"/>
              </w14:schemeClr>
            </w14:solidFill>
          </w14:textFill>
        </w:rPr>
        <w:t>学院/</w:t>
      </w:r>
      <w:r>
        <w:rPr>
          <w:rFonts w:hint="eastAsia" w:ascii="宋体" w:hAnsi="宋体" w:cs="宋体"/>
          <w:color w:val="0D0D0D" w:themeColor="text1" w:themeTint="F2"/>
          <w:sz w:val="24"/>
          <w:szCs w:val="24"/>
          <w14:textFill>
            <w14:solidFill>
              <w14:schemeClr w14:val="tx1">
                <w14:lumMod w14:val="95000"/>
                <w14:lumOff w14:val="5000"/>
              </w14:schemeClr>
            </w14:solidFill>
          </w14:textFill>
        </w:rPr>
        <w:t>部门名称</w:t>
      </w:r>
      <w:r>
        <w:rPr>
          <w:rFonts w:hint="eastAsia" w:ascii="宋体" w:hAnsi="宋体" w:cs="宋体"/>
          <w:color w:val="0D0D0D" w:themeColor="text1" w:themeTint="F2"/>
          <w:sz w:val="24"/>
          <w:szCs w:val="24"/>
          <w:lang w:eastAsia="zh-CN"/>
          <w14:textFill>
            <w14:solidFill>
              <w14:schemeClr w14:val="tx1">
                <w14:lumMod w14:val="95000"/>
                <w14:lumOff w14:val="5000"/>
              </w14:schemeClr>
            </w14:solidFill>
          </w14:textFill>
        </w:rPr>
        <w:t>；</w:t>
      </w:r>
    </w:p>
    <w:p>
      <w:pPr>
        <w:spacing w:line="360" w:lineRule="auto"/>
        <w:ind w:firstLine="720" w:firstLineChars="300"/>
        <w:rPr>
          <w:rFonts w:hint="eastAsia" w:ascii="宋体" w:hAnsi="宋体" w:eastAsia="宋体" w:cs="宋体"/>
          <w:color w:val="0D0D0D" w:themeColor="text1" w:themeTint="F2"/>
          <w:sz w:val="24"/>
          <w:szCs w:val="24"/>
          <w:lang w:eastAsia="zh-CN"/>
          <w14:textFill>
            <w14:solidFill>
              <w14:schemeClr w14:val="tx1">
                <w14:lumMod w14:val="95000"/>
                <w14:lumOff w14:val="5000"/>
              </w14:schemeClr>
            </w14:solidFill>
          </w14:textFill>
        </w:rPr>
      </w:pPr>
      <w:r>
        <w:rPr>
          <w:rFonts w:hint="eastAsia" w:ascii="宋体" w:hAnsi="宋体" w:cs="宋体"/>
          <w:color w:val="0D0D0D" w:themeColor="text1" w:themeTint="F2"/>
          <w:sz w:val="24"/>
          <w:szCs w:val="24"/>
          <w:lang w:val="en-US" w:eastAsia="zh-CN"/>
          <w14:textFill>
            <w14:solidFill>
              <w14:schemeClr w14:val="tx1">
                <w14:lumMod w14:val="95000"/>
                <w14:lumOff w14:val="5000"/>
              </w14:schemeClr>
            </w14:solidFill>
          </w14:textFill>
        </w:rPr>
        <w:t>b.</w:t>
      </w:r>
      <w:r>
        <w:rPr>
          <w:rFonts w:hint="eastAsia" w:ascii="宋体" w:hAnsi="宋体" w:cs="宋体"/>
          <w:color w:val="0D0D0D" w:themeColor="text1" w:themeTint="F2"/>
          <w:sz w:val="24"/>
          <w:szCs w:val="24"/>
          <w14:textFill>
            <w14:solidFill>
              <w14:schemeClr w14:val="tx1">
                <w14:lumMod w14:val="95000"/>
                <w14:lumOff w14:val="5000"/>
              </w14:schemeClr>
            </w14:solidFill>
          </w14:textFill>
        </w:rPr>
        <w:t>具体起止日期</w:t>
      </w:r>
      <w:r>
        <w:rPr>
          <w:rFonts w:hint="eastAsia" w:ascii="宋体" w:hAnsi="宋体" w:cs="宋体"/>
          <w:color w:val="0D0D0D" w:themeColor="text1" w:themeTint="F2"/>
          <w:sz w:val="24"/>
          <w:szCs w:val="24"/>
          <w:lang w:eastAsia="zh-CN"/>
          <w14:textFill>
            <w14:solidFill>
              <w14:schemeClr w14:val="tx1">
                <w14:lumMod w14:val="95000"/>
                <w14:lumOff w14:val="5000"/>
              </w14:schemeClr>
            </w14:solidFill>
          </w14:textFill>
        </w:rPr>
        <w:t>；</w:t>
      </w:r>
    </w:p>
    <w:p>
      <w:pPr>
        <w:spacing w:line="360" w:lineRule="auto"/>
        <w:ind w:firstLine="720" w:firstLineChars="300"/>
        <w:rPr>
          <w:rFonts w:hint="eastAsia" w:ascii="宋体" w:hAnsi="宋体" w:eastAsia="宋体" w:cs="宋体"/>
          <w:color w:val="0D0D0D" w:themeColor="text1" w:themeTint="F2"/>
          <w:sz w:val="24"/>
          <w:szCs w:val="24"/>
          <w:lang w:eastAsia="zh-CN"/>
          <w14:textFill>
            <w14:solidFill>
              <w14:schemeClr w14:val="tx1">
                <w14:lumMod w14:val="95000"/>
                <w14:lumOff w14:val="5000"/>
              </w14:schemeClr>
            </w14:solidFill>
          </w14:textFill>
        </w:rPr>
      </w:pPr>
      <w:r>
        <w:rPr>
          <w:rFonts w:hint="eastAsia" w:ascii="宋体" w:hAnsi="宋体" w:cs="宋体"/>
          <w:color w:val="0D0D0D" w:themeColor="text1" w:themeTint="F2"/>
          <w:sz w:val="24"/>
          <w:szCs w:val="24"/>
          <w:lang w:val="en-US" w:eastAsia="zh-CN"/>
          <w14:textFill>
            <w14:solidFill>
              <w14:schemeClr w14:val="tx1">
                <w14:lumMod w14:val="95000"/>
                <w14:lumOff w14:val="5000"/>
              </w14:schemeClr>
            </w14:solidFill>
          </w14:textFill>
        </w:rPr>
        <w:t>c.</w:t>
      </w:r>
      <w:r>
        <w:rPr>
          <w:rFonts w:hint="eastAsia" w:ascii="宋体" w:hAnsi="宋体" w:cs="宋体"/>
          <w:color w:val="0D0D0D" w:themeColor="text1" w:themeTint="F2"/>
          <w:sz w:val="24"/>
          <w:szCs w:val="24"/>
          <w14:textFill>
            <w14:solidFill>
              <w14:schemeClr w14:val="tx1">
                <w14:lumMod w14:val="95000"/>
                <w14:lumOff w14:val="5000"/>
              </w14:schemeClr>
            </w14:solidFill>
          </w14:textFill>
        </w:rPr>
        <w:t>具体工作内容</w:t>
      </w:r>
      <w:r>
        <w:rPr>
          <w:rFonts w:hint="eastAsia" w:ascii="宋体" w:hAnsi="宋体" w:cs="宋体"/>
          <w:color w:val="0D0D0D" w:themeColor="text1" w:themeTint="F2"/>
          <w:sz w:val="24"/>
          <w:szCs w:val="24"/>
          <w:lang w:eastAsia="zh-CN"/>
          <w14:textFill>
            <w14:solidFill>
              <w14:schemeClr w14:val="tx1">
                <w14:lumMod w14:val="95000"/>
                <w14:lumOff w14:val="5000"/>
              </w14:schemeClr>
            </w14:solidFill>
          </w14:textFill>
        </w:rPr>
        <w:t>；</w:t>
      </w:r>
    </w:p>
    <w:p>
      <w:pPr>
        <w:spacing w:line="360" w:lineRule="auto"/>
        <w:ind w:firstLine="720" w:firstLineChars="300"/>
        <w:rPr>
          <w:rFonts w:hint="eastAsia" w:ascii="宋体" w:hAnsi="宋体" w:eastAsia="宋体" w:cs="宋体"/>
          <w:color w:val="0D0D0D" w:themeColor="text1" w:themeTint="F2"/>
          <w:sz w:val="24"/>
          <w:szCs w:val="24"/>
          <w:lang w:eastAsia="zh-CN"/>
          <w14:textFill>
            <w14:solidFill>
              <w14:schemeClr w14:val="tx1">
                <w14:lumMod w14:val="95000"/>
                <w14:lumOff w14:val="5000"/>
              </w14:schemeClr>
            </w14:solidFill>
          </w14:textFill>
        </w:rPr>
      </w:pPr>
      <w:r>
        <w:rPr>
          <w:rFonts w:hint="eastAsia" w:ascii="宋体" w:hAnsi="宋体" w:cs="宋体"/>
          <w:color w:val="0D0D0D" w:themeColor="text1" w:themeTint="F2"/>
          <w:sz w:val="24"/>
          <w:szCs w:val="24"/>
          <w:lang w:val="en-US" w:eastAsia="zh-CN"/>
          <w14:textFill>
            <w14:solidFill>
              <w14:schemeClr w14:val="tx1">
                <w14:lumMod w14:val="95000"/>
                <w14:lumOff w14:val="5000"/>
              </w14:schemeClr>
            </w14:solidFill>
          </w14:textFill>
        </w:rPr>
        <w:t>d.培训</w:t>
      </w:r>
      <w:r>
        <w:rPr>
          <w:rFonts w:hint="eastAsia" w:ascii="宋体" w:hAnsi="宋体" w:cs="宋体"/>
          <w:color w:val="0D0D0D" w:themeColor="text1" w:themeTint="F2"/>
          <w:sz w:val="24"/>
          <w:szCs w:val="24"/>
          <w14:textFill>
            <w14:solidFill>
              <w14:schemeClr w14:val="tx1">
                <w14:lumMod w14:val="95000"/>
                <w14:lumOff w14:val="5000"/>
              </w14:schemeClr>
            </w14:solidFill>
          </w14:textFill>
        </w:rPr>
        <w:t>效果评价</w:t>
      </w:r>
      <w:r>
        <w:rPr>
          <w:rFonts w:hint="eastAsia" w:ascii="宋体" w:hAnsi="宋体" w:cs="宋体"/>
          <w:color w:val="0D0D0D" w:themeColor="text1" w:themeTint="F2"/>
          <w:sz w:val="24"/>
          <w:szCs w:val="24"/>
          <w:lang w:eastAsia="zh-CN"/>
          <w14:textFill>
            <w14:solidFill>
              <w14:schemeClr w14:val="tx1">
                <w14:lumMod w14:val="95000"/>
                <w14:lumOff w14:val="5000"/>
              </w14:schemeClr>
            </w14:solidFill>
          </w14:textFill>
        </w:rPr>
        <w:t>；</w:t>
      </w:r>
    </w:p>
    <w:p>
      <w:pPr>
        <w:spacing w:line="360" w:lineRule="auto"/>
        <w:ind w:firstLine="720" w:firstLineChars="300"/>
        <w:rPr>
          <w:rFonts w:ascii="宋体" w:hAnsi="宋体" w:cs="宋体"/>
          <w:color w:val="0D0D0D" w:themeColor="text1" w:themeTint="F2"/>
          <w:sz w:val="24"/>
          <w:szCs w:val="24"/>
          <w14:textFill>
            <w14:solidFill>
              <w14:schemeClr w14:val="tx1">
                <w14:lumMod w14:val="95000"/>
                <w14:lumOff w14:val="5000"/>
              </w14:schemeClr>
            </w14:solidFill>
          </w14:textFill>
        </w:rPr>
      </w:pPr>
      <w:r>
        <w:rPr>
          <w:rFonts w:hint="eastAsia" w:ascii="宋体" w:hAnsi="宋体" w:cs="宋体"/>
          <w:color w:val="0D0D0D" w:themeColor="text1" w:themeTint="F2"/>
          <w:sz w:val="24"/>
          <w:szCs w:val="24"/>
          <w:lang w:val="en-US" w:eastAsia="zh-CN"/>
          <w14:textFill>
            <w14:solidFill>
              <w14:schemeClr w14:val="tx1">
                <w14:lumMod w14:val="95000"/>
                <w14:lumOff w14:val="5000"/>
              </w14:schemeClr>
            </w14:solidFill>
          </w14:textFill>
        </w:rPr>
        <w:t>e.学院/</w:t>
      </w:r>
      <w:r>
        <w:rPr>
          <w:rFonts w:hint="eastAsia" w:ascii="宋体" w:hAnsi="宋体" w:cs="宋体"/>
          <w:color w:val="0D0D0D" w:themeColor="text1" w:themeTint="F2"/>
          <w:sz w:val="24"/>
          <w:szCs w:val="24"/>
          <w14:textFill>
            <w14:solidFill>
              <w14:schemeClr w14:val="tx1">
                <w14:lumMod w14:val="95000"/>
                <w14:lumOff w14:val="5000"/>
              </w14:schemeClr>
            </w14:solidFill>
          </w14:textFill>
        </w:rPr>
        <w:t>部门负责人签字</w:t>
      </w:r>
      <w:r>
        <w:rPr>
          <w:rFonts w:hint="eastAsia" w:ascii="宋体" w:hAnsi="宋体" w:cs="宋体"/>
          <w:color w:val="0D0D0D" w:themeColor="text1" w:themeTint="F2"/>
          <w:sz w:val="24"/>
          <w:szCs w:val="24"/>
          <w:lang w:eastAsia="zh-CN"/>
          <w14:textFill>
            <w14:solidFill>
              <w14:schemeClr w14:val="tx1">
                <w14:lumMod w14:val="95000"/>
                <w14:lumOff w14:val="5000"/>
              </w14:schemeClr>
            </w14:solidFill>
          </w14:textFill>
        </w:rPr>
        <w:t>、</w:t>
      </w:r>
      <w:r>
        <w:rPr>
          <w:rFonts w:hint="eastAsia" w:ascii="宋体" w:hAnsi="宋体" w:cs="宋体"/>
          <w:color w:val="0D0D0D" w:themeColor="text1" w:themeTint="F2"/>
          <w:sz w:val="24"/>
          <w:szCs w:val="24"/>
          <w:lang w:val="en-US" w:eastAsia="zh-CN"/>
          <w14:textFill>
            <w14:solidFill>
              <w14:schemeClr w14:val="tx1">
                <w14:lumMod w14:val="95000"/>
                <w14:lumOff w14:val="5000"/>
              </w14:schemeClr>
            </w14:solidFill>
          </w14:textFill>
        </w:rPr>
        <w:t>盖章</w:t>
      </w:r>
      <w:r>
        <w:rPr>
          <w:rFonts w:hint="eastAsia" w:ascii="宋体" w:hAnsi="宋体" w:cs="宋体"/>
          <w:color w:val="0D0D0D" w:themeColor="text1" w:themeTint="F2"/>
          <w:sz w:val="24"/>
          <w:szCs w:val="24"/>
          <w14:textFill>
            <w14:solidFill>
              <w14:schemeClr w14:val="tx1">
                <w14:lumMod w14:val="95000"/>
                <w14:lumOff w14:val="5000"/>
              </w14:schemeClr>
            </w14:solidFill>
          </w14:textFill>
        </w:rPr>
        <w:t>。</w:t>
      </w:r>
    </w:p>
    <w:p>
      <w:pPr>
        <w:spacing w:line="360" w:lineRule="auto"/>
        <w:ind w:firstLine="420"/>
        <w:rPr>
          <w:rFonts w:ascii="宋体" w:hAnsi="宋体" w:cs="宋体"/>
          <w:color w:val="0D0D0D" w:themeColor="text1" w:themeTint="F2"/>
          <w:sz w:val="24"/>
          <w:szCs w:val="24"/>
          <w14:textFill>
            <w14:solidFill>
              <w14:schemeClr w14:val="tx1">
                <w14:lumMod w14:val="95000"/>
                <w14:lumOff w14:val="5000"/>
              </w14:schemeClr>
            </w14:solidFill>
          </w14:textFill>
        </w:rPr>
      </w:pPr>
      <w:r>
        <w:rPr>
          <w:rFonts w:hint="eastAsia" w:ascii="宋体" w:hAnsi="宋体" w:cs="宋体"/>
          <w:color w:val="0D0D0D" w:themeColor="text1" w:themeTint="F2"/>
          <w:sz w:val="24"/>
          <w:szCs w:val="24"/>
          <w14:textFill>
            <w14:solidFill>
              <w14:schemeClr w14:val="tx1">
                <w14:lumMod w14:val="95000"/>
                <w14:lumOff w14:val="5000"/>
              </w14:schemeClr>
            </w14:solidFill>
          </w14:textFill>
        </w:rPr>
        <w:t>5</w:t>
      </w:r>
      <w:r>
        <w:rPr>
          <w:rFonts w:hint="eastAsia" w:ascii="宋体" w:hAnsi="宋体" w:cs="宋体"/>
          <w:color w:val="0D0D0D" w:themeColor="text1" w:themeTint="F2"/>
          <w:sz w:val="24"/>
          <w:szCs w:val="24"/>
          <w:lang w:val="en-US" w:eastAsia="zh-CN"/>
          <w14:textFill>
            <w14:solidFill>
              <w14:schemeClr w14:val="tx1">
                <w14:lumMod w14:val="95000"/>
                <w14:lumOff w14:val="5000"/>
              </w14:schemeClr>
            </w14:solidFill>
          </w14:textFill>
        </w:rPr>
        <w:t>.</w:t>
      </w:r>
      <w:r>
        <w:rPr>
          <w:rFonts w:hint="eastAsia" w:ascii="宋体" w:hAnsi="宋体" w:cs="宋体"/>
          <w:color w:val="0D0D0D" w:themeColor="text1" w:themeTint="F2"/>
          <w:sz w:val="24"/>
          <w:szCs w:val="24"/>
          <w14:textFill>
            <w14:solidFill>
              <w14:schemeClr w14:val="tx1">
                <w14:lumMod w14:val="95000"/>
                <w14:lumOff w14:val="5000"/>
              </w14:schemeClr>
            </w14:solidFill>
          </w14:textFill>
        </w:rPr>
        <w:t>邀请函。</w:t>
      </w:r>
    </w:p>
    <w:p>
      <w:pPr>
        <w:spacing w:line="360" w:lineRule="auto"/>
        <w:ind w:firstLine="480" w:firstLineChars="200"/>
        <w:rPr>
          <w:rFonts w:ascii="宋体" w:hAnsi="宋体" w:cs="宋体"/>
          <w:color w:val="0D0D0D" w:themeColor="text1" w:themeTint="F2"/>
          <w:sz w:val="24"/>
          <w:szCs w:val="24"/>
          <w14:textFill>
            <w14:solidFill>
              <w14:schemeClr w14:val="tx1">
                <w14:lumMod w14:val="95000"/>
                <w14:lumOff w14:val="5000"/>
              </w14:schemeClr>
            </w14:solidFill>
          </w14:textFill>
        </w:rPr>
      </w:pPr>
      <w:r>
        <w:rPr>
          <w:rFonts w:hint="eastAsia" w:ascii="宋体" w:hAnsi="宋体" w:cs="宋体"/>
          <w:color w:val="0D0D0D" w:themeColor="text1" w:themeTint="F2"/>
          <w:sz w:val="24"/>
          <w:szCs w:val="24"/>
          <w:lang w:eastAsia="zh-CN"/>
          <w14:textFill>
            <w14:solidFill>
              <w14:schemeClr w14:val="tx1">
                <w14:lumMod w14:val="95000"/>
                <w14:lumOff w14:val="5000"/>
              </w14:schemeClr>
            </w14:solidFill>
          </w14:textFill>
        </w:rPr>
        <w:t>（</w:t>
      </w:r>
      <w:r>
        <w:rPr>
          <w:rFonts w:hint="eastAsia" w:ascii="宋体" w:hAnsi="宋体" w:cs="宋体"/>
          <w:color w:val="0D0D0D" w:themeColor="text1" w:themeTint="F2"/>
          <w:sz w:val="24"/>
          <w:szCs w:val="24"/>
          <w:lang w:val="en-US" w:eastAsia="zh-CN"/>
          <w14:textFill>
            <w14:solidFill>
              <w14:schemeClr w14:val="tx1">
                <w14:lumMod w14:val="95000"/>
                <w14:lumOff w14:val="5000"/>
              </w14:schemeClr>
            </w14:solidFill>
          </w14:textFill>
        </w:rPr>
        <w:t>二）</w:t>
      </w:r>
      <w:r>
        <w:rPr>
          <w:rFonts w:hint="eastAsia" w:ascii="宋体" w:hAnsi="宋体" w:cs="宋体"/>
          <w:color w:val="0D0D0D" w:themeColor="text1" w:themeTint="F2"/>
          <w:sz w:val="24"/>
          <w:szCs w:val="24"/>
          <w14:textFill>
            <w14:solidFill>
              <w14:schemeClr w14:val="tx1">
                <w14:lumMod w14:val="95000"/>
                <w14:lumOff w14:val="5000"/>
              </w14:schemeClr>
            </w14:solidFill>
          </w14:textFill>
        </w:rPr>
        <w:t>以上结项材料需提交纸质版两份、电子版/扫描版一份至研究咨询部（基地办公楼102室），联系电话：021-59801521。</w:t>
      </w:r>
    </w:p>
    <w:p>
      <w:pPr>
        <w:spacing w:line="480" w:lineRule="auto"/>
        <w:ind w:firstLine="480" w:firstLineChars="200"/>
        <w:rPr>
          <w:rFonts w:hint="eastAsia" w:ascii="宋体" w:hAnsi="宋体" w:cs="宋体"/>
          <w:sz w:val="24"/>
          <w:szCs w:val="24"/>
        </w:rPr>
      </w:pPr>
      <w:r>
        <w:rPr>
          <w:rFonts w:hint="eastAsia" w:ascii="宋体" w:hAnsi="宋体" w:cs="宋体"/>
          <w:b w:val="0"/>
          <w:bCs w:val="0"/>
          <w:sz w:val="24"/>
          <w:szCs w:val="24"/>
          <w:lang w:val="en-US" w:eastAsia="zh-CN"/>
        </w:rPr>
        <w:t>（三）</w:t>
      </w:r>
      <w:r>
        <w:rPr>
          <w:rFonts w:hint="eastAsia" w:ascii="宋体" w:hAnsi="宋体" w:cs="宋体"/>
          <w:sz w:val="24"/>
          <w:szCs w:val="24"/>
        </w:rPr>
        <w:t>经研究咨询部确认未按</w:t>
      </w:r>
      <w:r>
        <w:rPr>
          <w:rFonts w:hint="eastAsia" w:ascii="宋体" w:hAnsi="宋体" w:cs="宋体"/>
          <w:sz w:val="24"/>
          <w:szCs w:val="24"/>
          <w:lang w:val="en-US" w:eastAsia="zh-CN"/>
        </w:rPr>
        <w:t>要求</w:t>
      </w:r>
      <w:r>
        <w:rPr>
          <w:rFonts w:hint="eastAsia" w:ascii="宋体" w:hAnsi="宋体" w:cs="宋体"/>
          <w:sz w:val="24"/>
          <w:szCs w:val="24"/>
        </w:rPr>
        <w:t>结项的申请人，三年内不得再申请中国</w:t>
      </w:r>
      <w:r>
        <w:rPr>
          <w:rFonts w:hint="eastAsia" w:ascii="宋体" w:hAnsi="宋体" w:cs="宋体"/>
          <w:sz w:val="24"/>
          <w:szCs w:val="24"/>
          <w:lang w:eastAsia="zh-CN"/>
        </w:rPr>
        <w:t>—</w:t>
      </w:r>
      <w:r>
        <w:rPr>
          <w:rFonts w:hint="eastAsia" w:ascii="宋体" w:hAnsi="宋体" w:cs="宋体"/>
          <w:sz w:val="24"/>
          <w:szCs w:val="24"/>
        </w:rPr>
        <w:t>上合基地项目。</w:t>
      </w:r>
    </w:p>
    <w:p>
      <w:pPr>
        <w:spacing w:line="480" w:lineRule="auto"/>
        <w:ind w:firstLine="480" w:firstLineChars="200"/>
        <w:rPr>
          <w:rFonts w:hint="default" w:ascii="宋体" w:hAnsi="宋体" w:eastAsia="宋体" w:cs="宋体"/>
          <w:sz w:val="24"/>
          <w:szCs w:val="24"/>
          <w:lang w:val="en-US" w:eastAsia="zh-CN"/>
        </w:rPr>
      </w:pPr>
      <w:r>
        <w:rPr>
          <w:rFonts w:hint="eastAsia" w:ascii="宋体" w:hAnsi="宋体" w:cs="宋体"/>
          <w:sz w:val="24"/>
          <w:szCs w:val="24"/>
          <w:lang w:eastAsia="zh-CN"/>
        </w:rPr>
        <w:t>（</w:t>
      </w:r>
      <w:r>
        <w:rPr>
          <w:rFonts w:hint="eastAsia" w:ascii="宋体" w:hAnsi="宋体" w:cs="宋体"/>
          <w:sz w:val="24"/>
          <w:szCs w:val="24"/>
          <w:lang w:val="en-US" w:eastAsia="zh-CN"/>
        </w:rPr>
        <w:t>四</w:t>
      </w:r>
      <w:r>
        <w:rPr>
          <w:rFonts w:hint="eastAsia" w:ascii="宋体" w:hAnsi="宋体" w:cs="宋体"/>
          <w:sz w:val="24"/>
          <w:szCs w:val="24"/>
          <w:lang w:eastAsia="zh-CN"/>
        </w:rPr>
        <w:t>）</w:t>
      </w:r>
      <w:r>
        <w:rPr>
          <w:rFonts w:hint="eastAsia" w:ascii="宋体" w:hAnsi="宋体" w:cs="宋体"/>
          <w:sz w:val="24"/>
          <w:szCs w:val="24"/>
          <w:lang w:val="en-US" w:eastAsia="zh-CN"/>
        </w:rPr>
        <w:t>未完成培训项目规定天数的申请人，结项时应当退还相应项目经费（按完成天数计算）。</w:t>
      </w:r>
    </w:p>
    <w:p>
      <w:pPr>
        <w:spacing w:line="480" w:lineRule="auto"/>
        <w:rPr>
          <w:rFonts w:hint="default" w:ascii="宋体" w:hAnsi="宋体" w:eastAsia="宋体" w:cs="宋体"/>
          <w:b w:val="0"/>
          <w:bCs w:val="0"/>
          <w:sz w:val="24"/>
          <w:szCs w:val="24"/>
          <w:lang w:val="en-US" w:eastAsia="zh-CN"/>
        </w:rPr>
      </w:pPr>
    </w:p>
    <w:p>
      <w:pPr>
        <w:widowControl/>
        <w:ind w:left="0" w:firstLine="0" w:firstLineChars="0"/>
        <w:jc w:val="left"/>
        <w:outlineLvl w:val="2"/>
        <w:rPr>
          <w:rFonts w:hint="default" w:ascii="黑体" w:hAnsi="黑体" w:eastAsia="黑体" w:cs="黑体"/>
          <w:b w:val="0"/>
          <w:bCs w:val="0"/>
          <w:kern w:val="0"/>
          <w:sz w:val="30"/>
          <w:szCs w:val="30"/>
          <w:lang w:val="en-US" w:eastAsia="zh-CN"/>
        </w:rPr>
      </w:pPr>
    </w:p>
    <w:p>
      <w:pPr>
        <w:pStyle w:val="9"/>
        <w:spacing w:line="480" w:lineRule="auto"/>
        <w:jc w:val="right"/>
        <w:rPr>
          <w:rFonts w:hint="eastAsia" w:ascii="宋体" w:hAnsi="宋体" w:eastAsia="宋体" w:cs="宋体"/>
          <w:b/>
          <w:bCs/>
          <w:color w:val="0D0D0D" w:themeColor="text1" w:themeTint="F2"/>
          <w:lang w:val="en-US" w:eastAsia="zh-CN"/>
          <w14:textFill>
            <w14:solidFill>
              <w14:schemeClr w14:val="tx1">
                <w14:lumMod w14:val="95000"/>
                <w14:lumOff w14:val="5000"/>
              </w14:schemeClr>
            </w14:solidFill>
          </w14:textFill>
        </w:rPr>
      </w:pPr>
      <w:r>
        <w:rPr>
          <w:rFonts w:hint="eastAsia" w:ascii="宋体" w:hAnsi="宋体" w:eastAsia="宋体" w:cs="宋体"/>
          <w:b/>
          <w:bCs/>
          <w:color w:val="0D0D0D" w:themeColor="text1" w:themeTint="F2"/>
          <w14:textFill>
            <w14:solidFill>
              <w14:schemeClr w14:val="tx1">
                <w14:lumMod w14:val="95000"/>
                <w14:lumOff w14:val="5000"/>
              </w14:schemeClr>
            </w14:solidFill>
          </w14:textFill>
        </w:rPr>
        <w:t xml:space="preserve"> </w:t>
      </w:r>
    </w:p>
    <w:p>
      <w:pPr>
        <w:pStyle w:val="9"/>
        <w:spacing w:line="480" w:lineRule="auto"/>
        <w:jc w:val="right"/>
        <w:rPr>
          <w:rFonts w:hint="eastAsia" w:ascii="宋体" w:hAnsi="宋体" w:eastAsia="宋体" w:cs="宋体"/>
          <w:b/>
          <w:bCs/>
          <w:color w:val="0D0D0D" w:themeColor="text1" w:themeTint="F2"/>
          <w:lang w:val="en-US" w:eastAsia="zh-CN"/>
          <w14:textFill>
            <w14:solidFill>
              <w14:schemeClr w14:val="tx1">
                <w14:lumMod w14:val="95000"/>
                <w14:lumOff w14:val="5000"/>
              </w14:schemeClr>
            </w14:solidFill>
          </w14:textFill>
        </w:rPr>
      </w:pPr>
    </w:p>
    <w:p>
      <w:pPr>
        <w:spacing w:line="360" w:lineRule="auto"/>
        <w:jc w:val="center"/>
        <w:rPr>
          <w:rFonts w:hint="eastAsia" w:ascii="黑体" w:hAnsi="黑体" w:eastAsia="黑体"/>
          <w:spacing w:val="20"/>
          <w:sz w:val="52"/>
          <w:szCs w:val="52"/>
        </w:rPr>
      </w:pPr>
    </w:p>
    <w:p>
      <w:pPr>
        <w:spacing w:line="360" w:lineRule="auto"/>
        <w:jc w:val="center"/>
        <w:rPr>
          <w:rFonts w:hint="eastAsia" w:ascii="黑体" w:hAnsi="黑体" w:eastAsia="黑体"/>
          <w:spacing w:val="20"/>
          <w:sz w:val="44"/>
          <w:szCs w:val="44"/>
        </w:rPr>
      </w:pPr>
      <w:r>
        <w:rPr>
          <w:rFonts w:hint="eastAsia" w:ascii="黑体" w:hAnsi="黑体" w:eastAsia="黑体"/>
          <w:spacing w:val="20"/>
          <w:sz w:val="44"/>
          <w:szCs w:val="44"/>
        </w:rPr>
        <w:t>2019中国</w:t>
      </w:r>
      <w:r>
        <w:rPr>
          <w:rFonts w:hint="eastAsia" w:ascii="黑体" w:hAnsi="黑体" w:eastAsia="黑体"/>
          <w:spacing w:val="20"/>
          <w:sz w:val="44"/>
          <w:szCs w:val="44"/>
          <w:lang w:eastAsia="zh-CN"/>
        </w:rPr>
        <w:t>—</w:t>
      </w:r>
      <w:bookmarkStart w:id="9" w:name="_GoBack"/>
      <w:bookmarkEnd w:id="9"/>
      <w:r>
        <w:rPr>
          <w:rFonts w:hint="eastAsia" w:ascii="黑体" w:hAnsi="黑体" w:eastAsia="黑体"/>
          <w:spacing w:val="20"/>
          <w:sz w:val="44"/>
          <w:szCs w:val="44"/>
        </w:rPr>
        <w:t>上海合作组织国际司法交流合作培训基地</w:t>
      </w:r>
    </w:p>
    <w:p>
      <w:pPr>
        <w:spacing w:line="360" w:lineRule="auto"/>
        <w:jc w:val="center"/>
        <w:rPr>
          <w:rFonts w:hint="eastAsia" w:ascii="黑体" w:hAnsi="黑体" w:eastAsia="黑体"/>
          <w:spacing w:val="20"/>
          <w:sz w:val="44"/>
          <w:szCs w:val="44"/>
          <w:lang w:val="en-US" w:eastAsia="zh-CN"/>
        </w:rPr>
      </w:pPr>
      <w:r>
        <w:rPr>
          <w:rFonts w:hint="eastAsia" w:ascii="黑体" w:hAnsi="黑体" w:eastAsia="黑体"/>
          <w:spacing w:val="20"/>
          <w:sz w:val="44"/>
          <w:szCs w:val="44"/>
          <w:lang w:eastAsia="zh-CN"/>
        </w:rPr>
        <w:t>校内人员赴国（境）外短期培训</w:t>
      </w:r>
      <w:r>
        <w:rPr>
          <w:rFonts w:hint="eastAsia" w:ascii="黑体" w:hAnsi="黑体" w:eastAsia="黑体"/>
          <w:spacing w:val="20"/>
          <w:sz w:val="44"/>
          <w:szCs w:val="44"/>
          <w:lang w:val="en-US" w:eastAsia="zh-CN"/>
        </w:rPr>
        <w:t>项目</w:t>
      </w:r>
    </w:p>
    <w:p>
      <w:pPr>
        <w:spacing w:line="360" w:lineRule="auto"/>
        <w:jc w:val="center"/>
        <w:rPr>
          <w:rFonts w:hint="eastAsia" w:ascii="黑体" w:hAnsi="黑体" w:eastAsia="黑体"/>
          <w:spacing w:val="20"/>
          <w:sz w:val="44"/>
          <w:szCs w:val="44"/>
        </w:rPr>
      </w:pPr>
      <w:r>
        <w:rPr>
          <w:rFonts w:hint="eastAsia" w:ascii="黑体" w:hAnsi="黑体" w:eastAsia="黑体"/>
          <w:spacing w:val="20"/>
          <w:sz w:val="44"/>
          <w:szCs w:val="44"/>
          <w:lang w:val="en-US" w:eastAsia="zh-CN"/>
        </w:rPr>
        <w:t>结项申请表</w:t>
      </w:r>
    </w:p>
    <w:p>
      <w:pPr>
        <w:jc w:val="center"/>
        <w:rPr>
          <w:rFonts w:ascii="黑体" w:eastAsia="黑体"/>
          <w:bCs/>
          <w:sz w:val="36"/>
          <w:szCs w:val="36"/>
        </w:rPr>
      </w:pPr>
    </w:p>
    <w:p>
      <w:pPr>
        <w:jc w:val="center"/>
        <w:rPr>
          <w:rFonts w:eastAsia="华文新魏"/>
          <w:b/>
          <w:bCs/>
          <w:sz w:val="52"/>
          <w:szCs w:val="52"/>
        </w:rPr>
      </w:pPr>
    </w:p>
    <w:p>
      <w:pPr>
        <w:jc w:val="center"/>
        <w:rPr>
          <w:rFonts w:ascii="宋体" w:hAnsi="宋体" w:eastAsia="华文新魏"/>
          <w:b/>
          <w:bCs/>
          <w:sz w:val="28"/>
        </w:rPr>
      </w:pPr>
    </w:p>
    <w:p>
      <w:pPr>
        <w:jc w:val="center"/>
        <w:rPr>
          <w:rFonts w:ascii="宋体" w:hAnsi="宋体" w:eastAsia="华文新魏"/>
          <w:b/>
          <w:bCs/>
          <w:sz w:val="28"/>
        </w:rPr>
      </w:pPr>
    </w:p>
    <w:p>
      <w:pPr>
        <w:ind w:firstLine="1265" w:firstLineChars="394"/>
        <w:rPr>
          <w:rFonts w:ascii="仿宋" w:hAnsi="仿宋" w:eastAsia="仿宋"/>
          <w:b/>
          <w:spacing w:val="20"/>
          <w:sz w:val="28"/>
          <w:szCs w:val="28"/>
          <w:u w:val="single"/>
        </w:rPr>
      </w:pPr>
      <w:r>
        <w:rPr>
          <w:rFonts w:hint="eastAsia" w:ascii="仿宋" w:hAnsi="仿宋" w:eastAsia="仿宋"/>
          <w:b/>
          <w:spacing w:val="20"/>
          <w:sz w:val="28"/>
          <w:szCs w:val="28"/>
          <w:lang w:val="en-US" w:eastAsia="zh-CN"/>
        </w:rPr>
        <w:t>项目</w:t>
      </w:r>
      <w:r>
        <w:rPr>
          <w:rFonts w:hint="eastAsia" w:ascii="仿宋" w:hAnsi="仿宋" w:eastAsia="仿宋"/>
          <w:b/>
          <w:spacing w:val="20"/>
          <w:sz w:val="28"/>
          <w:szCs w:val="28"/>
        </w:rPr>
        <w:t>名称：</w:t>
      </w:r>
      <w:r>
        <w:rPr>
          <w:rFonts w:hint="eastAsia" w:ascii="仿宋" w:hAnsi="仿宋" w:eastAsia="仿宋"/>
          <w:b/>
          <w:spacing w:val="20"/>
          <w:sz w:val="28"/>
          <w:szCs w:val="28"/>
          <w:u w:val="single"/>
        </w:rPr>
        <w:t xml:space="preserve">                          </w:t>
      </w:r>
    </w:p>
    <w:p>
      <w:pPr>
        <w:ind w:firstLine="1265" w:firstLineChars="394"/>
        <w:rPr>
          <w:rFonts w:ascii="仿宋" w:hAnsi="仿宋" w:eastAsia="仿宋"/>
          <w:b/>
          <w:spacing w:val="20"/>
          <w:sz w:val="28"/>
          <w:szCs w:val="28"/>
        </w:rPr>
      </w:pPr>
      <w:r>
        <w:rPr>
          <w:rFonts w:hint="eastAsia" w:ascii="仿宋" w:hAnsi="仿宋" w:eastAsia="仿宋"/>
          <w:b/>
          <w:spacing w:val="20"/>
          <w:sz w:val="28"/>
          <w:szCs w:val="28"/>
        </w:rPr>
        <w:t>负责人：</w:t>
      </w:r>
      <w:r>
        <w:rPr>
          <w:rFonts w:hint="eastAsia" w:ascii="仿宋" w:hAnsi="仿宋" w:eastAsia="仿宋"/>
          <w:b/>
          <w:spacing w:val="20"/>
          <w:sz w:val="28"/>
          <w:szCs w:val="28"/>
          <w:u w:val="single"/>
        </w:rPr>
        <w:t xml:space="preserve">                           </w:t>
      </w:r>
    </w:p>
    <w:p>
      <w:pPr>
        <w:ind w:firstLine="1265" w:firstLineChars="394"/>
        <w:rPr>
          <w:rFonts w:ascii="仿宋" w:hAnsi="仿宋" w:eastAsia="仿宋"/>
          <w:b/>
          <w:spacing w:val="20"/>
          <w:sz w:val="28"/>
          <w:szCs w:val="28"/>
        </w:rPr>
      </w:pPr>
      <w:r>
        <w:rPr>
          <w:rFonts w:hint="eastAsia" w:ascii="仿宋" w:hAnsi="仿宋" w:eastAsia="仿宋"/>
          <w:b/>
          <w:spacing w:val="20"/>
          <w:sz w:val="28"/>
          <w:szCs w:val="28"/>
        </w:rPr>
        <w:t>所</w:t>
      </w:r>
      <w:r>
        <w:rPr>
          <w:rFonts w:hint="eastAsia" w:ascii="仿宋" w:hAnsi="仿宋" w:eastAsia="仿宋"/>
          <w:b/>
          <w:spacing w:val="20"/>
          <w:sz w:val="28"/>
          <w:szCs w:val="28"/>
          <w:lang w:val="en-US" w:eastAsia="zh-CN"/>
        </w:rPr>
        <w:t>在</w:t>
      </w:r>
      <w:r>
        <w:rPr>
          <w:rFonts w:hint="eastAsia" w:ascii="仿宋" w:hAnsi="仿宋" w:eastAsia="仿宋"/>
          <w:b/>
          <w:spacing w:val="20"/>
          <w:sz w:val="28"/>
          <w:szCs w:val="28"/>
        </w:rPr>
        <w:t>部门：</w:t>
      </w:r>
      <w:r>
        <w:rPr>
          <w:rFonts w:hint="eastAsia" w:ascii="仿宋" w:hAnsi="仿宋" w:eastAsia="仿宋"/>
          <w:b/>
          <w:spacing w:val="20"/>
          <w:sz w:val="28"/>
          <w:szCs w:val="28"/>
          <w:u w:val="single"/>
        </w:rPr>
        <w:t xml:space="preserve">                          </w:t>
      </w:r>
    </w:p>
    <w:p>
      <w:pPr>
        <w:ind w:firstLine="1265" w:firstLineChars="394"/>
        <w:rPr>
          <w:rFonts w:ascii="仿宋" w:hAnsi="仿宋" w:eastAsia="仿宋"/>
          <w:b/>
          <w:spacing w:val="20"/>
          <w:sz w:val="28"/>
          <w:szCs w:val="28"/>
        </w:rPr>
      </w:pPr>
      <w:r>
        <w:rPr>
          <w:rFonts w:hint="eastAsia" w:ascii="仿宋" w:hAnsi="仿宋" w:eastAsia="仿宋"/>
          <w:b/>
          <w:spacing w:val="20"/>
          <w:sz w:val="28"/>
          <w:szCs w:val="28"/>
        </w:rPr>
        <w:t>手机号码：</w:t>
      </w:r>
      <w:r>
        <w:rPr>
          <w:rFonts w:hint="eastAsia" w:ascii="仿宋" w:hAnsi="仿宋" w:eastAsia="仿宋"/>
          <w:b/>
          <w:spacing w:val="20"/>
          <w:sz w:val="28"/>
          <w:szCs w:val="28"/>
          <w:u w:val="single"/>
        </w:rPr>
        <w:t xml:space="preserve">                          </w:t>
      </w:r>
    </w:p>
    <w:p>
      <w:pPr>
        <w:ind w:firstLine="1265" w:firstLineChars="394"/>
        <w:rPr>
          <w:rFonts w:ascii="仿宋" w:hAnsi="仿宋" w:eastAsia="仿宋"/>
          <w:b/>
          <w:spacing w:val="20"/>
          <w:sz w:val="28"/>
          <w:szCs w:val="28"/>
        </w:rPr>
      </w:pPr>
      <w:r>
        <w:rPr>
          <w:rFonts w:hint="eastAsia" w:ascii="仿宋" w:hAnsi="仿宋" w:eastAsia="仿宋"/>
          <w:b/>
          <w:spacing w:val="20"/>
          <w:sz w:val="28"/>
          <w:szCs w:val="28"/>
        </w:rPr>
        <w:t>办公电话：</w:t>
      </w:r>
      <w:r>
        <w:rPr>
          <w:rFonts w:hint="eastAsia" w:ascii="仿宋" w:hAnsi="仿宋" w:eastAsia="仿宋"/>
          <w:b/>
          <w:spacing w:val="20"/>
          <w:sz w:val="28"/>
          <w:szCs w:val="28"/>
          <w:u w:val="single"/>
        </w:rPr>
        <w:t xml:space="preserve">                          </w:t>
      </w:r>
    </w:p>
    <w:p>
      <w:pPr>
        <w:ind w:firstLine="1265" w:firstLineChars="394"/>
        <w:rPr>
          <w:rFonts w:ascii="仿宋" w:hAnsi="仿宋" w:eastAsia="仿宋"/>
          <w:b/>
          <w:spacing w:val="20"/>
          <w:sz w:val="28"/>
          <w:szCs w:val="28"/>
        </w:rPr>
      </w:pPr>
      <w:r>
        <w:rPr>
          <w:rFonts w:hint="eastAsia" w:ascii="仿宋" w:hAnsi="仿宋" w:eastAsia="仿宋"/>
          <w:b/>
          <w:spacing w:val="20"/>
          <w:sz w:val="28"/>
          <w:szCs w:val="28"/>
        </w:rPr>
        <w:t>填报日期：</w:t>
      </w:r>
      <w:r>
        <w:rPr>
          <w:rFonts w:hint="eastAsia" w:ascii="仿宋" w:hAnsi="仿宋" w:eastAsia="仿宋"/>
          <w:b/>
          <w:spacing w:val="20"/>
          <w:sz w:val="28"/>
          <w:szCs w:val="28"/>
          <w:u w:val="single"/>
        </w:rPr>
        <w:t xml:space="preserve">                          </w:t>
      </w:r>
    </w:p>
    <w:p>
      <w:pPr>
        <w:spacing w:line="480" w:lineRule="auto"/>
        <w:jc w:val="center"/>
        <w:rPr>
          <w:sz w:val="28"/>
          <w:szCs w:val="28"/>
        </w:rPr>
      </w:pPr>
    </w:p>
    <w:p>
      <w:pPr>
        <w:spacing w:line="480" w:lineRule="auto"/>
        <w:jc w:val="center"/>
        <w:rPr>
          <w:rFonts w:ascii="仿宋" w:hAnsi="仿宋" w:eastAsia="仿宋"/>
          <w:sz w:val="28"/>
          <w:szCs w:val="28"/>
        </w:rPr>
      </w:pPr>
    </w:p>
    <w:p>
      <w:pPr>
        <w:spacing w:line="660" w:lineRule="exact"/>
        <w:rPr>
          <w:rFonts w:ascii="仿宋" w:hAnsi="仿宋" w:eastAsia="仿宋"/>
          <w:sz w:val="28"/>
          <w:szCs w:val="28"/>
        </w:rPr>
      </w:pPr>
    </w:p>
    <w:p>
      <w:pPr>
        <w:spacing w:line="660" w:lineRule="exact"/>
        <w:rPr>
          <w:rFonts w:ascii="仿宋" w:hAnsi="仿宋" w:eastAsia="仿宋"/>
          <w:sz w:val="28"/>
          <w:szCs w:val="28"/>
        </w:rPr>
      </w:pPr>
    </w:p>
    <w:p>
      <w:pPr>
        <w:spacing w:line="660" w:lineRule="exact"/>
        <w:rPr>
          <w:rFonts w:ascii="仿宋" w:hAnsi="仿宋" w:eastAsia="仿宋"/>
          <w:sz w:val="28"/>
          <w:szCs w:val="28"/>
        </w:rPr>
      </w:pPr>
    </w:p>
    <w:p>
      <w:pPr>
        <w:spacing w:line="660" w:lineRule="exact"/>
        <w:rPr>
          <w:rFonts w:ascii="仿宋" w:hAnsi="仿宋" w:eastAsia="仿宋"/>
          <w:sz w:val="28"/>
          <w:szCs w:val="28"/>
        </w:rPr>
      </w:pPr>
    </w:p>
    <w:p>
      <w:pPr>
        <w:spacing w:line="660" w:lineRule="exact"/>
        <w:rPr>
          <w:rFonts w:ascii="黑体" w:hAnsi="华文中宋" w:eastAsia="黑体"/>
          <w:b/>
          <w:bCs/>
          <w:sz w:val="32"/>
        </w:rPr>
      </w:pPr>
    </w:p>
    <w:p>
      <w:pPr>
        <w:spacing w:line="660" w:lineRule="exact"/>
        <w:jc w:val="center"/>
        <w:rPr>
          <w:rFonts w:ascii="黑体" w:hAnsi="华文中宋" w:eastAsia="黑体"/>
          <w:b/>
          <w:bCs/>
          <w:sz w:val="32"/>
        </w:rPr>
      </w:pPr>
      <w:r>
        <w:rPr>
          <w:rFonts w:hint="eastAsia" w:ascii="黑体" w:hAnsi="华文中宋" w:eastAsia="黑体"/>
          <w:b/>
          <w:bCs/>
          <w:sz w:val="32"/>
        </w:rPr>
        <w:t>填 表 说 明</w:t>
      </w:r>
    </w:p>
    <w:p>
      <w:pPr>
        <w:spacing w:line="660" w:lineRule="exact"/>
        <w:rPr>
          <w:rFonts w:ascii="楷体_GB2312" w:eastAsia="楷体_GB2312"/>
          <w:sz w:val="28"/>
        </w:rPr>
      </w:pPr>
    </w:p>
    <w:p>
      <w:pPr>
        <w:spacing w:line="660" w:lineRule="exact"/>
        <w:ind w:firstLine="560" w:firstLineChars="200"/>
        <w:rPr>
          <w:rFonts w:ascii="楷体" w:hAnsi="楷体" w:eastAsia="楷体"/>
          <w:sz w:val="28"/>
          <w:szCs w:val="28"/>
        </w:rPr>
      </w:pPr>
      <w:r>
        <w:rPr>
          <w:rFonts w:hint="eastAsia" w:ascii="楷体" w:hAnsi="楷体" w:eastAsia="楷体"/>
          <w:sz w:val="28"/>
          <w:szCs w:val="28"/>
        </w:rPr>
        <w:t>1.本表须用A4纸双面打印</w:t>
      </w:r>
    </w:p>
    <w:p>
      <w:pPr>
        <w:ind w:firstLine="560" w:firstLineChars="200"/>
        <w:rPr>
          <w:rFonts w:ascii="楷体" w:hAnsi="楷体" w:eastAsia="楷体"/>
          <w:sz w:val="28"/>
          <w:szCs w:val="28"/>
        </w:rPr>
      </w:pPr>
      <w:r>
        <w:rPr>
          <w:rFonts w:hint="eastAsia" w:ascii="楷体" w:hAnsi="楷体" w:eastAsia="楷体"/>
          <w:sz w:val="28"/>
          <w:szCs w:val="28"/>
        </w:rPr>
        <w:t>2.此表需交一式两份，并附相关佐证材料。</w:t>
      </w:r>
    </w:p>
    <w:p>
      <w:pPr>
        <w:spacing w:line="540" w:lineRule="exact"/>
        <w:ind w:firstLine="560" w:firstLineChars="200"/>
        <w:rPr>
          <w:rFonts w:ascii="仿宋" w:hAnsi="仿宋" w:eastAsia="仿宋" w:cs="仿宋"/>
          <w:color w:val="000000"/>
          <w:sz w:val="28"/>
          <w:szCs w:val="28"/>
        </w:rPr>
      </w:pPr>
      <w:r>
        <w:rPr>
          <w:rFonts w:hint="eastAsia" w:ascii="楷体" w:hAnsi="楷体" w:eastAsia="楷体"/>
          <w:sz w:val="28"/>
          <w:szCs w:val="28"/>
        </w:rPr>
        <w:t>3.电子版请发送至各分管联络人邮箱</w:t>
      </w:r>
      <w:r>
        <w:rPr>
          <w:rFonts w:hint="eastAsia" w:eastAsia="楷体"/>
          <w:color w:val="000000"/>
          <w:sz w:val="28"/>
          <w:szCs w:val="28"/>
        </w:rPr>
        <w:t>。</w:t>
      </w:r>
      <w:r>
        <w:rPr>
          <w:rFonts w:hint="eastAsia" w:eastAsia="楷体"/>
          <w:color w:val="000000"/>
          <w:sz w:val="28"/>
          <w:szCs w:val="28"/>
          <w:lang w:val="en-US" w:eastAsia="zh-CN"/>
        </w:rPr>
        <w:t>李瑶</w:t>
      </w:r>
      <w:r>
        <w:rPr>
          <w:rFonts w:hint="eastAsia" w:ascii="楷体" w:hAnsi="楷体" w:eastAsia="楷体"/>
          <w:sz w:val="28"/>
          <w:szCs w:val="28"/>
        </w:rPr>
        <w:t>：</w:t>
      </w:r>
      <w:r>
        <w:rPr>
          <w:rFonts w:hint="eastAsia" w:ascii="宋体" w:hAnsi="宋体" w:eastAsia="宋体" w:cs="宋体"/>
          <w:b w:val="0"/>
          <w:bCs w:val="0"/>
          <w:sz w:val="28"/>
          <w:szCs w:val="28"/>
        </w:rPr>
        <w:t>021-59801</w:t>
      </w:r>
      <w:r>
        <w:rPr>
          <w:rFonts w:hint="eastAsia" w:ascii="宋体" w:hAnsi="宋体" w:eastAsia="宋体" w:cs="宋体"/>
          <w:b w:val="0"/>
          <w:bCs w:val="0"/>
          <w:color w:val="000000"/>
          <w:sz w:val="28"/>
          <w:szCs w:val="28"/>
        </w:rPr>
        <w:t>521</w:t>
      </w:r>
      <w:r>
        <w:rPr>
          <w:rFonts w:hint="eastAsia" w:eastAsia="楷体"/>
          <w:color w:val="000000"/>
          <w:sz w:val="28"/>
          <w:szCs w:val="28"/>
        </w:rPr>
        <w:t>，</w:t>
      </w:r>
      <w:r>
        <w:rPr>
          <w:rFonts w:hint="eastAsia" w:ascii="仿宋" w:hAnsi="仿宋" w:eastAsia="仿宋" w:cs="仿宋"/>
          <w:color w:val="000000"/>
          <w:sz w:val="28"/>
          <w:szCs w:val="28"/>
        </w:rPr>
        <w:t>部门邮箱：</w:t>
      </w:r>
      <w:r>
        <w:rPr>
          <w:rFonts w:ascii="仿宋" w:hAnsi="仿宋" w:eastAsia="仿宋" w:cs="仿宋"/>
          <w:color w:val="000000"/>
          <w:sz w:val="28"/>
          <w:szCs w:val="28"/>
        </w:rPr>
        <w:t>sco_mail@163.com</w:t>
      </w:r>
      <w:r>
        <w:rPr>
          <w:rFonts w:hint="eastAsia" w:eastAsia="楷体"/>
          <w:color w:val="000000"/>
          <w:sz w:val="28"/>
          <w:szCs w:val="28"/>
        </w:rPr>
        <w:t>；</w:t>
      </w:r>
    </w:p>
    <w:p>
      <w:pPr>
        <w:spacing w:line="360" w:lineRule="auto"/>
        <w:rPr>
          <w:rFonts w:ascii="仿宋" w:hAnsi="仿宋" w:eastAsia="仿宋"/>
          <w:sz w:val="28"/>
          <w:szCs w:val="28"/>
        </w:rPr>
      </w:pPr>
    </w:p>
    <w:p>
      <w:pPr>
        <w:spacing w:line="480" w:lineRule="auto"/>
        <w:jc w:val="center"/>
        <w:rPr>
          <w:rFonts w:ascii="仿宋" w:hAnsi="仿宋" w:eastAsia="仿宋"/>
          <w:sz w:val="24"/>
        </w:rPr>
      </w:pPr>
    </w:p>
    <w:p>
      <w:pPr>
        <w:spacing w:line="480" w:lineRule="auto"/>
        <w:jc w:val="center"/>
        <w:rPr>
          <w:rFonts w:ascii="仿宋" w:hAnsi="仿宋" w:eastAsia="仿宋"/>
          <w:sz w:val="24"/>
        </w:rPr>
      </w:pPr>
    </w:p>
    <w:p>
      <w:pPr>
        <w:spacing w:line="480" w:lineRule="auto"/>
        <w:jc w:val="center"/>
        <w:rPr>
          <w:rFonts w:ascii="仿宋" w:hAnsi="仿宋" w:eastAsia="仿宋"/>
          <w:sz w:val="24"/>
        </w:rPr>
      </w:pPr>
    </w:p>
    <w:p>
      <w:pPr>
        <w:spacing w:line="480" w:lineRule="auto"/>
        <w:jc w:val="center"/>
        <w:rPr>
          <w:rFonts w:ascii="仿宋" w:hAnsi="仿宋" w:eastAsia="仿宋"/>
          <w:sz w:val="24"/>
        </w:rPr>
      </w:pPr>
    </w:p>
    <w:p>
      <w:pPr>
        <w:spacing w:line="480" w:lineRule="auto"/>
        <w:jc w:val="center"/>
        <w:rPr>
          <w:rFonts w:ascii="仿宋" w:hAnsi="仿宋" w:eastAsia="仿宋"/>
          <w:sz w:val="24"/>
        </w:rPr>
      </w:pPr>
    </w:p>
    <w:p>
      <w:pPr>
        <w:spacing w:line="480" w:lineRule="auto"/>
        <w:jc w:val="center"/>
        <w:rPr>
          <w:rFonts w:ascii="仿宋" w:hAnsi="仿宋" w:eastAsia="仿宋"/>
          <w:sz w:val="24"/>
        </w:rPr>
      </w:pPr>
    </w:p>
    <w:p>
      <w:pPr>
        <w:spacing w:line="480" w:lineRule="auto"/>
        <w:jc w:val="center"/>
        <w:rPr>
          <w:rFonts w:ascii="仿宋" w:hAnsi="仿宋" w:eastAsia="仿宋"/>
          <w:sz w:val="24"/>
        </w:rPr>
      </w:pPr>
    </w:p>
    <w:p>
      <w:pPr>
        <w:spacing w:line="480" w:lineRule="auto"/>
        <w:jc w:val="center"/>
        <w:rPr>
          <w:rFonts w:ascii="仿宋" w:hAnsi="仿宋" w:eastAsia="仿宋"/>
          <w:sz w:val="24"/>
        </w:rPr>
      </w:pPr>
    </w:p>
    <w:p>
      <w:pPr>
        <w:spacing w:line="480" w:lineRule="auto"/>
        <w:jc w:val="center"/>
        <w:rPr>
          <w:rFonts w:ascii="仿宋" w:hAnsi="仿宋" w:eastAsia="仿宋"/>
          <w:sz w:val="24"/>
        </w:rPr>
      </w:pPr>
    </w:p>
    <w:p>
      <w:pPr>
        <w:spacing w:line="480" w:lineRule="auto"/>
        <w:jc w:val="center"/>
        <w:rPr>
          <w:rFonts w:ascii="仿宋" w:hAnsi="仿宋" w:eastAsia="仿宋"/>
          <w:sz w:val="24"/>
        </w:rPr>
      </w:pPr>
    </w:p>
    <w:p>
      <w:pPr>
        <w:spacing w:line="480" w:lineRule="auto"/>
        <w:jc w:val="left"/>
        <w:rPr>
          <w:rFonts w:hint="eastAsia" w:ascii="仿宋_GB2312" w:hAnsi="黑体" w:eastAsia="仿宋_GB2312"/>
          <w:b/>
          <w:sz w:val="24"/>
        </w:rPr>
      </w:pPr>
    </w:p>
    <w:p>
      <w:pPr>
        <w:spacing w:line="480" w:lineRule="auto"/>
        <w:jc w:val="left"/>
        <w:rPr>
          <w:rFonts w:hint="eastAsia" w:ascii="仿宋_GB2312" w:hAnsi="黑体" w:eastAsia="仿宋_GB2312"/>
          <w:b/>
          <w:sz w:val="24"/>
        </w:rPr>
      </w:pPr>
    </w:p>
    <w:p>
      <w:pPr>
        <w:spacing w:line="480" w:lineRule="auto"/>
        <w:jc w:val="left"/>
        <w:rPr>
          <w:rFonts w:hint="eastAsia" w:ascii="仿宋_GB2312" w:hAnsi="黑体" w:eastAsia="仿宋_GB2312"/>
          <w:b/>
          <w:sz w:val="24"/>
        </w:rPr>
      </w:pPr>
    </w:p>
    <w:p>
      <w:pPr>
        <w:spacing w:line="480" w:lineRule="auto"/>
        <w:jc w:val="left"/>
        <w:rPr>
          <w:rFonts w:hint="eastAsia" w:ascii="仿宋_GB2312" w:hAnsi="黑体" w:eastAsia="仿宋_GB2312"/>
          <w:b/>
          <w:sz w:val="24"/>
        </w:rPr>
      </w:pPr>
    </w:p>
    <w:p>
      <w:pPr>
        <w:spacing w:line="480" w:lineRule="auto"/>
        <w:jc w:val="left"/>
        <w:rPr>
          <w:rFonts w:ascii="仿宋_GB2312" w:hAnsi="黑体" w:eastAsia="仿宋_GB2312"/>
          <w:sz w:val="28"/>
          <w:szCs w:val="28"/>
        </w:rPr>
      </w:pPr>
      <w:r>
        <w:rPr>
          <w:rFonts w:hint="eastAsia" w:ascii="仿宋_GB2312" w:hAnsi="黑体" w:eastAsia="仿宋_GB2312"/>
          <w:b/>
          <w:sz w:val="24"/>
        </w:rPr>
        <w:t>一、基本情况</w:t>
      </w:r>
    </w:p>
    <w:tbl>
      <w:tblPr>
        <w:tblStyle w:val="10"/>
        <w:tblW w:w="88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30"/>
        <w:gridCol w:w="1860"/>
        <w:gridCol w:w="1416"/>
        <w:gridCol w:w="24"/>
        <w:gridCol w:w="2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6" w:hRule="atLeast"/>
        </w:trPr>
        <w:tc>
          <w:tcPr>
            <w:tcW w:w="2630" w:type="dxa"/>
            <w:vAlign w:val="center"/>
          </w:tcPr>
          <w:p>
            <w:pPr>
              <w:snapToGrid w:val="0"/>
              <w:jc w:val="center"/>
              <w:rPr>
                <w:rFonts w:ascii="仿宋_GB2312" w:eastAsia="仿宋_GB2312"/>
                <w:sz w:val="24"/>
              </w:rPr>
            </w:pPr>
            <w:r>
              <w:rPr>
                <w:rFonts w:hint="eastAsia" w:ascii="仿宋_GB2312" w:eastAsia="仿宋_GB2312"/>
                <w:sz w:val="24"/>
                <w:lang w:val="en-US" w:eastAsia="zh-CN"/>
              </w:rPr>
              <w:t>项目</w:t>
            </w:r>
            <w:r>
              <w:rPr>
                <w:rFonts w:hint="eastAsia" w:ascii="仿宋_GB2312" w:eastAsia="仿宋_GB2312"/>
                <w:sz w:val="24"/>
              </w:rPr>
              <w:t>名称</w:t>
            </w:r>
          </w:p>
        </w:tc>
        <w:tc>
          <w:tcPr>
            <w:tcW w:w="1860" w:type="dxa"/>
            <w:vAlign w:val="center"/>
          </w:tcPr>
          <w:p>
            <w:pPr>
              <w:snapToGrid w:val="0"/>
              <w:jc w:val="center"/>
              <w:rPr>
                <w:rFonts w:ascii="仿宋_GB2312" w:eastAsia="仿宋_GB2312"/>
                <w:sz w:val="24"/>
              </w:rPr>
            </w:pPr>
          </w:p>
        </w:tc>
        <w:tc>
          <w:tcPr>
            <w:tcW w:w="1416" w:type="dxa"/>
            <w:vAlign w:val="center"/>
          </w:tcPr>
          <w:p>
            <w:pPr>
              <w:snapToGrid w:val="0"/>
              <w:jc w:val="center"/>
              <w:rPr>
                <w:rFonts w:ascii="仿宋_GB2312" w:eastAsia="仿宋_GB2312"/>
                <w:sz w:val="24"/>
              </w:rPr>
            </w:pPr>
            <w:r>
              <w:rPr>
                <w:rFonts w:hint="eastAsia" w:ascii="仿宋_GB2312" w:eastAsia="仿宋_GB2312"/>
                <w:sz w:val="24"/>
              </w:rPr>
              <w:t>项目编号</w:t>
            </w:r>
          </w:p>
        </w:tc>
        <w:tc>
          <w:tcPr>
            <w:tcW w:w="2914" w:type="dxa"/>
            <w:gridSpan w:val="2"/>
            <w:vAlign w:val="center"/>
          </w:tcPr>
          <w:p>
            <w:pPr>
              <w:snapToGrid w:val="0"/>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0" w:hRule="atLeast"/>
        </w:trPr>
        <w:tc>
          <w:tcPr>
            <w:tcW w:w="2630" w:type="dxa"/>
            <w:vAlign w:val="center"/>
          </w:tcPr>
          <w:p>
            <w:pPr>
              <w:snapToGrid w:val="0"/>
              <w:jc w:val="center"/>
              <w:rPr>
                <w:rFonts w:ascii="仿宋_GB2312" w:eastAsia="仿宋_GB2312"/>
                <w:sz w:val="24"/>
              </w:rPr>
            </w:pPr>
            <w:r>
              <w:rPr>
                <w:rFonts w:hint="eastAsia" w:ascii="仿宋_GB2312" w:eastAsia="仿宋_GB2312"/>
                <w:sz w:val="24"/>
                <w:lang w:val="en-US" w:eastAsia="zh-CN"/>
              </w:rPr>
              <w:t>项目</w:t>
            </w:r>
            <w:r>
              <w:rPr>
                <w:rFonts w:hint="eastAsia" w:ascii="仿宋_GB2312" w:eastAsia="仿宋_GB2312"/>
                <w:sz w:val="24"/>
              </w:rPr>
              <w:t>负责人</w:t>
            </w:r>
          </w:p>
        </w:tc>
        <w:tc>
          <w:tcPr>
            <w:tcW w:w="1860" w:type="dxa"/>
            <w:vAlign w:val="center"/>
          </w:tcPr>
          <w:p>
            <w:pPr>
              <w:snapToGrid w:val="0"/>
              <w:jc w:val="center"/>
              <w:rPr>
                <w:rFonts w:ascii="仿宋_GB2312" w:eastAsia="仿宋_GB2312"/>
                <w:sz w:val="24"/>
              </w:rPr>
            </w:pPr>
          </w:p>
        </w:tc>
        <w:tc>
          <w:tcPr>
            <w:tcW w:w="1440" w:type="dxa"/>
            <w:gridSpan w:val="2"/>
            <w:vAlign w:val="center"/>
          </w:tcPr>
          <w:p>
            <w:pPr>
              <w:snapToGrid w:val="0"/>
              <w:jc w:val="center"/>
              <w:rPr>
                <w:rFonts w:ascii="仿宋_GB2312" w:eastAsia="仿宋_GB2312"/>
                <w:sz w:val="24"/>
              </w:rPr>
            </w:pPr>
            <w:r>
              <w:rPr>
                <w:rFonts w:hint="eastAsia" w:ascii="仿宋_GB2312" w:eastAsia="仿宋_GB2312"/>
                <w:sz w:val="24"/>
              </w:rPr>
              <w:t>经费额度</w:t>
            </w:r>
          </w:p>
        </w:tc>
        <w:tc>
          <w:tcPr>
            <w:tcW w:w="2890" w:type="dxa"/>
            <w:vAlign w:val="center"/>
          </w:tcPr>
          <w:p>
            <w:pPr>
              <w:snapToGrid w:val="0"/>
              <w:jc w:val="center"/>
              <w:rPr>
                <w:rFonts w:ascii="仿宋_GB2312" w:eastAsia="仿宋_GB2312"/>
                <w:sz w:val="24"/>
              </w:rPr>
            </w:pPr>
            <w:r>
              <w:rPr>
                <w:rFonts w:ascii="仿宋_GB2312" w:eastAsia="仿宋_GB2312"/>
                <w:sz w:val="24"/>
              </w:rPr>
              <w:t>3</w:t>
            </w:r>
            <w:r>
              <w:rPr>
                <w:rFonts w:hint="eastAsia" w:ascii="仿宋_GB2312" w:eastAsia="仿宋_GB2312"/>
                <w:sz w:val="24"/>
              </w:rPr>
              <w:t>万</w:t>
            </w:r>
          </w:p>
        </w:tc>
      </w:tr>
    </w:tbl>
    <w:p>
      <w:pPr>
        <w:jc w:val="left"/>
        <w:rPr>
          <w:rFonts w:ascii="黑体" w:hAnsi="黑体" w:eastAsia="黑体"/>
          <w:b/>
          <w:sz w:val="24"/>
        </w:rPr>
      </w:pPr>
    </w:p>
    <w:p>
      <w:pPr>
        <w:spacing w:line="480" w:lineRule="auto"/>
        <w:jc w:val="left"/>
        <w:rPr>
          <w:rFonts w:hint="eastAsia" w:ascii="仿宋_GB2312" w:hAnsi="黑体" w:eastAsia="仿宋_GB2312"/>
          <w:b/>
          <w:sz w:val="24"/>
        </w:rPr>
      </w:pPr>
      <w:r>
        <w:rPr>
          <w:rFonts w:hint="eastAsia" w:ascii="仿宋_GB2312" w:hAnsi="黑体" w:eastAsia="仿宋_GB2312"/>
          <w:b/>
          <w:sz w:val="24"/>
          <w:lang w:val="en-US" w:eastAsia="zh-CN"/>
        </w:rPr>
        <w:t>二、</w:t>
      </w:r>
      <w:r>
        <w:rPr>
          <w:rFonts w:hint="eastAsia" w:ascii="仿宋_GB2312" w:hAnsi="黑体" w:eastAsia="仿宋_GB2312"/>
          <w:b/>
          <w:sz w:val="24"/>
        </w:rPr>
        <w:t>完成情况</w:t>
      </w:r>
    </w:p>
    <w:tbl>
      <w:tblPr>
        <w:tblStyle w:val="10"/>
        <w:tblW w:w="8754" w:type="dxa"/>
        <w:tblInd w:w="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 w:hRule="atLeast"/>
        </w:trPr>
        <w:tc>
          <w:tcPr>
            <w:tcW w:w="8754" w:type="dxa"/>
            <w:tcBorders>
              <w:top w:val="single" w:color="auto" w:sz="4" w:space="0"/>
              <w:left w:val="single" w:color="auto" w:sz="4" w:space="0"/>
              <w:bottom w:val="single" w:color="auto" w:sz="4" w:space="0"/>
              <w:right w:val="single" w:color="auto" w:sz="4" w:space="0"/>
            </w:tcBorders>
          </w:tcPr>
          <w:p>
            <w:pPr>
              <w:rPr>
                <w:rFonts w:hint="eastAsia" w:ascii="楷体_GB2312" w:eastAsia="楷体_GB2312"/>
                <w:b/>
                <w:sz w:val="24"/>
              </w:rPr>
            </w:pPr>
            <w:r>
              <w:rPr>
                <w:rFonts w:hint="eastAsia" w:ascii="楷体_GB2312" w:eastAsia="楷体_GB2312"/>
                <w:b/>
                <w:sz w:val="24"/>
              </w:rPr>
              <w:t>1</w:t>
            </w:r>
            <w:r>
              <w:rPr>
                <w:rFonts w:ascii="楷体_GB2312" w:eastAsia="楷体_GB2312"/>
                <w:b/>
                <w:sz w:val="24"/>
              </w:rPr>
              <w:t>.</w:t>
            </w:r>
            <w:r>
              <w:rPr>
                <w:rFonts w:hint="eastAsia" w:ascii="楷体_GB2312" w:eastAsia="楷体_GB2312"/>
                <w:b/>
                <w:sz w:val="24"/>
              </w:rPr>
              <w:t>结项清单</w:t>
            </w:r>
          </w:p>
          <w:p>
            <w:pPr>
              <w:rPr>
                <w:rFonts w:hint="default" w:ascii="楷体_GB2312" w:eastAsia="楷体_GB2312"/>
                <w:b/>
                <w:sz w:val="24"/>
                <w:lang w:val="en-US" w:eastAsia="zh-CN"/>
              </w:rPr>
            </w:pPr>
            <w:r>
              <w:rPr>
                <w:rFonts w:hint="eastAsia" w:ascii="楷体_GB2312" w:eastAsia="楷体_GB2312"/>
                <w:b/>
                <w:sz w:val="24"/>
                <w:lang w:eastAsia="zh-CN"/>
              </w:rPr>
              <w:t>（</w:t>
            </w:r>
            <w:r>
              <w:rPr>
                <w:rFonts w:hint="eastAsia" w:ascii="楷体_GB2312" w:eastAsia="楷体_GB2312"/>
                <w:b/>
                <w:sz w:val="24"/>
                <w:lang w:val="en-US" w:eastAsia="zh-CN"/>
              </w:rPr>
              <w:t>1）</w:t>
            </w:r>
            <w:r>
              <w:rPr>
                <w:rFonts w:hint="eastAsia" w:ascii="楷体_GB2312" w:eastAsia="楷体_GB2312"/>
                <w:b/>
                <w:sz w:val="24"/>
              </w:rPr>
              <w:t>护照首页，签证页，含出入境记录的护照页</w:t>
            </w:r>
            <w:r>
              <w:rPr>
                <w:rFonts w:hint="eastAsia" w:ascii="楷体_GB2312" w:eastAsia="楷体_GB2312"/>
                <w:b/>
                <w:sz w:val="24"/>
                <w:lang w:eastAsia="zh-CN"/>
              </w:rPr>
              <w:t>，</w:t>
            </w:r>
            <w:r>
              <w:rPr>
                <w:rFonts w:hint="eastAsia" w:ascii="楷体_GB2312" w:eastAsia="楷体_GB2312"/>
                <w:b/>
                <w:sz w:val="24"/>
                <w:lang w:val="en-US" w:eastAsia="zh-CN"/>
              </w:rPr>
              <w:t>见附件</w:t>
            </w:r>
          </w:p>
          <w:p>
            <w:pPr>
              <w:rPr>
                <w:rFonts w:hint="default" w:ascii="楷体_GB2312" w:eastAsia="楷体_GB2312"/>
                <w:b/>
                <w:sz w:val="24"/>
                <w:lang w:val="en-US" w:eastAsia="zh-CN"/>
              </w:rPr>
            </w:pPr>
            <w:r>
              <w:rPr>
                <w:rFonts w:hint="eastAsia" w:ascii="楷体_GB2312" w:eastAsia="楷体_GB2312"/>
                <w:b/>
                <w:sz w:val="24"/>
                <w:lang w:val="en-US" w:eastAsia="zh-CN"/>
              </w:rPr>
              <w:t>（2）项目交流总结</w:t>
            </w:r>
            <w:r>
              <w:rPr>
                <w:rFonts w:hint="eastAsia" w:ascii="楷体_GB2312" w:eastAsia="楷体_GB2312"/>
                <w:b/>
                <w:sz w:val="24"/>
                <w:lang w:eastAsia="zh-CN"/>
              </w:rPr>
              <w:t>，</w:t>
            </w:r>
            <w:r>
              <w:rPr>
                <w:rFonts w:hint="eastAsia" w:ascii="楷体_GB2312" w:eastAsia="楷体_GB2312"/>
                <w:b/>
                <w:sz w:val="24"/>
                <w:lang w:val="en-US" w:eastAsia="zh-CN"/>
              </w:rPr>
              <w:t>见附件</w:t>
            </w:r>
          </w:p>
          <w:p>
            <w:pPr>
              <w:rPr>
                <w:rFonts w:hint="default" w:ascii="楷体_GB2312" w:eastAsia="楷体_GB2312"/>
                <w:b/>
                <w:sz w:val="24"/>
                <w:lang w:val="en-US" w:eastAsia="zh-CN"/>
              </w:rPr>
            </w:pPr>
            <w:r>
              <w:rPr>
                <w:rFonts w:hint="eastAsia" w:ascii="楷体_GB2312" w:eastAsia="楷体_GB2312"/>
                <w:b/>
                <w:sz w:val="24"/>
                <w:lang w:val="en-US" w:eastAsia="zh-CN"/>
              </w:rPr>
              <w:t>（3）调研报告</w:t>
            </w:r>
            <w:r>
              <w:rPr>
                <w:rFonts w:hint="eastAsia" w:ascii="楷体_GB2312" w:eastAsia="楷体_GB2312"/>
                <w:b/>
                <w:sz w:val="24"/>
                <w:lang w:eastAsia="zh-CN"/>
              </w:rPr>
              <w:t>，</w:t>
            </w:r>
            <w:r>
              <w:rPr>
                <w:rFonts w:hint="eastAsia" w:ascii="楷体_GB2312" w:eastAsia="楷体_GB2312"/>
                <w:b/>
                <w:sz w:val="24"/>
                <w:lang w:val="en-US" w:eastAsia="zh-CN"/>
              </w:rPr>
              <w:t>见附件</w:t>
            </w:r>
          </w:p>
          <w:p>
            <w:pPr>
              <w:rPr>
                <w:rFonts w:hint="eastAsia" w:ascii="楷体_GB2312" w:eastAsia="楷体_GB2312"/>
                <w:b/>
                <w:sz w:val="24"/>
              </w:rPr>
            </w:pPr>
            <w:r>
              <w:rPr>
                <w:rFonts w:hint="eastAsia" w:ascii="楷体_GB2312" w:eastAsia="楷体_GB2312"/>
                <w:b/>
                <w:sz w:val="24"/>
                <w:lang w:val="en-US" w:eastAsia="zh-CN"/>
              </w:rPr>
              <w:t>（4）培训进修单位开具的证明</w:t>
            </w:r>
            <w:r>
              <w:rPr>
                <w:rFonts w:hint="eastAsia" w:ascii="楷体_GB2312" w:eastAsia="楷体_GB2312"/>
                <w:b/>
                <w:sz w:val="24"/>
              </w:rPr>
              <w:t>，</w:t>
            </w:r>
            <w:r>
              <w:rPr>
                <w:rFonts w:hint="eastAsia" w:ascii="楷体_GB2312" w:eastAsia="楷体_GB2312"/>
                <w:b/>
                <w:sz w:val="24"/>
                <w:lang w:val="en-US" w:eastAsia="zh-CN"/>
              </w:rPr>
              <w:t>见附件</w:t>
            </w:r>
            <w:r>
              <w:rPr>
                <w:rFonts w:hint="eastAsia" w:ascii="楷体_GB2312" w:eastAsia="楷体_GB2312"/>
                <w:b/>
                <w:sz w:val="24"/>
              </w:rPr>
              <w:t xml:space="preserve"> </w:t>
            </w:r>
          </w:p>
          <w:p>
            <w:pPr>
              <w:rPr>
                <w:rFonts w:ascii="楷体_GB2312" w:eastAsia="楷体_GB2312"/>
                <w:sz w:val="24"/>
              </w:rPr>
            </w:pPr>
            <w:r>
              <w:rPr>
                <w:rFonts w:hint="eastAsia" w:ascii="楷体_GB2312" w:eastAsia="楷体_GB2312"/>
                <w:b/>
                <w:sz w:val="24"/>
                <w:lang w:eastAsia="zh-CN"/>
              </w:rPr>
              <w:t>（</w:t>
            </w:r>
            <w:r>
              <w:rPr>
                <w:rFonts w:hint="eastAsia" w:ascii="楷体_GB2312" w:eastAsia="楷体_GB2312"/>
                <w:b/>
                <w:sz w:val="24"/>
                <w:lang w:val="en-US" w:eastAsia="zh-CN"/>
              </w:rPr>
              <w:t>5）</w:t>
            </w:r>
            <w:r>
              <w:rPr>
                <w:rFonts w:hint="eastAsia" w:ascii="楷体_GB2312" w:eastAsia="楷体_GB2312"/>
                <w:b/>
                <w:sz w:val="24"/>
              </w:rPr>
              <w:t>邀请函</w:t>
            </w:r>
            <w:r>
              <w:rPr>
                <w:rFonts w:hint="eastAsia" w:ascii="楷体_GB2312" w:eastAsia="楷体_GB2312"/>
                <w:b/>
                <w:sz w:val="24"/>
                <w:lang w:eastAsia="zh-CN"/>
              </w:rPr>
              <w:t>，</w:t>
            </w:r>
            <w:r>
              <w:rPr>
                <w:rFonts w:hint="eastAsia" w:ascii="楷体_GB2312" w:eastAsia="楷体_GB2312"/>
                <w:b/>
                <w:sz w:val="24"/>
                <w:lang w:val="en-US" w:eastAsia="zh-CN"/>
              </w:rPr>
              <w:t>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 w:hRule="atLeast"/>
        </w:trPr>
        <w:tc>
          <w:tcPr>
            <w:tcW w:w="8754" w:type="dxa"/>
            <w:tcBorders>
              <w:top w:val="single" w:color="auto" w:sz="4" w:space="0"/>
              <w:left w:val="single" w:color="auto" w:sz="4" w:space="0"/>
              <w:bottom w:val="single" w:color="auto" w:sz="4" w:space="0"/>
              <w:right w:val="single" w:color="auto" w:sz="4" w:space="0"/>
            </w:tcBorders>
          </w:tcPr>
          <w:p>
            <w:pPr>
              <w:rPr>
                <w:rFonts w:ascii="楷体_GB2312" w:eastAsia="楷体_GB2312"/>
                <w:b/>
                <w:sz w:val="24"/>
              </w:rPr>
            </w:pPr>
            <w:r>
              <w:rPr>
                <w:rFonts w:hint="eastAsia" w:ascii="楷体_GB2312" w:eastAsia="楷体_GB2312"/>
                <w:b/>
                <w:sz w:val="24"/>
              </w:rPr>
              <w:t>2</w:t>
            </w:r>
            <w:r>
              <w:rPr>
                <w:rFonts w:ascii="楷体_GB2312" w:eastAsia="楷体_GB2312"/>
                <w:b/>
                <w:sz w:val="24"/>
              </w:rPr>
              <w:t>.</w:t>
            </w:r>
            <w:r>
              <w:rPr>
                <w:rFonts w:hint="eastAsia" w:ascii="楷体_GB2312" w:eastAsia="楷体_GB2312"/>
                <w:b/>
                <w:sz w:val="24"/>
                <w:lang w:val="en-US" w:eastAsia="zh-CN"/>
              </w:rPr>
              <w:t>项目</w:t>
            </w:r>
            <w:r>
              <w:rPr>
                <w:rFonts w:hint="eastAsia" w:ascii="楷体_GB2312" w:eastAsia="楷体_GB2312"/>
                <w:b/>
                <w:sz w:val="24"/>
              </w:rPr>
              <w:t>负责人签字：</w:t>
            </w:r>
          </w:p>
          <w:p>
            <w:pPr>
              <w:rPr>
                <w:rFonts w:ascii="楷体_GB2312" w:eastAsia="楷体_GB2312"/>
                <w:sz w:val="24"/>
              </w:rPr>
            </w:pPr>
          </w:p>
          <w:p>
            <w:pPr>
              <w:rPr>
                <w:rFonts w:ascii="楷体_GB2312" w:eastAsia="楷体_GB2312"/>
                <w:sz w:val="24"/>
              </w:rPr>
            </w:pPr>
          </w:p>
          <w:p>
            <w:pPr>
              <w:ind w:firstLine="600" w:firstLineChars="250"/>
              <w:rPr>
                <w:rFonts w:ascii="楷体_GB2312" w:eastAsia="楷体_GB2312"/>
                <w:sz w:val="24"/>
              </w:rPr>
            </w:pPr>
            <w:r>
              <w:rPr>
                <w:rFonts w:hint="eastAsia" w:ascii="楷体_GB2312" w:eastAsia="楷体_GB2312"/>
                <w:sz w:val="24"/>
              </w:rPr>
              <w:t>以上结项报告书材料真实，同意提交结项。</w:t>
            </w:r>
          </w:p>
          <w:p>
            <w:pPr>
              <w:rPr>
                <w:rFonts w:ascii="楷体_GB2312" w:eastAsia="楷体_GB2312"/>
                <w:sz w:val="24"/>
              </w:rPr>
            </w:pPr>
          </w:p>
          <w:p>
            <w:pPr>
              <w:jc w:val="right"/>
              <w:rPr>
                <w:rFonts w:ascii="楷体_GB2312" w:eastAsia="楷体_GB2312"/>
                <w:sz w:val="24"/>
              </w:rPr>
            </w:pPr>
          </w:p>
          <w:p>
            <w:pPr>
              <w:jc w:val="right"/>
              <w:rPr>
                <w:rFonts w:ascii="楷体_GB2312" w:eastAsia="楷体_GB2312"/>
                <w:sz w:val="24"/>
              </w:rPr>
            </w:pPr>
          </w:p>
          <w:p>
            <w:pPr>
              <w:ind w:right="480"/>
              <w:jc w:val="center"/>
              <w:rPr>
                <w:rFonts w:ascii="楷体_GB2312" w:eastAsia="楷体_GB2312"/>
                <w:sz w:val="24"/>
              </w:rPr>
            </w:pPr>
            <w:r>
              <w:rPr>
                <w:rFonts w:hint="eastAsia" w:ascii="楷体_GB2312" w:eastAsia="楷体_GB2312"/>
                <w:sz w:val="24"/>
              </w:rPr>
              <w:t xml:space="preserve">                </w:t>
            </w:r>
            <w:r>
              <w:rPr>
                <w:rFonts w:hint="eastAsia" w:ascii="楷体_GB2312" w:eastAsia="楷体_GB2312"/>
                <w:sz w:val="24"/>
                <w:lang w:val="en-US" w:eastAsia="zh-CN"/>
              </w:rPr>
              <w:t xml:space="preserve"> 项目</w:t>
            </w:r>
            <w:r>
              <w:rPr>
                <w:rFonts w:hint="eastAsia" w:ascii="楷体_GB2312" w:eastAsia="楷体_GB2312"/>
                <w:sz w:val="24"/>
              </w:rPr>
              <w:t>负责人签字：</w:t>
            </w:r>
          </w:p>
          <w:p>
            <w:pPr>
              <w:ind w:right="480"/>
              <w:jc w:val="center"/>
              <w:rPr>
                <w:rFonts w:ascii="楷体_GB2312" w:eastAsia="楷体_GB2312"/>
                <w:sz w:val="24"/>
              </w:rPr>
            </w:pPr>
            <w:r>
              <w:rPr>
                <w:rFonts w:hint="eastAsia" w:ascii="楷体_GB2312" w:eastAsia="楷体_GB2312"/>
                <w:sz w:val="24"/>
              </w:rPr>
              <w:t xml:space="preserve">                               年    月   日</w:t>
            </w:r>
          </w:p>
          <w:p>
            <w:pPr>
              <w:rPr>
                <w:rFonts w:ascii="楷体_GB2312"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 w:hRule="atLeast"/>
        </w:trPr>
        <w:tc>
          <w:tcPr>
            <w:tcW w:w="8754" w:type="dxa"/>
            <w:tcBorders>
              <w:top w:val="single" w:color="auto" w:sz="4" w:space="0"/>
              <w:left w:val="single" w:color="auto" w:sz="4" w:space="0"/>
              <w:bottom w:val="single" w:color="auto" w:sz="4" w:space="0"/>
              <w:right w:val="single" w:color="auto" w:sz="4" w:space="0"/>
            </w:tcBorders>
          </w:tcPr>
          <w:p>
            <w:pPr>
              <w:rPr>
                <w:rFonts w:ascii="楷体_GB2312" w:eastAsia="楷体_GB2312"/>
                <w:b/>
                <w:sz w:val="24"/>
              </w:rPr>
            </w:pPr>
            <w:r>
              <w:rPr>
                <w:rFonts w:hint="eastAsia" w:ascii="楷体_GB2312" w:eastAsia="楷体_GB2312"/>
                <w:b/>
                <w:sz w:val="24"/>
              </w:rPr>
              <w:t>3</w:t>
            </w:r>
            <w:r>
              <w:rPr>
                <w:rFonts w:ascii="楷体_GB2312" w:eastAsia="楷体_GB2312"/>
                <w:b/>
                <w:sz w:val="24"/>
              </w:rPr>
              <w:t>.</w:t>
            </w:r>
            <w:r>
              <w:rPr>
                <w:rFonts w:hint="eastAsia" w:ascii="楷体_GB2312" w:eastAsia="楷体_GB2312"/>
                <w:b/>
                <w:sz w:val="24"/>
              </w:rPr>
              <w:t>结项验收结果：</w:t>
            </w:r>
          </w:p>
          <w:p>
            <w:pPr>
              <w:rPr>
                <w:rFonts w:ascii="楷体_GB2312" w:eastAsia="楷体_GB2312"/>
                <w:b/>
                <w:sz w:val="24"/>
              </w:rPr>
            </w:pPr>
          </w:p>
          <w:p>
            <w:pPr>
              <w:rPr>
                <w:rFonts w:ascii="楷体_GB2312" w:eastAsia="楷体_GB2312"/>
                <w:b/>
                <w:sz w:val="24"/>
              </w:rPr>
            </w:pPr>
          </w:p>
          <w:p>
            <w:pPr>
              <w:rPr>
                <w:rFonts w:ascii="楷体_GB2312" w:eastAsia="楷体_GB2312"/>
                <w:b/>
                <w:sz w:val="24"/>
              </w:rPr>
            </w:pPr>
          </w:p>
          <w:p>
            <w:pPr>
              <w:rPr>
                <w:rFonts w:ascii="楷体_GB2312" w:eastAsia="楷体_GB2312"/>
                <w:b/>
                <w:sz w:val="24"/>
              </w:rPr>
            </w:pPr>
          </w:p>
          <w:p>
            <w:pPr>
              <w:rPr>
                <w:rFonts w:ascii="楷体_GB2312" w:eastAsia="楷体_GB2312"/>
                <w:b/>
                <w:sz w:val="24"/>
              </w:rPr>
            </w:pPr>
          </w:p>
          <w:p>
            <w:pPr>
              <w:rPr>
                <w:rFonts w:ascii="楷体_GB2312" w:eastAsia="楷体_GB2312"/>
                <w:b w:val="0"/>
                <w:bCs/>
                <w:sz w:val="24"/>
              </w:rPr>
            </w:pPr>
            <w:r>
              <w:rPr>
                <w:rFonts w:hint="eastAsia" w:ascii="楷体_GB2312" w:eastAsia="楷体_GB2312"/>
                <w:b/>
                <w:sz w:val="24"/>
              </w:rPr>
              <w:t xml:space="preserve">                     </w:t>
            </w:r>
            <w:r>
              <w:rPr>
                <w:rFonts w:hint="eastAsia" w:ascii="楷体_GB2312" w:eastAsia="楷体_GB2312"/>
                <w:b/>
                <w:sz w:val="24"/>
                <w:lang w:val="en-US" w:eastAsia="zh-CN"/>
              </w:rPr>
              <w:t xml:space="preserve">          </w:t>
            </w:r>
            <w:r>
              <w:rPr>
                <w:rFonts w:hint="eastAsia" w:ascii="楷体_GB2312" w:eastAsia="楷体_GB2312"/>
                <w:b/>
                <w:sz w:val="24"/>
              </w:rPr>
              <w:t xml:space="preserve">  </w:t>
            </w:r>
            <w:r>
              <w:rPr>
                <w:rFonts w:hint="eastAsia" w:ascii="楷体_GB2312" w:eastAsia="楷体_GB2312"/>
                <w:b/>
                <w:sz w:val="24"/>
                <w:lang w:val="en-US" w:eastAsia="zh-CN"/>
              </w:rPr>
              <w:t xml:space="preserve"> </w:t>
            </w:r>
            <w:r>
              <w:rPr>
                <w:rFonts w:hint="eastAsia" w:ascii="楷体_GB2312" w:eastAsia="楷体_GB2312"/>
                <w:b w:val="0"/>
                <w:bCs/>
                <w:sz w:val="24"/>
              </w:rPr>
              <w:t>签字：          （盖章）</w:t>
            </w:r>
          </w:p>
          <w:p>
            <w:pPr>
              <w:rPr>
                <w:rFonts w:ascii="楷体_GB2312" w:eastAsia="楷体_GB2312"/>
                <w:b w:val="0"/>
                <w:bCs/>
                <w:sz w:val="24"/>
              </w:rPr>
            </w:pPr>
            <w:r>
              <w:rPr>
                <w:rFonts w:hint="eastAsia" w:ascii="楷体_GB2312" w:eastAsia="楷体_GB2312"/>
                <w:b w:val="0"/>
                <w:bCs/>
                <w:sz w:val="24"/>
              </w:rPr>
              <w:t xml:space="preserve">                            </w:t>
            </w:r>
          </w:p>
          <w:p>
            <w:pPr>
              <w:rPr>
                <w:rFonts w:ascii="楷体_GB2312" w:eastAsia="楷体_GB2312"/>
                <w:b w:val="0"/>
                <w:bCs/>
                <w:sz w:val="24"/>
              </w:rPr>
            </w:pPr>
          </w:p>
          <w:p>
            <w:pPr>
              <w:ind w:firstLine="2640" w:firstLineChars="1100"/>
              <w:rPr>
                <w:rFonts w:ascii="楷体_GB2312" w:eastAsia="楷体_GB2312"/>
                <w:b w:val="0"/>
                <w:bCs/>
                <w:sz w:val="24"/>
              </w:rPr>
            </w:pPr>
            <w:r>
              <w:rPr>
                <w:rFonts w:hint="eastAsia" w:ascii="楷体_GB2312" w:eastAsia="楷体_GB2312"/>
                <w:b w:val="0"/>
                <w:bCs/>
                <w:sz w:val="24"/>
              </w:rPr>
              <w:t xml:space="preserve">  </w:t>
            </w:r>
            <w:r>
              <w:rPr>
                <w:rFonts w:hint="eastAsia" w:ascii="楷体_GB2312" w:eastAsia="楷体_GB2312"/>
                <w:b w:val="0"/>
                <w:bCs/>
                <w:sz w:val="24"/>
                <w:lang w:val="en-US" w:eastAsia="zh-CN"/>
              </w:rPr>
              <w:t xml:space="preserve">        </w:t>
            </w:r>
            <w:r>
              <w:rPr>
                <w:rFonts w:hint="eastAsia" w:ascii="楷体_GB2312" w:eastAsia="楷体_GB2312"/>
                <w:b w:val="0"/>
                <w:bCs/>
                <w:sz w:val="24"/>
              </w:rPr>
              <w:t xml:space="preserve"> </w:t>
            </w:r>
            <w:r>
              <w:rPr>
                <w:rFonts w:hint="eastAsia" w:ascii="楷体_GB2312" w:eastAsia="楷体_GB2312"/>
                <w:b w:val="0"/>
                <w:bCs/>
                <w:sz w:val="24"/>
                <w:lang w:val="en-US" w:eastAsia="zh-CN"/>
              </w:rPr>
              <w:t xml:space="preserve">            </w:t>
            </w:r>
            <w:r>
              <w:rPr>
                <w:rFonts w:hint="eastAsia" w:ascii="楷体_GB2312" w:eastAsia="楷体_GB2312"/>
                <w:b w:val="0"/>
                <w:bCs/>
                <w:sz w:val="24"/>
              </w:rPr>
              <w:t>年    月   日</w:t>
            </w:r>
          </w:p>
          <w:p>
            <w:pPr>
              <w:rPr>
                <w:rFonts w:ascii="楷体_GB2312" w:eastAsia="楷体_GB2312"/>
                <w:b/>
                <w:sz w:val="24"/>
              </w:rPr>
            </w:pPr>
          </w:p>
        </w:tc>
      </w:tr>
    </w:tbl>
    <w:p>
      <w:pPr>
        <w:widowControl/>
        <w:jc w:val="left"/>
        <w:rPr>
          <w:rFonts w:eastAsia="宋体"/>
          <w:sz w:val="24"/>
          <w:szCs w:val="24"/>
        </w:rPr>
      </w:pPr>
    </w:p>
    <w:p/>
    <w:p>
      <w:pPr>
        <w:rPr>
          <w:rFonts w:ascii="黑体" w:hAnsi="黑体" w:eastAsia="黑体" w:cs="黑体"/>
          <w:sz w:val="24"/>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MS Mincho">
    <w:altName w:val="Yu Gothic UI"/>
    <w:panose1 w:val="02020609040205080304"/>
    <w:charset w:val="80"/>
    <w:family w:val="roman"/>
    <w:pitch w:val="default"/>
    <w:sig w:usb0="00000000" w:usb1="00000000" w:usb2="00000012" w:usb3="00000000" w:csb0="4002009F" w:csb1="DFD70000"/>
  </w:font>
  <w:font w:name="华文新魏">
    <w:panose1 w:val="02010800040101010101"/>
    <w:charset w:val="86"/>
    <w:family w:val="auto"/>
    <w:pitch w:val="default"/>
    <w:sig w:usb0="00000001" w:usb1="080F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EDC67A"/>
    <w:multiLevelType w:val="singleLevel"/>
    <w:tmpl w:val="B1EDC67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700A"/>
    <w:rsid w:val="000460D1"/>
    <w:rsid w:val="000C72CF"/>
    <w:rsid w:val="000E7B91"/>
    <w:rsid w:val="001111BF"/>
    <w:rsid w:val="00143C7C"/>
    <w:rsid w:val="00154C67"/>
    <w:rsid w:val="00197CD5"/>
    <w:rsid w:val="002A5960"/>
    <w:rsid w:val="002B4AB7"/>
    <w:rsid w:val="002B67DB"/>
    <w:rsid w:val="0031753D"/>
    <w:rsid w:val="003F447A"/>
    <w:rsid w:val="00437443"/>
    <w:rsid w:val="00443850"/>
    <w:rsid w:val="00450EC8"/>
    <w:rsid w:val="00462B8B"/>
    <w:rsid w:val="0048765B"/>
    <w:rsid w:val="00490E3B"/>
    <w:rsid w:val="004B5BC6"/>
    <w:rsid w:val="005116B4"/>
    <w:rsid w:val="00523CBC"/>
    <w:rsid w:val="005927D1"/>
    <w:rsid w:val="005B3463"/>
    <w:rsid w:val="005C577F"/>
    <w:rsid w:val="005E76C7"/>
    <w:rsid w:val="00614E76"/>
    <w:rsid w:val="006E5B69"/>
    <w:rsid w:val="00703D60"/>
    <w:rsid w:val="007A5B1D"/>
    <w:rsid w:val="007B0FC6"/>
    <w:rsid w:val="007E4626"/>
    <w:rsid w:val="00854086"/>
    <w:rsid w:val="00864D56"/>
    <w:rsid w:val="00895A5F"/>
    <w:rsid w:val="00961DC1"/>
    <w:rsid w:val="00967986"/>
    <w:rsid w:val="009A48E2"/>
    <w:rsid w:val="00A43AAD"/>
    <w:rsid w:val="00AB1AD0"/>
    <w:rsid w:val="00B1641F"/>
    <w:rsid w:val="00B97B6F"/>
    <w:rsid w:val="00C36D18"/>
    <w:rsid w:val="00D476D2"/>
    <w:rsid w:val="00D846E5"/>
    <w:rsid w:val="00E06B44"/>
    <w:rsid w:val="00E3493A"/>
    <w:rsid w:val="00E839A4"/>
    <w:rsid w:val="00E87E1E"/>
    <w:rsid w:val="00EF273D"/>
    <w:rsid w:val="00F238F7"/>
    <w:rsid w:val="00F4350A"/>
    <w:rsid w:val="00F8700A"/>
    <w:rsid w:val="00FA1639"/>
    <w:rsid w:val="00FA57F8"/>
    <w:rsid w:val="02170240"/>
    <w:rsid w:val="03117C72"/>
    <w:rsid w:val="04AD67D5"/>
    <w:rsid w:val="05855040"/>
    <w:rsid w:val="08CC0B85"/>
    <w:rsid w:val="09F506F9"/>
    <w:rsid w:val="0AF129B8"/>
    <w:rsid w:val="0DBE3570"/>
    <w:rsid w:val="13F13DB8"/>
    <w:rsid w:val="163A0B40"/>
    <w:rsid w:val="17987AB6"/>
    <w:rsid w:val="17DD284C"/>
    <w:rsid w:val="19CC69BE"/>
    <w:rsid w:val="1AA02706"/>
    <w:rsid w:val="1D965CE2"/>
    <w:rsid w:val="20E97C79"/>
    <w:rsid w:val="25BD2EF8"/>
    <w:rsid w:val="28515240"/>
    <w:rsid w:val="2A88263B"/>
    <w:rsid w:val="338D0320"/>
    <w:rsid w:val="372B1C52"/>
    <w:rsid w:val="3FEC6B01"/>
    <w:rsid w:val="42EF7036"/>
    <w:rsid w:val="445B5BE0"/>
    <w:rsid w:val="453406C1"/>
    <w:rsid w:val="45C2684B"/>
    <w:rsid w:val="46984C9C"/>
    <w:rsid w:val="491D086C"/>
    <w:rsid w:val="511A16C1"/>
    <w:rsid w:val="513F4FEE"/>
    <w:rsid w:val="52493696"/>
    <w:rsid w:val="55035728"/>
    <w:rsid w:val="599A11EE"/>
    <w:rsid w:val="59DD436B"/>
    <w:rsid w:val="5D1522EC"/>
    <w:rsid w:val="62E857B3"/>
    <w:rsid w:val="6BC17910"/>
    <w:rsid w:val="6EA338A3"/>
    <w:rsid w:val="6EA74E7B"/>
    <w:rsid w:val="6EBD60C2"/>
    <w:rsid w:val="70393EF8"/>
    <w:rsid w:val="771C0D4B"/>
    <w:rsid w:val="77F7566E"/>
    <w:rsid w:val="7A7F33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semiHidden="0" w:name="heading 3"/>
    <w:lsdException w:qFormat="1" w:uiPriority="9" w:name="heading 4"/>
    <w:lsdException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3"/>
    <w:next w:val="1"/>
    <w:qFormat/>
    <w:uiPriority w:val="0"/>
    <w:pPr>
      <w:outlineLvl w:val="0"/>
    </w:pPr>
  </w:style>
  <w:style w:type="paragraph" w:styleId="4">
    <w:name w:val="heading 3"/>
    <w:basedOn w:val="1"/>
    <w:next w:val="1"/>
    <w:link w:val="16"/>
    <w:unhideWhenUsed/>
    <w:qFormat/>
    <w:uiPriority w:val="9"/>
    <w:pPr>
      <w:keepNext/>
      <w:keepLines/>
      <w:spacing w:before="260" w:after="260" w:line="416" w:lineRule="auto"/>
      <w:outlineLvl w:val="2"/>
    </w:pPr>
    <w:rPr>
      <w:b/>
      <w:bCs/>
      <w:sz w:val="32"/>
      <w:szCs w:val="32"/>
    </w:rPr>
  </w:style>
  <w:style w:type="paragraph" w:styleId="3">
    <w:name w:val="heading 5"/>
    <w:basedOn w:val="1"/>
    <w:next w:val="1"/>
    <w:unhideWhenUsed/>
    <w:uiPriority w:val="0"/>
    <w:pPr>
      <w:keepNext/>
      <w:keepLines/>
      <w:spacing w:before="280" w:after="290" w:line="376" w:lineRule="auto"/>
      <w:outlineLvl w:val="4"/>
    </w:pPr>
    <w:rPr>
      <w:b/>
      <w:bCs/>
      <w:sz w:val="28"/>
      <w:szCs w:val="28"/>
    </w:rPr>
  </w:style>
  <w:style w:type="character" w:default="1" w:styleId="11">
    <w:name w:val="Default Paragraph Font"/>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5">
    <w:name w:val="Balloon Text"/>
    <w:basedOn w:val="1"/>
    <w:link w:val="15"/>
    <w:semiHidden/>
    <w:unhideWhenUsed/>
    <w:qFormat/>
    <w:uiPriority w:val="99"/>
    <w:rPr>
      <w:sz w:val="18"/>
      <w:szCs w:val="18"/>
    </w:rPr>
  </w:style>
  <w:style w:type="paragraph" w:styleId="6">
    <w:name w:val="footer"/>
    <w:basedOn w:val="1"/>
    <w:link w:val="14"/>
    <w:unhideWhenUsed/>
    <w:qFormat/>
    <w:uiPriority w:val="99"/>
    <w:pPr>
      <w:tabs>
        <w:tab w:val="center" w:pos="4153"/>
        <w:tab w:val="right" w:pos="8306"/>
      </w:tabs>
      <w:snapToGrid w:val="0"/>
      <w:jc w:val="left"/>
    </w:pPr>
    <w:rPr>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oc 1"/>
    <w:basedOn w:val="1"/>
    <w:next w:val="1"/>
    <w:unhideWhenUsed/>
    <w:qFormat/>
    <w:uiPriority w:val="39"/>
    <w:pPr>
      <w:widowControl/>
      <w:spacing w:after="100" w:line="276" w:lineRule="auto"/>
      <w:jc w:val="left"/>
    </w:pPr>
    <w:rPr>
      <w:rFonts w:ascii="Calibri" w:hAnsi="Calibri" w:eastAsia="宋体" w:cs="Times New Roman"/>
      <w:kern w:val="0"/>
      <w:sz w:val="22"/>
      <w:szCs w:val="22"/>
    </w:rPr>
  </w:style>
  <w:style w:type="paragraph" w:styleId="9">
    <w:name w:val="Normal (Web)"/>
    <w:basedOn w:val="1"/>
    <w:qFormat/>
    <w:uiPriority w:val="99"/>
    <w:pPr>
      <w:widowControl/>
      <w:jc w:val="left"/>
    </w:pPr>
    <w:rPr>
      <w:rFonts w:ascii="微软雅黑" w:hAnsi="微软雅黑" w:eastAsia="微软雅黑" w:cs="微软雅黑"/>
      <w:kern w:val="0"/>
      <w:sz w:val="24"/>
      <w:szCs w:val="24"/>
    </w:rPr>
  </w:style>
  <w:style w:type="character" w:styleId="12">
    <w:name w:val="Hyperlink"/>
    <w:unhideWhenUsed/>
    <w:uiPriority w:val="99"/>
    <w:rPr>
      <w:color w:val="0000FF"/>
      <w:u w:val="single"/>
    </w:rPr>
  </w:style>
  <w:style w:type="character" w:customStyle="1" w:styleId="13">
    <w:name w:val="页眉 Char"/>
    <w:basedOn w:val="11"/>
    <w:link w:val="7"/>
    <w:qFormat/>
    <w:uiPriority w:val="99"/>
    <w:rPr>
      <w:rFonts w:ascii="Calibri" w:hAnsi="Calibri" w:eastAsia="宋体" w:cs="Calibri"/>
      <w:sz w:val="18"/>
      <w:szCs w:val="18"/>
    </w:rPr>
  </w:style>
  <w:style w:type="character" w:customStyle="1" w:styleId="14">
    <w:name w:val="页脚 Char"/>
    <w:basedOn w:val="11"/>
    <w:link w:val="6"/>
    <w:qFormat/>
    <w:uiPriority w:val="99"/>
    <w:rPr>
      <w:rFonts w:ascii="Calibri" w:hAnsi="Calibri" w:eastAsia="宋体" w:cs="Calibri"/>
      <w:sz w:val="18"/>
      <w:szCs w:val="18"/>
    </w:rPr>
  </w:style>
  <w:style w:type="character" w:customStyle="1" w:styleId="15">
    <w:name w:val="批注框文本 Char"/>
    <w:basedOn w:val="11"/>
    <w:link w:val="5"/>
    <w:semiHidden/>
    <w:qFormat/>
    <w:uiPriority w:val="99"/>
    <w:rPr>
      <w:rFonts w:ascii="Calibri" w:hAnsi="Calibri" w:eastAsia="宋体" w:cs="Calibri"/>
      <w:sz w:val="18"/>
      <w:szCs w:val="18"/>
    </w:rPr>
  </w:style>
  <w:style w:type="character" w:customStyle="1" w:styleId="16">
    <w:name w:val="标题 3 Char"/>
    <w:basedOn w:val="11"/>
    <w:link w:val="4"/>
    <w:qFormat/>
    <w:uiPriority w:val="9"/>
    <w:rPr>
      <w:rFonts w:ascii="Calibri" w:hAnsi="Calibri" w:eastAsia="宋体" w:cs="Calibri"/>
      <w:b/>
      <w:bCs/>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299</Words>
  <Characters>1709</Characters>
  <Lines>14</Lines>
  <Paragraphs>4</Paragraphs>
  <TotalTime>2</TotalTime>
  <ScaleCrop>false</ScaleCrop>
  <LinksUpToDate>false</LinksUpToDate>
  <CharactersWithSpaces>2004</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2019-02-27T07:15:00Z</dcterms:created>
  <dc:creator>lenovo</dc:creator>
  <cp:lastModifiedBy>lenovo</cp:lastModifiedBy>
  <cp:lastPrinted>2019-03-05T02:25:00Z</cp:lastPrinted>
  <dcterms:modified xsi:type="dcterms:W3CDTF">2019-05-17T02:56:03Z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