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2AF0" w14:textId="552F928C" w:rsidR="006867E9" w:rsidRDefault="005E708B" w:rsidP="0048194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81944">
        <w:rPr>
          <w:rFonts w:ascii="黑体" w:eastAsia="黑体" w:hAnsi="黑体" w:cs="黑体"/>
          <w:sz w:val="32"/>
          <w:szCs w:val="32"/>
        </w:rPr>
        <w:t>2</w:t>
      </w:r>
    </w:p>
    <w:p w14:paraId="64EB1B44" w14:textId="77777777" w:rsidR="006867E9" w:rsidRDefault="006867E9">
      <w:pPr>
        <w:spacing w:line="286" w:lineRule="auto"/>
        <w:rPr>
          <w:szCs w:val="24"/>
        </w:rPr>
      </w:pPr>
    </w:p>
    <w:p w14:paraId="2A81F6FE" w14:textId="77777777" w:rsidR="006867E9" w:rsidRDefault="006867E9">
      <w:pPr>
        <w:spacing w:line="600" w:lineRule="exact"/>
        <w:jc w:val="center"/>
        <w:rPr>
          <w:rFonts w:eastAsia="方正小标宋简体"/>
          <w:sz w:val="38"/>
          <w:szCs w:val="38"/>
        </w:rPr>
      </w:pPr>
    </w:p>
    <w:p w14:paraId="6331890A" w14:textId="77777777" w:rsidR="006867E9" w:rsidRDefault="006867E9">
      <w:pPr>
        <w:spacing w:line="600" w:lineRule="exact"/>
        <w:jc w:val="center"/>
        <w:rPr>
          <w:rFonts w:eastAsia="方正小标宋简体"/>
          <w:sz w:val="38"/>
          <w:szCs w:val="38"/>
        </w:rPr>
      </w:pPr>
    </w:p>
    <w:p w14:paraId="7E633300" w14:textId="77777777" w:rsidR="006867E9" w:rsidRDefault="006867E9">
      <w:pPr>
        <w:spacing w:line="600" w:lineRule="exact"/>
        <w:jc w:val="center"/>
        <w:rPr>
          <w:rFonts w:eastAsia="方正小标宋简体"/>
          <w:sz w:val="38"/>
          <w:szCs w:val="38"/>
        </w:rPr>
      </w:pPr>
    </w:p>
    <w:p w14:paraId="4B291CEE" w14:textId="77777777" w:rsidR="006867E9" w:rsidRDefault="005E708B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人工智能促进科研范式改革</w:t>
      </w:r>
    </w:p>
    <w:p w14:paraId="4067E235" w14:textId="77777777" w:rsidR="006867E9" w:rsidRDefault="005E708B">
      <w:pPr>
        <w:spacing w:line="360" w:lineRule="auto"/>
        <w:jc w:val="center"/>
        <w:rPr>
          <w:rFonts w:eastAsia="方正小标宋简体"/>
          <w:sz w:val="38"/>
          <w:szCs w:val="38"/>
        </w:rPr>
      </w:pPr>
      <w:r>
        <w:rPr>
          <w:rFonts w:eastAsia="方正小标宋简体" w:hint="eastAsia"/>
          <w:sz w:val="44"/>
          <w:szCs w:val="44"/>
        </w:rPr>
        <w:t>赋能学科跃升计划</w:t>
      </w:r>
    </w:p>
    <w:p w14:paraId="5FCB24EB" w14:textId="77777777" w:rsidR="006867E9" w:rsidRDefault="005E708B">
      <w:pPr>
        <w:spacing w:line="600" w:lineRule="exact"/>
        <w:jc w:val="center"/>
        <w:rPr>
          <w:rFonts w:eastAsia="方正小标宋简体"/>
          <w:sz w:val="38"/>
          <w:szCs w:val="38"/>
        </w:rPr>
      </w:pPr>
      <w:r>
        <w:rPr>
          <w:rFonts w:eastAsia="方正小标宋简体" w:hint="eastAsia"/>
          <w:sz w:val="38"/>
          <w:szCs w:val="38"/>
        </w:rPr>
        <w:t>（总</w:t>
      </w:r>
      <w:r>
        <w:rPr>
          <w:rFonts w:eastAsia="方正小标宋简体" w:hint="eastAsia"/>
          <w:sz w:val="38"/>
          <w:szCs w:val="38"/>
        </w:rPr>
        <w:t xml:space="preserve"> </w:t>
      </w:r>
      <w:r>
        <w:rPr>
          <w:rFonts w:eastAsia="方正小标宋简体" w:hint="eastAsia"/>
          <w:sz w:val="38"/>
          <w:szCs w:val="38"/>
        </w:rPr>
        <w:t>结</w:t>
      </w:r>
      <w:r>
        <w:rPr>
          <w:rFonts w:eastAsia="方正小标宋简体" w:hint="eastAsia"/>
          <w:sz w:val="38"/>
          <w:szCs w:val="38"/>
        </w:rPr>
        <w:t xml:space="preserve"> </w:t>
      </w:r>
      <w:r>
        <w:rPr>
          <w:rFonts w:eastAsia="方正小标宋简体"/>
          <w:sz w:val="38"/>
          <w:szCs w:val="38"/>
        </w:rPr>
        <w:t>报</w:t>
      </w:r>
      <w:r>
        <w:rPr>
          <w:rFonts w:eastAsia="方正小标宋简体" w:hint="eastAsia"/>
          <w:sz w:val="38"/>
          <w:szCs w:val="38"/>
        </w:rPr>
        <w:t xml:space="preserve"> </w:t>
      </w:r>
      <w:r>
        <w:rPr>
          <w:rFonts w:eastAsia="方正小标宋简体"/>
          <w:sz w:val="38"/>
          <w:szCs w:val="38"/>
        </w:rPr>
        <w:t>告</w:t>
      </w:r>
      <w:r>
        <w:rPr>
          <w:rFonts w:eastAsia="方正小标宋简体" w:hint="eastAsia"/>
          <w:sz w:val="38"/>
          <w:szCs w:val="38"/>
        </w:rPr>
        <w:t>）</w:t>
      </w:r>
    </w:p>
    <w:p w14:paraId="0F543386" w14:textId="77777777" w:rsidR="006867E9" w:rsidRDefault="006867E9">
      <w:pPr>
        <w:spacing w:line="256" w:lineRule="auto"/>
        <w:rPr>
          <w:szCs w:val="24"/>
        </w:rPr>
      </w:pPr>
    </w:p>
    <w:p w14:paraId="2C496197" w14:textId="77777777" w:rsidR="006867E9" w:rsidRDefault="006867E9">
      <w:pPr>
        <w:spacing w:line="256" w:lineRule="auto"/>
        <w:rPr>
          <w:szCs w:val="24"/>
        </w:rPr>
      </w:pPr>
    </w:p>
    <w:p w14:paraId="1631A364" w14:textId="77777777" w:rsidR="006867E9" w:rsidRDefault="006867E9">
      <w:pPr>
        <w:spacing w:line="256" w:lineRule="auto"/>
        <w:rPr>
          <w:szCs w:val="24"/>
        </w:rPr>
      </w:pPr>
    </w:p>
    <w:p w14:paraId="0955FC63" w14:textId="77777777" w:rsidR="006867E9" w:rsidRDefault="006867E9">
      <w:pPr>
        <w:spacing w:line="256" w:lineRule="auto"/>
        <w:rPr>
          <w:szCs w:val="24"/>
        </w:rPr>
      </w:pPr>
    </w:p>
    <w:p w14:paraId="42C01943" w14:textId="77777777" w:rsidR="006867E9" w:rsidRDefault="006867E9">
      <w:pPr>
        <w:spacing w:line="256" w:lineRule="auto"/>
        <w:rPr>
          <w:szCs w:val="24"/>
        </w:rPr>
      </w:pPr>
    </w:p>
    <w:p w14:paraId="5E95FB20" w14:textId="77777777" w:rsidR="006867E9" w:rsidRDefault="006867E9">
      <w:pPr>
        <w:spacing w:line="257" w:lineRule="auto"/>
        <w:rPr>
          <w:szCs w:val="24"/>
        </w:rPr>
      </w:pPr>
    </w:p>
    <w:p w14:paraId="3ACFE805" w14:textId="77777777" w:rsidR="006867E9" w:rsidRDefault="006867E9">
      <w:pPr>
        <w:spacing w:line="257" w:lineRule="auto"/>
        <w:rPr>
          <w:szCs w:val="24"/>
        </w:rPr>
      </w:pPr>
    </w:p>
    <w:p w14:paraId="5504E926" w14:textId="77777777" w:rsidR="006867E9" w:rsidRDefault="006867E9">
      <w:pPr>
        <w:spacing w:line="257" w:lineRule="auto"/>
        <w:rPr>
          <w:szCs w:val="24"/>
        </w:rPr>
      </w:pPr>
    </w:p>
    <w:p w14:paraId="38712EC5" w14:textId="77777777" w:rsidR="006867E9" w:rsidRDefault="006867E9">
      <w:pPr>
        <w:spacing w:line="257" w:lineRule="auto"/>
        <w:rPr>
          <w:szCs w:val="24"/>
        </w:rPr>
      </w:pPr>
    </w:p>
    <w:p w14:paraId="691C1ED8" w14:textId="172C4B0B" w:rsidR="006867E9" w:rsidRDefault="00481944">
      <w:pPr>
        <w:spacing w:before="104" w:line="491" w:lineRule="auto"/>
        <w:ind w:left="744" w:right="775" w:hanging="39"/>
        <w:rPr>
          <w:rFonts w:ascii="CESI黑体-GB2312" w:eastAsia="CESI黑体-GB2312" w:hAnsi="CESI黑体-GB2312" w:cs="CESI黑体-GB2312"/>
          <w:spacing w:val="-26"/>
          <w:sz w:val="30"/>
          <w:szCs w:val="30"/>
          <w:u w:val="single"/>
        </w:rPr>
      </w:pPr>
      <w:r>
        <w:rPr>
          <w:rFonts w:ascii="CESI黑体-GB2312" w:eastAsia="CESI黑体-GB2312" w:hAnsi="CESI黑体-GB2312" w:cs="CESI黑体-GB2312" w:hint="eastAsia"/>
          <w:spacing w:val="15"/>
          <w:sz w:val="30"/>
          <w:szCs w:val="30"/>
        </w:rPr>
        <w:t>二级单位</w:t>
      </w:r>
      <w:r w:rsidR="005E708B">
        <w:rPr>
          <w:rFonts w:ascii="CESI黑体-GB2312" w:eastAsia="CESI黑体-GB2312" w:hAnsi="CESI黑体-GB2312" w:cs="CESI黑体-GB2312" w:hint="eastAsia"/>
          <w:spacing w:val="15"/>
          <w:sz w:val="30"/>
          <w:szCs w:val="30"/>
        </w:rPr>
        <w:t>（盖章）：</w:t>
      </w:r>
      <w:r w:rsidR="005E708B">
        <w:rPr>
          <w:rFonts w:ascii="CESI黑体-GB2312" w:eastAsia="CESI黑体-GB2312" w:hAnsi="CESI黑体-GB2312" w:cs="CESI黑体-GB2312" w:hint="eastAsia"/>
          <w:spacing w:val="-26"/>
          <w:sz w:val="30"/>
          <w:szCs w:val="30"/>
          <w:u w:val="single"/>
        </w:rPr>
        <w:t xml:space="preserve">                                  </w:t>
      </w:r>
    </w:p>
    <w:p w14:paraId="76D83828" w14:textId="77777777" w:rsidR="006867E9" w:rsidRDefault="005E708B">
      <w:pPr>
        <w:spacing w:before="104" w:line="491" w:lineRule="auto"/>
        <w:ind w:leftChars="335" w:left="3154" w:right="775" w:hangingChars="817" w:hanging="2451"/>
        <w:rPr>
          <w:rFonts w:ascii="CESI黑体-GB2312" w:eastAsia="CESI黑体-GB2312" w:hAnsi="CESI黑体-GB2312" w:cs="CESI黑体-GB2312"/>
          <w:sz w:val="30"/>
          <w:szCs w:val="30"/>
        </w:rPr>
      </w:pPr>
      <w:r>
        <w:rPr>
          <w:rFonts w:ascii="CESI黑体-GB2312" w:eastAsia="CESI黑体-GB2312" w:hAnsi="CESI黑体-GB2312" w:cs="CESI黑体-GB2312" w:hint="eastAsia"/>
          <w:sz w:val="30"/>
          <w:szCs w:val="30"/>
        </w:rPr>
        <w:t>联系人</w:t>
      </w:r>
      <w:r>
        <w:rPr>
          <w:rFonts w:ascii="CESI黑体-GB2312" w:eastAsia="CESI黑体-GB2312" w:hAnsi="CESI黑体-GB2312" w:cs="CESI黑体-GB2312" w:hint="eastAsia"/>
          <w:sz w:val="30"/>
          <w:szCs w:val="30"/>
        </w:rPr>
        <w:t>/</w:t>
      </w:r>
      <w:r>
        <w:rPr>
          <w:rFonts w:ascii="CESI黑体-GB2312" w:eastAsia="CESI黑体-GB2312" w:hAnsi="CESI黑体-GB2312" w:cs="CESI黑体-GB2312" w:hint="eastAsia"/>
          <w:sz w:val="30"/>
          <w:szCs w:val="30"/>
        </w:rPr>
        <w:t>联系电话：</w:t>
      </w:r>
      <w:r>
        <w:rPr>
          <w:rFonts w:ascii="CESI黑体-GB2312" w:eastAsia="CESI黑体-GB2312" w:hAnsi="CESI黑体-GB2312" w:cs="CESI黑体-GB2312" w:hint="eastAsia"/>
          <w:spacing w:val="-26"/>
          <w:sz w:val="30"/>
          <w:szCs w:val="30"/>
          <w:u w:val="single"/>
        </w:rPr>
        <w:t xml:space="preserve">                                       </w:t>
      </w:r>
    </w:p>
    <w:p w14:paraId="5FEF41C1" w14:textId="77777777" w:rsidR="006867E9" w:rsidRDefault="006867E9">
      <w:pPr>
        <w:spacing w:line="261" w:lineRule="auto"/>
        <w:rPr>
          <w:szCs w:val="24"/>
        </w:rPr>
      </w:pPr>
    </w:p>
    <w:p w14:paraId="78BA6040" w14:textId="77777777" w:rsidR="006867E9" w:rsidRDefault="006867E9">
      <w:pPr>
        <w:spacing w:line="261" w:lineRule="auto"/>
        <w:rPr>
          <w:szCs w:val="24"/>
        </w:rPr>
      </w:pPr>
    </w:p>
    <w:p w14:paraId="210B80F8" w14:textId="77777777" w:rsidR="006867E9" w:rsidRDefault="006867E9">
      <w:pPr>
        <w:spacing w:line="261" w:lineRule="auto"/>
        <w:rPr>
          <w:szCs w:val="24"/>
        </w:rPr>
      </w:pPr>
    </w:p>
    <w:p w14:paraId="09108C58" w14:textId="77777777" w:rsidR="006867E9" w:rsidRDefault="006867E9">
      <w:pPr>
        <w:spacing w:line="261" w:lineRule="auto"/>
        <w:rPr>
          <w:szCs w:val="24"/>
        </w:rPr>
      </w:pPr>
    </w:p>
    <w:p w14:paraId="1AAE0F9E" w14:textId="77777777" w:rsidR="006867E9" w:rsidRDefault="006867E9">
      <w:pPr>
        <w:spacing w:line="261" w:lineRule="auto"/>
        <w:rPr>
          <w:szCs w:val="24"/>
        </w:rPr>
      </w:pPr>
    </w:p>
    <w:p w14:paraId="2299DE4B" w14:textId="77777777" w:rsidR="006867E9" w:rsidRDefault="006867E9">
      <w:pPr>
        <w:spacing w:line="261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3F19813" w14:textId="27FCB4D1" w:rsidR="006867E9" w:rsidRDefault="005E708B">
      <w:pPr>
        <w:spacing w:before="104" w:line="343" w:lineRule="auto"/>
        <w:ind w:left="3494" w:right="2635" w:hanging="469"/>
        <w:rPr>
          <w:rFonts w:ascii="仿宋_GB2312" w:eastAsia="仿宋_GB2312" w:hAnsi="仿宋_GB2312" w:cs="仿宋_GB2312"/>
          <w:sz w:val="32"/>
          <w:szCs w:val="32"/>
        </w:rPr>
        <w:sectPr w:rsidR="006867E9">
          <w:footerReference w:type="default" r:id="rId8"/>
          <w:pgSz w:w="11900" w:h="16820"/>
          <w:pgMar w:top="2098" w:right="1519" w:bottom="2098" w:left="1519" w:header="0" w:footer="1407" w:gutter="0"/>
          <w:cols w:space="720"/>
        </w:sectPr>
      </w:pPr>
      <w:r>
        <w:rPr>
          <w:rFonts w:ascii="仿宋_GB2312" w:eastAsia="仿宋_GB2312" w:hAnsi="仿宋_GB2312" w:cs="仿宋_GB2312" w:hint="eastAsia"/>
          <w:spacing w:val="25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pacing w:val="25"/>
          <w:sz w:val="32"/>
          <w:szCs w:val="32"/>
        </w:rPr>
        <w:t>年</w:t>
      </w:r>
      <w:r w:rsidR="00481944">
        <w:rPr>
          <w:rFonts w:ascii="仿宋_GB2312" w:eastAsia="仿宋_GB2312" w:hAnsi="仿宋_GB2312" w:cs="仿宋_GB2312"/>
          <w:spacing w:val="25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25"/>
          <w:sz w:val="32"/>
          <w:szCs w:val="32"/>
        </w:rPr>
        <w:t>月</w:t>
      </w:r>
    </w:p>
    <w:p w14:paraId="6663C68D" w14:textId="77777777" w:rsidR="006867E9" w:rsidRDefault="005E708B">
      <w:pPr>
        <w:spacing w:afterLines="50" w:after="120" w:line="500" w:lineRule="exact"/>
        <w:jc w:val="center"/>
        <w:rPr>
          <w:rFonts w:ascii="黑体" w:eastAsia="黑体" w:hAnsi="黑体" w:cs="黑体"/>
          <w:sz w:val="38"/>
          <w:szCs w:val="38"/>
        </w:rPr>
      </w:pPr>
      <w:r>
        <w:rPr>
          <w:rFonts w:ascii="黑体" w:eastAsia="黑体" w:hAnsi="黑体" w:cs="黑体" w:hint="eastAsia"/>
          <w:sz w:val="38"/>
          <w:szCs w:val="38"/>
        </w:rPr>
        <w:lastRenderedPageBreak/>
        <w:t>编制大纲</w:t>
      </w:r>
    </w:p>
    <w:p w14:paraId="1CC4EB2A" w14:textId="77777777" w:rsidR="006867E9" w:rsidRDefault="006867E9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497E58DD" w14:textId="77777777" w:rsidR="006867E9" w:rsidRDefault="005E708B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一、整体实施情况</w:t>
      </w:r>
    </w:p>
    <w:p w14:paraId="0F23EF61" w14:textId="4A800E89" w:rsidR="006867E9" w:rsidRDefault="005E708B">
      <w:pPr>
        <w:autoSpaceDE w:val="0"/>
        <w:autoSpaceDN w:val="0"/>
        <w:adjustRightInd w:val="0"/>
        <w:snapToGrid w:val="0"/>
        <w:spacing w:line="560" w:lineRule="exact"/>
        <w:ind w:right="130" w:firstLineChars="200" w:firstLine="604"/>
        <w:textAlignment w:val="baseline"/>
        <w:rPr>
          <w:rFonts w:eastAsia="楷体_GB2312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（概述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本单位就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A</w:t>
      </w:r>
      <w:r w:rsidR="00481944">
        <w:rPr>
          <w:rFonts w:eastAsia="楷体_GB2312"/>
          <w:snapToGrid w:val="0"/>
          <w:color w:val="000000"/>
          <w:spacing w:val="1"/>
          <w:kern w:val="0"/>
          <w:sz w:val="30"/>
          <w:szCs w:val="30"/>
        </w:rPr>
        <w:t>I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赋能计划开展的相关工作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）</w:t>
      </w:r>
    </w:p>
    <w:p w14:paraId="70A30E96" w14:textId="77777777" w:rsidR="006867E9" w:rsidRDefault="005E708B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二、保障支持情况</w:t>
      </w:r>
    </w:p>
    <w:p w14:paraId="3A739318" w14:textId="05A69554" w:rsidR="006867E9" w:rsidRDefault="005E708B">
      <w:pPr>
        <w:autoSpaceDE w:val="0"/>
        <w:autoSpaceDN w:val="0"/>
        <w:adjustRightInd w:val="0"/>
        <w:snapToGrid w:val="0"/>
        <w:spacing w:line="560" w:lineRule="exact"/>
        <w:ind w:right="130" w:firstLineChars="200" w:firstLine="604"/>
        <w:textAlignment w:val="baseline"/>
        <w:rPr>
          <w:rFonts w:eastAsia="楷体_GB2312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（概述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本单位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在算力、语料、模型工具、经费等方面</w:t>
      </w:r>
      <w:r w:rsidR="0049168E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对</w:t>
      </w:r>
      <w:r w:rsidR="0049168E" w:rsidRPr="0049168E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AI</w:t>
      </w:r>
      <w:r w:rsidR="0049168E" w:rsidRPr="0049168E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赋能计划</w:t>
      </w:r>
      <w:r w:rsidR="0049168E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的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支持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与落实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情况，以及在推动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AI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赋能科研范式改革方面的体制机制改革情况）</w:t>
      </w:r>
    </w:p>
    <w:p w14:paraId="7EDECA45" w14:textId="77777777" w:rsidR="006867E9" w:rsidRDefault="005E708B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三、建设成效与典型案例</w:t>
      </w:r>
    </w:p>
    <w:p w14:paraId="4402AF01" w14:textId="2966AF5B" w:rsidR="006867E9" w:rsidRDefault="005E708B">
      <w:pPr>
        <w:autoSpaceDE w:val="0"/>
        <w:autoSpaceDN w:val="0"/>
        <w:adjustRightInd w:val="0"/>
        <w:snapToGrid w:val="0"/>
        <w:spacing w:line="560" w:lineRule="exact"/>
        <w:ind w:right="130" w:firstLineChars="200" w:firstLine="604"/>
        <w:textAlignment w:val="baseline"/>
        <w:rPr>
          <w:rFonts w:eastAsia="楷体_GB2312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（概述</w:t>
      </w:r>
      <w:r w:rsidR="00481944"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本单位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整体实施成效，并梳理</w:t>
      </w:r>
      <w:r>
        <w:rPr>
          <w:rFonts w:eastAsia="楷体_GB2312" w:hint="eastAsia"/>
          <w:snapToGrid w:val="0"/>
          <w:color w:val="000000"/>
          <w:spacing w:val="1"/>
          <w:kern w:val="0"/>
          <w:sz w:val="30"/>
          <w:szCs w:val="30"/>
        </w:rPr>
        <w:t>典型案例）</w:t>
      </w:r>
    </w:p>
    <w:p w14:paraId="36008F9B" w14:textId="77777777" w:rsidR="006867E9" w:rsidRDefault="005E708B">
      <w:pPr>
        <w:spacing w:line="560" w:lineRule="exact"/>
        <w:ind w:firstLineChars="200"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四、问题分析与工作建议</w:t>
      </w:r>
    </w:p>
    <w:p w14:paraId="72DC6560" w14:textId="0726F60B" w:rsidR="006867E9" w:rsidRDefault="006867E9" w:rsidP="0049168E">
      <w:pPr>
        <w:spacing w:line="560" w:lineRule="exact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</w:p>
    <w:sectPr w:rsidR="006867E9" w:rsidSect="0049168E">
      <w:footerReference w:type="even" r:id="rId9"/>
      <w:footerReference w:type="default" r:id="rId10"/>
      <w:pgSz w:w="11900" w:h="16820"/>
      <w:pgMar w:top="2098" w:right="1519" w:bottom="2098" w:left="1519" w:header="0" w:footer="1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28DE7" w14:textId="77777777" w:rsidR="00000000" w:rsidRDefault="005E708B">
      <w:r>
        <w:separator/>
      </w:r>
    </w:p>
  </w:endnote>
  <w:endnote w:type="continuationSeparator" w:id="0">
    <w:p w14:paraId="34916991" w14:textId="77777777" w:rsidR="00000000" w:rsidRDefault="005E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D03E" w14:textId="77777777" w:rsidR="006867E9" w:rsidRDefault="005E708B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sz w:val="28"/>
      </w:rPr>
      <w:t>1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</w:t>
    </w:r>
  </w:p>
  <w:sdt>
    <w:sdtPr>
      <w:rPr>
        <w:rFonts w:ascii="Calibri" w:hAnsi="Calibri"/>
        <w:szCs w:val="24"/>
      </w:rPr>
      <w:id w:val="880133847"/>
      <w:showingPlcHdr/>
    </w:sdtPr>
    <w:sdtEndPr>
      <w:rPr>
        <w:sz w:val="18"/>
        <w:szCs w:val="18"/>
      </w:rPr>
    </w:sdtEndPr>
    <w:sdtContent>
      <w:p w14:paraId="5BB26660" w14:textId="77777777" w:rsidR="006867E9" w:rsidRDefault="005E708B">
        <w:pPr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/>
            <w:sz w:val="18"/>
            <w:szCs w:val="18"/>
          </w:rPr>
        </w:pPr>
        <w:r>
          <w:rPr>
            <w:rFonts w:ascii="Calibri" w:hAnsi="Calibri" w:hint="eastAsia"/>
            <w:szCs w:val="24"/>
          </w:rP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709D" w14:textId="77777777" w:rsidR="006867E9" w:rsidRDefault="005E708B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0D6E8EF" w14:textId="77777777" w:rsidR="006867E9" w:rsidRDefault="006867E9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028F7" w14:textId="77777777" w:rsidR="006867E9" w:rsidRDefault="006867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28D3A" w14:textId="77777777" w:rsidR="00000000" w:rsidRDefault="005E708B">
      <w:r>
        <w:separator/>
      </w:r>
    </w:p>
  </w:footnote>
  <w:footnote w:type="continuationSeparator" w:id="0">
    <w:p w14:paraId="146C98C7" w14:textId="77777777" w:rsidR="00000000" w:rsidRDefault="005E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D13C9"/>
    <w:multiLevelType w:val="singleLevel"/>
    <w:tmpl w:val="91CD13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773CB6"/>
    <w:rsid w:val="EFFEF4C8"/>
    <w:rsid w:val="00024907"/>
    <w:rsid w:val="00034468"/>
    <w:rsid w:val="00035F05"/>
    <w:rsid w:val="00056EC1"/>
    <w:rsid w:val="00094FC4"/>
    <w:rsid w:val="000C226B"/>
    <w:rsid w:val="000E609A"/>
    <w:rsid w:val="000F348C"/>
    <w:rsid w:val="00112C10"/>
    <w:rsid w:val="00116093"/>
    <w:rsid w:val="001249FF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25351"/>
    <w:rsid w:val="00444F67"/>
    <w:rsid w:val="004477E0"/>
    <w:rsid w:val="004806AD"/>
    <w:rsid w:val="00481944"/>
    <w:rsid w:val="0049168E"/>
    <w:rsid w:val="00492148"/>
    <w:rsid w:val="004978BF"/>
    <w:rsid w:val="004A7871"/>
    <w:rsid w:val="004A7C58"/>
    <w:rsid w:val="004B14C9"/>
    <w:rsid w:val="004C141B"/>
    <w:rsid w:val="004C6B6C"/>
    <w:rsid w:val="004D4000"/>
    <w:rsid w:val="004D6D89"/>
    <w:rsid w:val="005155AB"/>
    <w:rsid w:val="00536181"/>
    <w:rsid w:val="005927B4"/>
    <w:rsid w:val="005D6055"/>
    <w:rsid w:val="005E0EB6"/>
    <w:rsid w:val="005E708B"/>
    <w:rsid w:val="005F4E0C"/>
    <w:rsid w:val="006078B9"/>
    <w:rsid w:val="00611F21"/>
    <w:rsid w:val="00623312"/>
    <w:rsid w:val="006634B4"/>
    <w:rsid w:val="00667B97"/>
    <w:rsid w:val="00680FA6"/>
    <w:rsid w:val="006852C3"/>
    <w:rsid w:val="006867E9"/>
    <w:rsid w:val="006B4CA1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7D7BA0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F6C26"/>
    <w:rsid w:val="00C006C8"/>
    <w:rsid w:val="00C14ABD"/>
    <w:rsid w:val="00C25C2B"/>
    <w:rsid w:val="00C452CA"/>
    <w:rsid w:val="00C56E44"/>
    <w:rsid w:val="00C70473"/>
    <w:rsid w:val="00CB7992"/>
    <w:rsid w:val="00CD2925"/>
    <w:rsid w:val="00CD3591"/>
    <w:rsid w:val="00CE0901"/>
    <w:rsid w:val="00D0710F"/>
    <w:rsid w:val="00D50530"/>
    <w:rsid w:val="00D51BBA"/>
    <w:rsid w:val="00D540F3"/>
    <w:rsid w:val="00D7185A"/>
    <w:rsid w:val="00D87F1C"/>
    <w:rsid w:val="00DE3403"/>
    <w:rsid w:val="00E84568"/>
    <w:rsid w:val="00EA3773"/>
    <w:rsid w:val="00ED3BF6"/>
    <w:rsid w:val="00EF69E5"/>
    <w:rsid w:val="00F90E73"/>
    <w:rsid w:val="00FE259A"/>
    <w:rsid w:val="00FF63C3"/>
    <w:rsid w:val="6FC31E06"/>
    <w:rsid w:val="77BFDE20"/>
    <w:rsid w:val="7F7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5F65C"/>
  <w15:docId w15:val="{C1980C4D-02F9-40BD-9389-5EC1BB6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ome\jw3218\Desktop\&#27169;&#29256;26\&#27169;&#29256;26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6986521-0957-4C4E-9884-EA6A7462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27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admin</cp:lastModifiedBy>
  <cp:revision>16</cp:revision>
  <cp:lastPrinted>2026-02-02T14:02:00Z</cp:lastPrinted>
  <dcterms:created xsi:type="dcterms:W3CDTF">2026-02-03T02:24:00Z</dcterms:created>
  <dcterms:modified xsi:type="dcterms:W3CDTF">2026-02-09T08:15:00Z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386D02EDA25B4ED2F20A80691C5E8EF5_41</vt:lpwstr>
  </property>
  <property fmtid="{D5CDD505-2E9C-101B-9397-08002B2CF9AE}" pid="3" name="KSOProductBuildVer">
    <vt:lpwstr>2052-12.1.2.23578</vt:lpwstr>
  </property>
</Properties>
</file>