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29" w:rsidRDefault="00817B29" w:rsidP="0010639D">
      <w:pPr>
        <w:jc w:val="center"/>
        <w:rPr>
          <w:b/>
          <w:sz w:val="32"/>
          <w:szCs w:val="32"/>
        </w:rPr>
      </w:pPr>
      <w:r w:rsidRPr="00817B29">
        <w:rPr>
          <w:rFonts w:hint="eastAsia"/>
          <w:b/>
          <w:sz w:val="32"/>
          <w:szCs w:val="32"/>
        </w:rPr>
        <w:t>学生公寓安装洗衣机木棚搭建、水电安装和土建项目</w:t>
      </w:r>
    </w:p>
    <w:p w:rsidR="00D30925" w:rsidRPr="0010639D" w:rsidRDefault="0010639D" w:rsidP="0010639D">
      <w:pPr>
        <w:jc w:val="center"/>
        <w:rPr>
          <w:b/>
          <w:sz w:val="32"/>
          <w:szCs w:val="32"/>
        </w:rPr>
      </w:pPr>
      <w:r w:rsidRPr="0010639D">
        <w:rPr>
          <w:rFonts w:hint="eastAsia"/>
          <w:b/>
          <w:sz w:val="32"/>
          <w:szCs w:val="32"/>
        </w:rPr>
        <w:t>招标需求</w:t>
      </w:r>
    </w:p>
    <w:p w:rsidR="0010639D" w:rsidRPr="0074183F" w:rsidRDefault="0010639D" w:rsidP="007C599B">
      <w:pPr>
        <w:pStyle w:val="a3"/>
        <w:numPr>
          <w:ilvl w:val="0"/>
          <w:numId w:val="1"/>
        </w:numPr>
        <w:ind w:firstLineChars="0"/>
        <w:rPr>
          <w:sz w:val="28"/>
          <w:szCs w:val="28"/>
        </w:rPr>
      </w:pPr>
      <w:r w:rsidRPr="0074183F">
        <w:rPr>
          <w:b/>
          <w:sz w:val="28"/>
          <w:szCs w:val="28"/>
        </w:rPr>
        <w:t>工程概况</w:t>
      </w:r>
      <w:r w:rsidRPr="0074183F">
        <w:rPr>
          <w:sz w:val="28"/>
          <w:szCs w:val="28"/>
        </w:rPr>
        <w:br/>
      </w:r>
      <w:r w:rsidR="007C599B" w:rsidRPr="007C599B">
        <w:rPr>
          <w:rFonts w:hint="eastAsia"/>
          <w:sz w:val="28"/>
          <w:szCs w:val="28"/>
        </w:rPr>
        <w:t>为了落实市教委对学生公寓</w:t>
      </w:r>
      <w:r w:rsidR="007C599B" w:rsidRPr="007C599B">
        <w:rPr>
          <w:rFonts w:hint="eastAsia"/>
          <w:sz w:val="28"/>
          <w:szCs w:val="28"/>
        </w:rPr>
        <w:t>6T</w:t>
      </w:r>
      <w:r w:rsidR="007C599B" w:rsidRPr="007C599B">
        <w:rPr>
          <w:rFonts w:hint="eastAsia"/>
          <w:sz w:val="28"/>
          <w:szCs w:val="28"/>
        </w:rPr>
        <w:t>项目的要求，现需对学生公寓</w:t>
      </w:r>
      <w:r w:rsidR="007C599B" w:rsidRPr="007C599B">
        <w:rPr>
          <w:rFonts w:hint="eastAsia"/>
          <w:sz w:val="28"/>
          <w:szCs w:val="28"/>
        </w:rPr>
        <w:t>24-26</w:t>
      </w:r>
      <w:r w:rsidR="007C599B" w:rsidRPr="007C599B">
        <w:rPr>
          <w:rFonts w:hint="eastAsia"/>
          <w:sz w:val="28"/>
          <w:szCs w:val="28"/>
        </w:rPr>
        <w:t>号楼</w:t>
      </w:r>
      <w:r w:rsidR="007C599B">
        <w:rPr>
          <w:rFonts w:hint="eastAsia"/>
          <w:sz w:val="28"/>
          <w:szCs w:val="28"/>
        </w:rPr>
        <w:t>公共部位</w:t>
      </w:r>
      <w:r w:rsidR="00817B29" w:rsidRPr="00817B29">
        <w:rPr>
          <w:rFonts w:hint="eastAsia"/>
          <w:sz w:val="28"/>
          <w:szCs w:val="28"/>
        </w:rPr>
        <w:t>安装洗衣机</w:t>
      </w:r>
      <w:r w:rsidR="007C599B">
        <w:rPr>
          <w:rFonts w:hint="eastAsia"/>
          <w:sz w:val="28"/>
          <w:szCs w:val="28"/>
        </w:rPr>
        <w:t>所用</w:t>
      </w:r>
      <w:r w:rsidR="00817B29" w:rsidRPr="00817B29">
        <w:rPr>
          <w:rFonts w:hint="eastAsia"/>
          <w:sz w:val="28"/>
          <w:szCs w:val="28"/>
        </w:rPr>
        <w:t>木棚、水电安装和土建</w:t>
      </w:r>
      <w:r w:rsidR="00817B29">
        <w:rPr>
          <w:rFonts w:hint="eastAsia"/>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预算经费</w:t>
      </w:r>
      <w:r w:rsidRPr="0074183F">
        <w:rPr>
          <w:rFonts w:hint="eastAsia"/>
          <w:b/>
          <w:sz w:val="28"/>
          <w:szCs w:val="28"/>
        </w:rPr>
        <w:t>：</w:t>
      </w:r>
      <w:r w:rsidR="00817B29">
        <w:rPr>
          <w:b/>
          <w:sz w:val="28"/>
          <w:szCs w:val="28"/>
        </w:rPr>
        <w:t>7</w:t>
      </w:r>
      <w:r w:rsidRPr="0074183F">
        <w:rPr>
          <w:rFonts w:hint="eastAsia"/>
          <w:b/>
          <w:sz w:val="28"/>
          <w:szCs w:val="28"/>
        </w:rPr>
        <w:t>万</w:t>
      </w:r>
      <w:r w:rsidR="00097B75">
        <w:rPr>
          <w:rFonts w:hint="eastAsia"/>
          <w:b/>
          <w:sz w:val="28"/>
          <w:szCs w:val="28"/>
        </w:rPr>
        <w:t>。</w:t>
      </w:r>
      <w:r w:rsidR="007C599B">
        <w:rPr>
          <w:rFonts w:hint="eastAsia"/>
          <w:b/>
          <w:sz w:val="28"/>
          <w:szCs w:val="28"/>
        </w:rPr>
        <w:t>（最终</w:t>
      </w:r>
      <w:r w:rsidR="007C599B">
        <w:rPr>
          <w:b/>
          <w:sz w:val="28"/>
          <w:szCs w:val="28"/>
        </w:rPr>
        <w:t>结算价</w:t>
      </w:r>
      <w:r w:rsidR="007C599B">
        <w:rPr>
          <w:rFonts w:hint="eastAsia"/>
          <w:b/>
          <w:sz w:val="28"/>
          <w:szCs w:val="28"/>
        </w:rPr>
        <w:t>格</w:t>
      </w:r>
      <w:bookmarkStart w:id="0" w:name="_GoBack"/>
      <w:bookmarkEnd w:id="0"/>
      <w:r w:rsidR="007C599B">
        <w:rPr>
          <w:b/>
          <w:sz w:val="28"/>
          <w:szCs w:val="28"/>
        </w:rPr>
        <w:t>以</w:t>
      </w:r>
      <w:r w:rsidR="007C599B">
        <w:rPr>
          <w:rFonts w:hint="eastAsia"/>
          <w:b/>
          <w:sz w:val="28"/>
          <w:szCs w:val="28"/>
        </w:rPr>
        <w:t>审计</w:t>
      </w:r>
      <w:r w:rsidR="007C599B">
        <w:rPr>
          <w:b/>
          <w:sz w:val="28"/>
          <w:szCs w:val="28"/>
        </w:rPr>
        <w:t>价</w:t>
      </w:r>
      <w:r w:rsidR="007C599B">
        <w:rPr>
          <w:rFonts w:hint="eastAsia"/>
          <w:b/>
          <w:sz w:val="28"/>
          <w:szCs w:val="28"/>
        </w:rPr>
        <w:t>为准</w:t>
      </w:r>
      <w:r w:rsidR="007C599B">
        <w:rPr>
          <w:b/>
          <w:sz w:val="28"/>
          <w:szCs w:val="28"/>
        </w:rPr>
        <w:t>）</w:t>
      </w:r>
    </w:p>
    <w:p w:rsidR="0010639D" w:rsidRDefault="0010639D" w:rsidP="0010639D">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817B29">
        <w:rPr>
          <w:rFonts w:hint="eastAsia"/>
          <w:b/>
          <w:sz w:val="28"/>
          <w:szCs w:val="28"/>
        </w:rPr>
        <w:t>2</w:t>
      </w:r>
      <w:r w:rsidR="00817B29">
        <w:rPr>
          <w:b/>
          <w:sz w:val="28"/>
          <w:szCs w:val="28"/>
        </w:rPr>
        <w:t>4</w:t>
      </w:r>
      <w:r w:rsidR="00817B29">
        <w:rPr>
          <w:b/>
          <w:sz w:val="28"/>
          <w:szCs w:val="28"/>
        </w:rPr>
        <w:t>号</w:t>
      </w:r>
      <w:r w:rsidR="00817B29">
        <w:rPr>
          <w:rFonts w:hint="eastAsia"/>
          <w:b/>
          <w:sz w:val="28"/>
          <w:szCs w:val="28"/>
        </w:rPr>
        <w:t>、</w:t>
      </w:r>
      <w:r w:rsidR="00817B29">
        <w:rPr>
          <w:rFonts w:hint="eastAsia"/>
          <w:b/>
          <w:sz w:val="28"/>
          <w:szCs w:val="28"/>
        </w:rPr>
        <w:t>25</w:t>
      </w:r>
      <w:r w:rsidR="00817B29">
        <w:rPr>
          <w:rFonts w:hint="eastAsia"/>
          <w:b/>
          <w:sz w:val="28"/>
          <w:szCs w:val="28"/>
        </w:rPr>
        <w:t>号、</w:t>
      </w:r>
      <w:r w:rsidR="00817B29">
        <w:rPr>
          <w:rFonts w:hint="eastAsia"/>
          <w:b/>
          <w:sz w:val="28"/>
          <w:szCs w:val="28"/>
        </w:rPr>
        <w:t>26</w:t>
      </w:r>
      <w:r w:rsidR="00817B29">
        <w:rPr>
          <w:rFonts w:hint="eastAsia"/>
          <w:b/>
          <w:sz w:val="28"/>
          <w:szCs w:val="28"/>
        </w:rPr>
        <w:t>号公寓楼</w:t>
      </w:r>
    </w:p>
    <w:p w:rsidR="00097B75" w:rsidRPr="0074183F" w:rsidRDefault="00097B75" w:rsidP="0010639D">
      <w:pPr>
        <w:pStyle w:val="a3"/>
        <w:numPr>
          <w:ilvl w:val="0"/>
          <w:numId w:val="1"/>
        </w:numPr>
        <w:ind w:firstLineChars="0"/>
        <w:rPr>
          <w:b/>
          <w:sz w:val="28"/>
          <w:szCs w:val="28"/>
        </w:rPr>
      </w:pPr>
      <w:r>
        <w:rPr>
          <w:b/>
          <w:sz w:val="28"/>
          <w:szCs w:val="28"/>
        </w:rPr>
        <w:t>投标单位资质要求</w:t>
      </w:r>
      <w:r>
        <w:rPr>
          <w:rFonts w:hint="eastAsia"/>
          <w:b/>
          <w:sz w:val="28"/>
          <w:szCs w:val="28"/>
        </w:rPr>
        <w:t>：</w:t>
      </w:r>
      <w:r>
        <w:rPr>
          <w:b/>
          <w:sz w:val="28"/>
          <w:szCs w:val="28"/>
        </w:rPr>
        <w:t>建筑</w:t>
      </w:r>
      <w:r w:rsidR="0011378D">
        <w:rPr>
          <w:rFonts w:hint="eastAsia"/>
          <w:b/>
          <w:sz w:val="28"/>
          <w:szCs w:val="28"/>
        </w:rPr>
        <w:t>总承包</w:t>
      </w:r>
      <w:r>
        <w:rPr>
          <w:b/>
          <w:sz w:val="28"/>
          <w:szCs w:val="28"/>
        </w:rPr>
        <w:t>三级及以上</w:t>
      </w:r>
      <w:r>
        <w:rPr>
          <w:rFonts w:hint="eastAsia"/>
          <w:b/>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：项目质保期一年</w:t>
      </w:r>
      <w:r w:rsidR="00097B75">
        <w:rPr>
          <w:rFonts w:hint="eastAsia"/>
          <w:b/>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w:t>
      </w:r>
      <w:r w:rsidRPr="00955525">
        <w:rPr>
          <w:rFonts w:asciiTheme="majorEastAsia" w:eastAsiaTheme="majorEastAsia" w:hAnsiTheme="majorEastAsia" w:hint="eastAsia"/>
          <w:sz w:val="28"/>
          <w:szCs w:val="28"/>
        </w:rPr>
        <w:lastRenderedPageBreak/>
        <w:t>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Pr="0074183F"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tbl>
      <w:tblPr>
        <w:tblW w:w="8600" w:type="dxa"/>
        <w:tblLook w:val="04A0"/>
      </w:tblPr>
      <w:tblGrid>
        <w:gridCol w:w="439"/>
        <w:gridCol w:w="3880"/>
        <w:gridCol w:w="840"/>
        <w:gridCol w:w="3460"/>
      </w:tblGrid>
      <w:tr w:rsidR="00817B29" w:rsidRPr="00817B29" w:rsidTr="00817B29">
        <w:trPr>
          <w:trHeight w:val="762"/>
        </w:trPr>
        <w:tc>
          <w:tcPr>
            <w:tcW w:w="8600" w:type="dxa"/>
            <w:gridSpan w:val="4"/>
            <w:tcBorders>
              <w:top w:val="nil"/>
              <w:left w:val="nil"/>
              <w:bottom w:val="nil"/>
              <w:right w:val="nil"/>
            </w:tcBorders>
            <w:shd w:val="clear" w:color="auto" w:fill="auto"/>
            <w:noWrap/>
            <w:vAlign w:val="bottom"/>
            <w:hideMark/>
          </w:tcPr>
          <w:p w:rsidR="00817B29" w:rsidRPr="00817B29" w:rsidRDefault="00817B29" w:rsidP="00817B29">
            <w:pPr>
              <w:widowControl/>
              <w:jc w:val="left"/>
              <w:rPr>
                <w:rFonts w:ascii="宋体" w:eastAsia="宋体" w:hAnsi="宋体" w:cs="Arial"/>
                <w:b/>
                <w:bCs/>
                <w:color w:val="000000"/>
                <w:kern w:val="0"/>
                <w:sz w:val="28"/>
                <w:szCs w:val="28"/>
              </w:rPr>
            </w:pPr>
            <w:r w:rsidRPr="00817B29">
              <w:rPr>
                <w:rFonts w:ascii="宋体" w:eastAsia="宋体" w:hAnsi="宋体" w:cs="Arial" w:hint="eastAsia"/>
                <w:b/>
                <w:bCs/>
                <w:color w:val="000000"/>
                <w:kern w:val="0"/>
                <w:sz w:val="28"/>
                <w:szCs w:val="28"/>
              </w:rPr>
              <w:t>学生公寓安装洗衣机木棚搭建、水电安装和土建项目工程量清单</w:t>
            </w:r>
          </w:p>
        </w:tc>
      </w:tr>
      <w:tr w:rsidR="00817B29" w:rsidRPr="00817B29" w:rsidTr="00817B29">
        <w:trPr>
          <w:trHeight w:val="559"/>
        </w:trPr>
        <w:tc>
          <w:tcPr>
            <w:tcW w:w="420" w:type="dxa"/>
            <w:tcBorders>
              <w:top w:val="single" w:sz="8" w:space="0" w:color="808080"/>
              <w:left w:val="single" w:sz="8" w:space="0" w:color="808080"/>
              <w:bottom w:val="single" w:sz="4" w:space="0" w:color="808080"/>
              <w:right w:val="single" w:sz="4" w:space="0" w:color="808080"/>
            </w:tcBorders>
            <w:shd w:val="clear" w:color="auto" w:fill="auto"/>
            <w:noWrap/>
            <w:vAlign w:val="center"/>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lastRenderedPageBreak/>
              <w:t>序号</w:t>
            </w:r>
          </w:p>
        </w:tc>
        <w:tc>
          <w:tcPr>
            <w:tcW w:w="3880" w:type="dxa"/>
            <w:tcBorders>
              <w:top w:val="single" w:sz="8" w:space="0" w:color="808080"/>
              <w:left w:val="nil"/>
              <w:bottom w:val="single" w:sz="4" w:space="0" w:color="808080"/>
              <w:right w:val="single" w:sz="4" w:space="0" w:color="808080"/>
            </w:tcBorders>
            <w:shd w:val="clear" w:color="auto" w:fill="auto"/>
            <w:noWrap/>
            <w:vAlign w:val="center"/>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名称</w:t>
            </w:r>
          </w:p>
        </w:tc>
        <w:tc>
          <w:tcPr>
            <w:tcW w:w="840" w:type="dxa"/>
            <w:tcBorders>
              <w:top w:val="single" w:sz="8" w:space="0" w:color="808080"/>
              <w:left w:val="nil"/>
              <w:bottom w:val="single" w:sz="4" w:space="0" w:color="808080"/>
              <w:right w:val="single" w:sz="4" w:space="0" w:color="808080"/>
            </w:tcBorders>
            <w:shd w:val="clear" w:color="auto" w:fill="auto"/>
            <w:noWrap/>
            <w:vAlign w:val="center"/>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单位</w:t>
            </w:r>
          </w:p>
        </w:tc>
        <w:tc>
          <w:tcPr>
            <w:tcW w:w="3460" w:type="dxa"/>
            <w:tcBorders>
              <w:top w:val="single" w:sz="8" w:space="0" w:color="808080"/>
              <w:left w:val="nil"/>
              <w:bottom w:val="single" w:sz="4" w:space="0" w:color="808080"/>
              <w:right w:val="single" w:sz="8" w:space="0" w:color="808080"/>
            </w:tcBorders>
            <w:shd w:val="clear" w:color="auto" w:fill="auto"/>
            <w:noWrap/>
            <w:vAlign w:val="center"/>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工程量</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一</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防腐木</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柱安装 10*10立柱</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根</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装饰柱安装 3*7方木</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根</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25.00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3</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柱安装 5*5方木</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根</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4</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新做装饰面层 装饰夹板 密铺</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m2</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129.20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彩色玻纤沥青板瓦屋面 毛板底</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m2</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6</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木板壁专业漆 新做 (原色) 一底二度</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m2</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220.00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7</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挖土方 一、二类</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m3</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8</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土方场外运输</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m3</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9</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砼面层 20cm 现浇非泵送砼(5-40)C30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m2</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砼面层 10cm 现浇非泵送砼(5-40)C30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m2</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30.00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二</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安装工程</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线槽配线 2.5以内 绝缘导线YJV-3*2.5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100m单线</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0.50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绝缘导线YJV-3*2.5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51.00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线槽配线 6以内 绝缘导线YJV-3*4</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100m单线</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0.80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绝缘导线YJV-3*4</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81.60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3</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明配 硬塑料管敷设 公称直径 25mm以内 硬塑料管 DN25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100m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硬塑料管 DN25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138.35</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4</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小型配电箱安装(半周长) 0.5m以内</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台(块)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PZ-30  配电箱</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个</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开关及按钮 暗装三相安全插座 15A以下 成套插座</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0.50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成套插座</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5.10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lastRenderedPageBreak/>
              <w:t>6</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开关及按钮 暗装三相安全插座 15A以下 成套开关</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成套开关</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13.26</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7</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碘钨灯、投光灯安装 防潮灯</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0.20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防潮灯</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套</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2.02</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8</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室内管道 聚乙烯给水管(热熔连接) 公称直径25mm以内 聚乙烯给水管（PPR） DN25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6.00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聚乙烯给水管（PPR） DN25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61.20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9</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室外管道 硬聚氯乙烯给水管(粘接连接) 公称直径50mm以内 硬聚氯乙烯PVC-U给水管（粘接） DN50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硬聚氯乙烯PVC-U给水管（粘接） DN50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20.30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室外管道 硬聚氯乙烯给水管(粘接连接) 公称直径100mm以内 硬聚氯乙烯PVC-U给水管（粘接） DN110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硬聚氯乙烯PVC-U给水管（粘接） DN110</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m</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20.30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11</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水龙头安装 公称直径25mm以内 普通水嘴 DN15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10个</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1.30</w:t>
            </w:r>
          </w:p>
        </w:tc>
      </w:tr>
      <w:tr w:rsidR="00817B29" w:rsidRPr="00817B29" w:rsidTr="00817B29">
        <w:trPr>
          <w:trHeight w:val="559"/>
        </w:trPr>
        <w:tc>
          <w:tcPr>
            <w:tcW w:w="420" w:type="dxa"/>
            <w:tcBorders>
              <w:top w:val="nil"/>
              <w:left w:val="single" w:sz="8" w:space="0" w:color="808080"/>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 xml:space="preserve">　</w:t>
            </w:r>
          </w:p>
        </w:tc>
        <w:tc>
          <w:tcPr>
            <w:tcW w:w="388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lef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普通水嘴 DN15</w:t>
            </w:r>
          </w:p>
        </w:tc>
        <w:tc>
          <w:tcPr>
            <w:tcW w:w="840" w:type="dxa"/>
            <w:tcBorders>
              <w:top w:val="nil"/>
              <w:left w:val="nil"/>
              <w:bottom w:val="single" w:sz="4" w:space="0" w:color="808080"/>
              <w:right w:val="single" w:sz="4" w:space="0" w:color="808080"/>
            </w:tcBorders>
            <w:shd w:val="clear" w:color="auto" w:fill="auto"/>
            <w:vAlign w:val="bottom"/>
            <w:hideMark/>
          </w:tcPr>
          <w:p w:rsidR="00817B29" w:rsidRPr="00817B29" w:rsidRDefault="00817B29" w:rsidP="00817B29">
            <w:pPr>
              <w:widowControl/>
              <w:jc w:val="center"/>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个</w:t>
            </w:r>
          </w:p>
        </w:tc>
        <w:tc>
          <w:tcPr>
            <w:tcW w:w="3460" w:type="dxa"/>
            <w:tcBorders>
              <w:top w:val="nil"/>
              <w:left w:val="nil"/>
              <w:bottom w:val="single" w:sz="4" w:space="0" w:color="808080"/>
              <w:right w:val="single" w:sz="8" w:space="0" w:color="808080"/>
            </w:tcBorders>
            <w:shd w:val="clear" w:color="auto" w:fill="auto"/>
            <w:vAlign w:val="bottom"/>
            <w:hideMark/>
          </w:tcPr>
          <w:p w:rsidR="00817B29" w:rsidRPr="00817B29" w:rsidRDefault="00817B29" w:rsidP="00817B29">
            <w:pPr>
              <w:widowControl/>
              <w:jc w:val="right"/>
              <w:rPr>
                <w:rFonts w:ascii="宋体" w:eastAsia="宋体" w:hAnsi="宋体" w:cs="Arial"/>
                <w:color w:val="000000"/>
                <w:kern w:val="0"/>
                <w:sz w:val="18"/>
                <w:szCs w:val="18"/>
              </w:rPr>
            </w:pPr>
            <w:r w:rsidRPr="00817B29">
              <w:rPr>
                <w:rFonts w:ascii="宋体" w:eastAsia="宋体" w:hAnsi="宋体" w:cs="Arial" w:hint="eastAsia"/>
                <w:color w:val="000000"/>
                <w:kern w:val="0"/>
                <w:sz w:val="18"/>
                <w:szCs w:val="18"/>
              </w:rPr>
              <w:t>13.13</w:t>
            </w:r>
          </w:p>
        </w:tc>
      </w:tr>
      <w:tr w:rsidR="00817B29" w:rsidRPr="00817B29" w:rsidTr="00817B29">
        <w:trPr>
          <w:trHeight w:val="559"/>
        </w:trPr>
        <w:tc>
          <w:tcPr>
            <w:tcW w:w="420" w:type="dxa"/>
            <w:tcBorders>
              <w:top w:val="nil"/>
              <w:left w:val="single" w:sz="8" w:space="0" w:color="808080"/>
              <w:bottom w:val="single" w:sz="8" w:space="0" w:color="808080"/>
              <w:right w:val="single" w:sz="4" w:space="0" w:color="808080"/>
            </w:tcBorders>
            <w:shd w:val="clear" w:color="auto" w:fill="auto"/>
            <w:noWrap/>
            <w:vAlign w:val="bottom"/>
            <w:hideMark/>
          </w:tcPr>
          <w:p w:rsidR="00817B29" w:rsidRPr="00817B29" w:rsidRDefault="00817B29" w:rsidP="00817B29">
            <w:pPr>
              <w:widowControl/>
              <w:jc w:val="right"/>
              <w:rPr>
                <w:rFonts w:ascii="Arial" w:eastAsia="宋体" w:hAnsi="Arial" w:cs="Arial"/>
                <w:color w:val="000000"/>
                <w:kern w:val="0"/>
                <w:sz w:val="20"/>
                <w:szCs w:val="20"/>
              </w:rPr>
            </w:pPr>
            <w:r w:rsidRPr="00817B29">
              <w:rPr>
                <w:rFonts w:ascii="Arial" w:eastAsia="宋体" w:hAnsi="Arial" w:cs="Arial"/>
                <w:color w:val="000000"/>
                <w:kern w:val="0"/>
                <w:sz w:val="20"/>
                <w:szCs w:val="20"/>
              </w:rPr>
              <w:t>12</w:t>
            </w:r>
          </w:p>
        </w:tc>
        <w:tc>
          <w:tcPr>
            <w:tcW w:w="3880" w:type="dxa"/>
            <w:tcBorders>
              <w:top w:val="nil"/>
              <w:left w:val="nil"/>
              <w:bottom w:val="single" w:sz="8" w:space="0" w:color="808080"/>
              <w:right w:val="single" w:sz="4" w:space="0" w:color="808080"/>
            </w:tcBorders>
            <w:shd w:val="clear" w:color="auto" w:fill="auto"/>
            <w:noWrap/>
            <w:vAlign w:val="bottom"/>
            <w:hideMark/>
          </w:tcPr>
          <w:p w:rsidR="00817B29" w:rsidRPr="00817B29" w:rsidRDefault="00817B29" w:rsidP="00817B29">
            <w:pPr>
              <w:widowControl/>
              <w:jc w:val="left"/>
              <w:rPr>
                <w:rFonts w:ascii="宋体" w:eastAsia="宋体" w:hAnsi="宋体" w:cs="Arial"/>
                <w:color w:val="000000"/>
                <w:kern w:val="0"/>
                <w:sz w:val="20"/>
                <w:szCs w:val="20"/>
              </w:rPr>
            </w:pPr>
            <w:r w:rsidRPr="00817B29">
              <w:rPr>
                <w:rFonts w:ascii="宋体" w:eastAsia="宋体" w:hAnsi="宋体" w:cs="Arial" w:hint="eastAsia"/>
                <w:color w:val="000000"/>
                <w:kern w:val="0"/>
                <w:sz w:val="20"/>
                <w:szCs w:val="20"/>
              </w:rPr>
              <w:t>垃圾清运</w:t>
            </w:r>
          </w:p>
        </w:tc>
        <w:tc>
          <w:tcPr>
            <w:tcW w:w="840" w:type="dxa"/>
            <w:tcBorders>
              <w:top w:val="nil"/>
              <w:left w:val="nil"/>
              <w:bottom w:val="single" w:sz="8" w:space="0" w:color="808080"/>
              <w:right w:val="single" w:sz="4" w:space="0" w:color="808080"/>
            </w:tcBorders>
            <w:shd w:val="clear" w:color="auto" w:fill="auto"/>
            <w:noWrap/>
            <w:vAlign w:val="bottom"/>
            <w:hideMark/>
          </w:tcPr>
          <w:p w:rsidR="00817B29" w:rsidRPr="00817B29" w:rsidRDefault="00817B29" w:rsidP="00817B29">
            <w:pPr>
              <w:widowControl/>
              <w:jc w:val="left"/>
              <w:rPr>
                <w:rFonts w:ascii="Arial" w:eastAsia="宋体" w:hAnsi="Arial" w:cs="Arial"/>
                <w:color w:val="000000"/>
                <w:kern w:val="0"/>
                <w:sz w:val="20"/>
                <w:szCs w:val="20"/>
              </w:rPr>
            </w:pPr>
            <w:r w:rsidRPr="00817B29">
              <w:rPr>
                <w:rFonts w:ascii="Arial" w:eastAsia="宋体" w:hAnsi="Arial" w:cs="Arial"/>
                <w:color w:val="000000"/>
                <w:kern w:val="0"/>
                <w:sz w:val="20"/>
                <w:szCs w:val="20"/>
              </w:rPr>
              <w:t xml:space="preserve">　</w:t>
            </w:r>
          </w:p>
        </w:tc>
        <w:tc>
          <w:tcPr>
            <w:tcW w:w="3460" w:type="dxa"/>
            <w:tcBorders>
              <w:top w:val="nil"/>
              <w:left w:val="nil"/>
              <w:bottom w:val="single" w:sz="8" w:space="0" w:color="808080"/>
              <w:right w:val="single" w:sz="8" w:space="0" w:color="808080"/>
            </w:tcBorders>
            <w:shd w:val="clear" w:color="auto" w:fill="auto"/>
            <w:noWrap/>
            <w:vAlign w:val="bottom"/>
            <w:hideMark/>
          </w:tcPr>
          <w:p w:rsidR="00817B29" w:rsidRPr="00817B29" w:rsidRDefault="00817B29" w:rsidP="00817B29">
            <w:pPr>
              <w:widowControl/>
              <w:jc w:val="right"/>
              <w:rPr>
                <w:rFonts w:ascii="宋体" w:eastAsia="宋体" w:hAnsi="宋体" w:cs="Arial"/>
                <w:color w:val="000000"/>
                <w:kern w:val="0"/>
                <w:sz w:val="20"/>
                <w:szCs w:val="20"/>
              </w:rPr>
            </w:pPr>
            <w:r w:rsidRPr="00817B29">
              <w:rPr>
                <w:rFonts w:ascii="宋体" w:eastAsia="宋体" w:hAnsi="宋体" w:cs="Arial" w:hint="eastAsia"/>
                <w:color w:val="000000"/>
                <w:kern w:val="0"/>
                <w:sz w:val="20"/>
                <w:szCs w:val="20"/>
              </w:rPr>
              <w:t>一批</w:t>
            </w:r>
          </w:p>
        </w:tc>
      </w:tr>
    </w:tbl>
    <w:p w:rsidR="0010639D" w:rsidRDefault="0010639D" w:rsidP="0010639D">
      <w:pPr>
        <w:jc w:val="center"/>
      </w:pPr>
    </w:p>
    <w:p w:rsidR="002A6C6A" w:rsidRDefault="002A6C6A" w:rsidP="0010639D">
      <w:pPr>
        <w:jc w:val="center"/>
        <w:rPr>
          <w:sz w:val="32"/>
          <w:szCs w:val="32"/>
        </w:rPr>
      </w:pPr>
    </w:p>
    <w:p w:rsidR="002A6C6A" w:rsidRDefault="002A6C6A" w:rsidP="0010639D">
      <w:pPr>
        <w:jc w:val="center"/>
        <w:rPr>
          <w:sz w:val="32"/>
          <w:szCs w:val="32"/>
        </w:rPr>
      </w:pPr>
    </w:p>
    <w:p w:rsidR="002A6C6A" w:rsidRPr="002A6C6A" w:rsidRDefault="002A6C6A" w:rsidP="0010639D">
      <w:pPr>
        <w:jc w:val="cente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817B29">
        <w:rPr>
          <w:sz w:val="32"/>
          <w:szCs w:val="32"/>
        </w:rPr>
        <w:t>8</w:t>
      </w:r>
      <w:r w:rsidRPr="002A6C6A">
        <w:rPr>
          <w:rFonts w:hint="eastAsia"/>
          <w:sz w:val="32"/>
          <w:szCs w:val="32"/>
        </w:rPr>
        <w:t>月</w:t>
      </w:r>
      <w:r w:rsidR="00817B29">
        <w:rPr>
          <w:sz w:val="32"/>
          <w:szCs w:val="32"/>
        </w:rPr>
        <w:t>22</w:t>
      </w:r>
      <w:r w:rsidRPr="002A6C6A">
        <w:rPr>
          <w:rFonts w:hint="eastAsia"/>
          <w:sz w:val="32"/>
          <w:szCs w:val="32"/>
        </w:rPr>
        <w:t>日</w:t>
      </w:r>
    </w:p>
    <w:sectPr w:rsidR="002A6C6A" w:rsidRPr="002A6C6A" w:rsidSect="002A7DC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95" w:rsidRDefault="00FA7B95" w:rsidP="0074183F">
      <w:r>
        <w:separator/>
      </w:r>
    </w:p>
  </w:endnote>
  <w:endnote w:type="continuationSeparator" w:id="1">
    <w:p w:rsidR="00FA7B95" w:rsidRDefault="00FA7B95"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2A7DCA">
        <w:pPr>
          <w:pStyle w:val="a8"/>
          <w:jc w:val="right"/>
        </w:pPr>
        <w:r>
          <w:fldChar w:fldCharType="begin"/>
        </w:r>
        <w:r w:rsidR="0074183F">
          <w:instrText>PAGE   \* MERGEFORMAT</w:instrText>
        </w:r>
        <w:r>
          <w:fldChar w:fldCharType="separate"/>
        </w:r>
        <w:r w:rsidR="0011378D" w:rsidRPr="0011378D">
          <w:rPr>
            <w:noProof/>
            <w:lang w:val="zh-CN"/>
          </w:rPr>
          <w:t>3</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95" w:rsidRDefault="00FA7B95" w:rsidP="0074183F">
      <w:r>
        <w:separator/>
      </w:r>
    </w:p>
  </w:footnote>
  <w:footnote w:type="continuationSeparator" w:id="1">
    <w:p w:rsidR="00FA7B95" w:rsidRDefault="00FA7B95"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39D"/>
    <w:rsid w:val="00097B75"/>
    <w:rsid w:val="0010639D"/>
    <w:rsid w:val="0011378D"/>
    <w:rsid w:val="001C3CF3"/>
    <w:rsid w:val="002A6C6A"/>
    <w:rsid w:val="002A7DCA"/>
    <w:rsid w:val="0074183F"/>
    <w:rsid w:val="007C599B"/>
    <w:rsid w:val="00817B29"/>
    <w:rsid w:val="00A17649"/>
    <w:rsid w:val="00C15D21"/>
    <w:rsid w:val="00D30925"/>
    <w:rsid w:val="00DD5671"/>
    <w:rsid w:val="00FA7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916718371">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dc:creator>
  <cp:keywords/>
  <dc:description/>
  <cp:lastModifiedBy>admin</cp:lastModifiedBy>
  <cp:revision>9</cp:revision>
  <cp:lastPrinted>2016-05-17T07:48:00Z</cp:lastPrinted>
  <dcterms:created xsi:type="dcterms:W3CDTF">2016-05-11T02:36:00Z</dcterms:created>
  <dcterms:modified xsi:type="dcterms:W3CDTF">2016-08-25T01:58:00Z</dcterms:modified>
</cp:coreProperties>
</file>