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0A36EE" w:rsidRPr="000A36EE">
        <w:rPr>
          <w:rFonts w:ascii="宋体" w:hAnsi="宋体"/>
          <w:b/>
          <w:sz w:val="24"/>
          <w:szCs w:val="24"/>
        </w:rPr>
        <w:t>2017226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CE5752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0A36EE" w:rsidP="00CE5752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A36EE">
        <w:rPr>
          <w:rFonts w:ascii="黑体" w:eastAsia="黑体" w:hAnsi="黑体" w:hint="eastAsia"/>
          <w:b/>
          <w:sz w:val="36"/>
          <w:szCs w:val="36"/>
        </w:rPr>
        <w:t>消防灭火器材充装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BF7DF4">
      <w:pPr>
        <w:ind w:firstLineChars="459" w:firstLine="1475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015325">
        <w:rPr>
          <w:rFonts w:ascii="宋体" w:hint="eastAsia"/>
          <w:b/>
          <w:sz w:val="32"/>
        </w:rPr>
        <w:t>五</w:t>
      </w:r>
      <w:r>
        <w:rPr>
          <w:rFonts w:ascii="宋体" w:hint="eastAsia"/>
          <w:b/>
          <w:sz w:val="32"/>
        </w:rPr>
        <w:t>月</w:t>
      </w:r>
    </w:p>
    <w:p w:rsidR="00E66BCE" w:rsidRPr="003963AA" w:rsidRDefault="00381841" w:rsidP="00635732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CF50F9">
        <w:rPr>
          <w:rFonts w:ascii="宋体" w:hint="eastAsia"/>
          <w:b/>
          <w:sz w:val="36"/>
        </w:rPr>
        <w:lastRenderedPageBreak/>
        <w:t>询价</w:t>
      </w:r>
      <w:r w:rsidR="00D51FAB">
        <w:rPr>
          <w:rFonts w:ascii="宋体" w:hint="eastAsia"/>
          <w:b/>
          <w:sz w:val="36"/>
        </w:rPr>
        <w:t>公告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政法学院资产处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根据</w:t>
      </w:r>
      <w:r w:rsidR="00115C55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</w:t>
      </w: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规章规定，对</w:t>
      </w:r>
      <w:r w:rsidR="000A36EE"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消防灭火器材充装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</w:t>
      </w:r>
      <w:proofErr w:type="gramStart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264039" w:rsidRDefault="005F026A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264039" w:rsidRPr="0087675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0A36EE" w:rsidRPr="000A36EE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2017226</w:t>
      </w:r>
    </w:p>
    <w:p w:rsidR="00920B0D" w:rsidRDefault="00920B0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9.</w:t>
      </w:r>
      <w:r w:rsid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</w:t>
      </w:r>
      <w:r w:rsidR="00015325" w:rsidRP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</w:t>
      </w:r>
      <w:r w:rsidR="00115C55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5E083D" w:rsidRPr="0087675A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</w:t>
      </w:r>
      <w:r w:rsidR="00D910D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合同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签订后</w:t>
      </w:r>
      <w:r w:rsid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="00D910D1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天内</w:t>
      </w:r>
    </w:p>
    <w:p w:rsidR="00264039" w:rsidRPr="00115C55" w:rsidRDefault="005E083D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264039"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0A36EE"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消防灭火器材充装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264039" w:rsidRPr="00115C55" w:rsidRDefault="00264039" w:rsidP="00115C55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0A36EE" w:rsidRPr="000A36EE" w:rsidRDefault="000A36EE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1、符合《中华人民共和国政府采购法》第二十二条规定的供应商；</w:t>
      </w:r>
    </w:p>
    <w:p w:rsidR="000A36EE" w:rsidRPr="000A36EE" w:rsidRDefault="000A36EE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2、具有中华人民共和国境内注册的独立法人资格及相应的经营范围；</w:t>
      </w:r>
    </w:p>
    <w:p w:rsidR="000A36EE" w:rsidRPr="000A36EE" w:rsidRDefault="000A36EE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3、《上海市政府采购供应商登记及诚信管理办法》已登记入库的供应商；</w:t>
      </w:r>
    </w:p>
    <w:p w:rsidR="000A36EE" w:rsidRPr="000A36EE" w:rsidRDefault="000A36EE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4、报价人具有消防设施工程专业承包资质叁级及以上资质；</w:t>
      </w:r>
    </w:p>
    <w:p w:rsidR="000A36EE" w:rsidRDefault="000A36EE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公司资产状况良好，近三年内未受到监管机构处罚、无重大金融、财经违法行为，具有履行合同所必需的设备和专业技术能力；严格遵守国家有关的法律法规，依法缴纳税收和社会保障资金，内部管理规范、控制制度严密，具有严格的操作规程和保密措施</w:t>
      </w:r>
    </w:p>
    <w:p w:rsidR="001443C1" w:rsidRPr="004021CA" w:rsidRDefault="00115C55" w:rsidP="000A36E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</w:t>
      </w:r>
      <w:r w:rsidR="00F40BE1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</w:t>
      </w:r>
      <w:r w:rsidR="001443C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报价</w:t>
      </w:r>
      <w:r w:rsidR="001443C1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文件截止时间、地点：</w:t>
      </w:r>
    </w:p>
    <w:p w:rsidR="001443C1" w:rsidRPr="004021CA" w:rsidRDefault="001443C1" w:rsidP="004021C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</w:t>
      </w:r>
      <w:r w:rsidRPr="001227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间：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201</w:t>
      </w:r>
      <w:r w:rsidR="000B7FDD"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0A36E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27</w:t>
      </w:r>
      <w:r w:rsidRPr="004021C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C01D71" w:rsidRPr="00264039" w:rsidRDefault="00C01D71" w:rsidP="001443C1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响应文件</w:t>
      </w:r>
      <w:r w:rsidRPr="002B1CF7">
        <w:rPr>
          <w:rFonts w:ascii="宋体" w:hAnsi="宋体" w:hint="eastAsia"/>
          <w:sz w:val="24"/>
        </w:rPr>
        <w:t>应装入封袋，封面注明：</w:t>
      </w:r>
      <w:r>
        <w:rPr>
          <w:rFonts w:ascii="宋体" w:hAnsi="宋体" w:hint="eastAsia"/>
          <w:sz w:val="24"/>
        </w:rPr>
        <w:t>项目</w:t>
      </w:r>
      <w:r w:rsidRPr="002B1CF7">
        <w:rPr>
          <w:rFonts w:ascii="宋体" w:hAnsi="宋体" w:hint="eastAsia"/>
          <w:sz w:val="24"/>
        </w:rPr>
        <w:t>编号、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名称、地址、电话和传真，封口处加盖</w:t>
      </w:r>
      <w:r>
        <w:rPr>
          <w:rFonts w:ascii="宋体" w:hAnsi="宋体" w:hint="eastAsia"/>
          <w:sz w:val="24"/>
        </w:rPr>
        <w:t>供应商</w:t>
      </w:r>
      <w:r w:rsidRPr="002B1CF7">
        <w:rPr>
          <w:rFonts w:ascii="宋体" w:hAnsi="宋体" w:hint="eastAsia"/>
          <w:sz w:val="24"/>
        </w:rPr>
        <w:t>公章。</w:t>
      </w:r>
      <w:r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F40BE1" w:rsidRPr="00CD1487" w:rsidRDefault="001443C1" w:rsidP="00C01D71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15C5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外青松公路7989号上海政法学院行政楼314室</w:t>
      </w:r>
    </w:p>
    <w:p w:rsidR="00264039" w:rsidRPr="00264039" w:rsidRDefault="00C01D71" w:rsidP="00635732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</w:t>
      </w:r>
      <w:r w:rsidR="00264039"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、联系方式：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购人：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D51FAB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外青松公路7989号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</w:t>
      </w:r>
      <w:r w:rsidR="00015325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夏星</w:t>
      </w:r>
    </w:p>
    <w:p w:rsidR="00264039" w:rsidRPr="00264039" w:rsidRDefault="00264039" w:rsidP="00635732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264039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="00115C55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381841" w:rsidRDefault="00381841" w:rsidP="00785D48">
      <w:pPr>
        <w:pStyle w:val="a7"/>
        <w:adjustRightInd w:val="0"/>
        <w:snapToGrid w:val="0"/>
        <w:spacing w:line="360" w:lineRule="auto"/>
      </w:pPr>
    </w:p>
    <w:p w:rsidR="004021CA" w:rsidRDefault="004021CA" w:rsidP="00635732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2017年</w:t>
      </w:r>
      <w:r w:rsidR="000A36EE">
        <w:rPr>
          <w:rFonts w:ascii="宋体" w:hint="eastAsia"/>
          <w:sz w:val="24"/>
        </w:rPr>
        <w:t>10</w:t>
      </w:r>
      <w:r>
        <w:rPr>
          <w:rFonts w:ascii="宋体" w:hint="eastAsia"/>
          <w:sz w:val="24"/>
        </w:rPr>
        <w:t>月</w:t>
      </w:r>
      <w:r w:rsidR="000A36EE">
        <w:rPr>
          <w:rFonts w:ascii="宋体" w:hint="eastAsia"/>
          <w:sz w:val="24"/>
        </w:rPr>
        <w:t>15</w:t>
      </w:r>
      <w:r>
        <w:rPr>
          <w:rFonts w:ascii="宋体" w:hint="eastAsia"/>
          <w:sz w:val="24"/>
        </w:rPr>
        <w:t>日</w:t>
      </w:r>
    </w:p>
    <w:p w:rsidR="00C01D71" w:rsidRDefault="00C01D71" w:rsidP="00635732">
      <w:pPr>
        <w:spacing w:line="360" w:lineRule="auto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0A36EE" w:rsidRPr="000A36EE">
        <w:rPr>
          <w:rFonts w:ascii="宋体" w:hint="eastAsia"/>
          <w:sz w:val="24"/>
        </w:rPr>
        <w:t>消防灭火器材充装项目</w:t>
      </w:r>
    </w:p>
    <w:p w:rsidR="00381841" w:rsidRDefault="000A36EE" w:rsidP="004021CA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A36EE">
        <w:rPr>
          <w:rFonts w:ascii="宋体" w:hint="eastAsia"/>
          <w:sz w:val="24"/>
        </w:rPr>
        <w:t>对学院内所需更新的灭火器材根据国家规范要求进行检查（外观检查--卸压--解体--水压试验--分体进行维修--筒体烘干--组装--充装药剂、氮气--气密试验--出厂检验），对过期的、变质的、压力不足的灭火器材进行检查重新充装，让其符合消防安全使用规定</w:t>
      </w:r>
      <w:r w:rsidR="004021CA" w:rsidRPr="004021CA">
        <w:rPr>
          <w:rFonts w:ascii="宋体" w:hint="eastAsia"/>
          <w:sz w:val="24"/>
        </w:rPr>
        <w:t>。</w:t>
      </w:r>
    </w:p>
    <w:p w:rsidR="004021CA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012796" w:rsidRDefault="00012796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 w:rsidRPr="0001381F">
        <w:rPr>
          <w:rFonts w:ascii="宋体" w:hint="eastAsia"/>
          <w:b/>
          <w:sz w:val="28"/>
        </w:rPr>
        <w:t>工期</w:t>
      </w:r>
    </w:p>
    <w:p w:rsidR="00786B43" w:rsidRPr="0001381F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12796" w:rsidRPr="006442A5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1  </w:t>
      </w:r>
      <w:r w:rsidRPr="0001381F">
        <w:rPr>
          <w:rFonts w:ascii="宋体" w:hint="eastAsia"/>
          <w:sz w:val="24"/>
        </w:rPr>
        <w:t>本工程计划施工</w:t>
      </w:r>
      <w:r w:rsidRPr="006442A5">
        <w:rPr>
          <w:rFonts w:ascii="宋体" w:hint="eastAsia"/>
          <w:sz w:val="24"/>
        </w:rPr>
        <w:t>工期为</w:t>
      </w:r>
      <w:r w:rsidR="00605194" w:rsidRPr="000B328B">
        <w:rPr>
          <w:rFonts w:ascii="宋体" w:hint="eastAsia"/>
          <w:sz w:val="24"/>
          <w:highlight w:val="yellow"/>
          <w:u w:val="single"/>
        </w:rPr>
        <w:t>合同签订之日起</w:t>
      </w:r>
      <w:r w:rsidR="004021CA">
        <w:rPr>
          <w:rFonts w:ascii="宋体" w:hint="eastAsia"/>
          <w:sz w:val="24"/>
          <w:highlight w:val="yellow"/>
          <w:u w:val="single"/>
        </w:rPr>
        <w:t>7</w:t>
      </w:r>
      <w:r w:rsidR="00581B8B" w:rsidRPr="000B328B">
        <w:rPr>
          <w:rFonts w:ascii="宋体" w:hint="eastAsia"/>
          <w:sz w:val="24"/>
          <w:highlight w:val="yellow"/>
        </w:rPr>
        <w:t>天</w:t>
      </w:r>
      <w:r w:rsidR="006833C0" w:rsidRPr="000B328B">
        <w:rPr>
          <w:rFonts w:ascii="宋体" w:hAnsi="宋体" w:hint="eastAsia"/>
          <w:sz w:val="24"/>
          <w:szCs w:val="24"/>
          <w:highlight w:val="yellow"/>
        </w:rPr>
        <w:t>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01381F">
        <w:rPr>
          <w:rFonts w:ascii="宋体"/>
          <w:sz w:val="24"/>
        </w:rPr>
        <w:t xml:space="preserve">   2  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</w:rPr>
        <w:t>的具体进场施工日期以</w:t>
      </w:r>
      <w:r w:rsidR="00F05A8D">
        <w:rPr>
          <w:rFonts w:ascii="宋体" w:hint="eastAsia"/>
          <w:sz w:val="24"/>
        </w:rPr>
        <w:t>采购单位</w:t>
      </w:r>
      <w:r w:rsidRPr="0001381F">
        <w:rPr>
          <w:rFonts w:ascii="宋体" w:hint="eastAsia"/>
          <w:sz w:val="24"/>
        </w:rPr>
        <w:t>通知为准，如因客观原因影响如期进场，为确保工程总体计划的按时完成，工期不予顺延，由此造成的费用不予补偿。</w:t>
      </w:r>
    </w:p>
    <w:p w:rsidR="00012796" w:rsidRPr="0001381F" w:rsidRDefault="00012796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  <w:szCs w:val="24"/>
        </w:rPr>
      </w:pPr>
      <w:r w:rsidRPr="0001381F">
        <w:rPr>
          <w:rFonts w:ascii="宋体"/>
          <w:sz w:val="24"/>
          <w:szCs w:val="24"/>
        </w:rPr>
        <w:t xml:space="preserve">3  </w:t>
      </w:r>
      <w:r w:rsidRPr="0001381F">
        <w:rPr>
          <w:rFonts w:ascii="宋体" w:hint="eastAsia"/>
          <w:sz w:val="24"/>
          <w:szCs w:val="24"/>
        </w:rPr>
        <w:t>本工程要求</w:t>
      </w:r>
      <w:r w:rsidR="00584ACF">
        <w:rPr>
          <w:rFonts w:ascii="宋体" w:hint="eastAsia"/>
          <w:sz w:val="24"/>
        </w:rPr>
        <w:t>成交供应商</w:t>
      </w:r>
      <w:r w:rsidRPr="0001381F">
        <w:rPr>
          <w:rFonts w:ascii="宋体" w:hint="eastAsia"/>
          <w:sz w:val="24"/>
          <w:szCs w:val="24"/>
        </w:rPr>
        <w:t>能配合</w:t>
      </w:r>
      <w:r w:rsidR="00F05A8D">
        <w:rPr>
          <w:rFonts w:ascii="宋体" w:hint="eastAsia"/>
          <w:sz w:val="24"/>
          <w:szCs w:val="24"/>
        </w:rPr>
        <w:t>采购单位</w:t>
      </w:r>
      <w:r w:rsidRPr="0001381F">
        <w:rPr>
          <w:rFonts w:ascii="宋体" w:hint="eastAsia"/>
          <w:sz w:val="24"/>
          <w:szCs w:val="24"/>
        </w:rPr>
        <w:t>一起分忧解难，在总竣工不推迟的前提下，全面规划统筹兼顾，见缝插针地安排好各项施工任务。</w:t>
      </w:r>
    </w:p>
    <w:p w:rsidR="00381841" w:rsidRPr="00010806" w:rsidRDefault="00381841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360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对学院内所需更新的灭火器材根据国家规范要求进行检查（</w:t>
      </w:r>
      <w:r w:rsidRPr="000A36EE">
        <w:rPr>
          <w:rFonts w:ascii="宋体" w:hAnsi="宋体" w:cs="Arial"/>
          <w:color w:val="333333"/>
          <w:kern w:val="0"/>
          <w:sz w:val="24"/>
          <w:szCs w:val="24"/>
        </w:rPr>
        <w:t>外观检查--卸压--解体--水压试验--分体进行维修--筒体烘干--组装--充装药剂、氮气--气密试验--出厂检验</w:t>
      </w: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），对过期的、变质的、压力不足的灭火器材进行检查重新充装，让其符合消防安全使用规定。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资质要求：具有消防专业资质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A36EE">
        <w:rPr>
          <w:rFonts w:ascii="宋体" w:hAnsi="宋体" w:cs="宋体" w:hint="eastAsia"/>
          <w:kern w:val="0"/>
          <w:sz w:val="24"/>
          <w:szCs w:val="24"/>
        </w:rPr>
        <w:t>质量要求：符合</w:t>
      </w:r>
      <w:r w:rsidRPr="000A36EE">
        <w:rPr>
          <w:rFonts w:ascii="宋体" w:hAnsi="宋体" w:cs="宋体"/>
          <w:kern w:val="0"/>
          <w:sz w:val="24"/>
          <w:szCs w:val="24"/>
        </w:rPr>
        <w:t>ISO9001</w:t>
      </w:r>
      <w:r w:rsidRPr="000A36EE">
        <w:rPr>
          <w:rFonts w:ascii="宋体" w:hAnsi="宋体" w:cs="宋体" w:hint="eastAsia"/>
          <w:kern w:val="0"/>
          <w:sz w:val="24"/>
          <w:szCs w:val="24"/>
        </w:rPr>
        <w:t>质量认证体系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A36EE">
        <w:rPr>
          <w:rFonts w:ascii="宋体" w:hAnsi="宋体" w:cs="宋体" w:hint="eastAsia"/>
          <w:kern w:val="0"/>
          <w:sz w:val="24"/>
          <w:szCs w:val="24"/>
        </w:rPr>
        <w:lastRenderedPageBreak/>
        <w:t>质保期为壹年，终身有偿维修。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A36EE">
        <w:rPr>
          <w:rFonts w:ascii="宋体" w:hAnsi="宋体" w:cs="宋体" w:hint="eastAsia"/>
          <w:kern w:val="0"/>
          <w:sz w:val="24"/>
          <w:szCs w:val="24"/>
        </w:rPr>
        <w:t>负责运输、安装，货物送达指定地点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A36EE">
        <w:rPr>
          <w:rFonts w:ascii="宋体" w:hAnsi="宋体" w:cs="宋体" w:hint="eastAsia"/>
          <w:kern w:val="0"/>
          <w:sz w:val="24"/>
          <w:szCs w:val="24"/>
        </w:rPr>
        <w:t>检验方式：现场验收。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经初步检查，现需对下列规格的灭火器材进行充装：</w:t>
      </w:r>
    </w:p>
    <w:p w:rsidR="000A36EE" w:rsidRPr="000A36EE" w:rsidRDefault="000A36EE" w:rsidP="000A36EE">
      <w:pPr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after="225" w:line="100" w:lineRule="atLeast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ABC干粉药剂：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left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smartTag w:uri="urn:schemas-microsoft-com:office:smarttags" w:element="chmetcnv">
        <w:smartTagPr>
          <w:attr w:name="UnitName" w:val="k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3KG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500个、</w:t>
      </w:r>
      <w:smartTag w:uri="urn:schemas-microsoft-com:office:smarttags" w:element="chmetcnv">
        <w:smartTagPr>
          <w:attr w:name="UnitName" w:val="k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5KG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760个、</w:t>
      </w:r>
      <w:smartTag w:uri="urn:schemas-microsoft-com:office:smarttags" w:element="chmetcnv">
        <w:smartTagPr>
          <w:attr w:name="UnitName" w:val="kg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8KG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20个、</w:t>
      </w:r>
      <w:smartTag w:uri="urn:schemas-microsoft-com:office:smarttags" w:element="chmetcnv">
        <w:smartTagPr>
          <w:attr w:name="UnitName" w:val="kg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25KG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7个</w:t>
      </w:r>
    </w:p>
    <w:p w:rsidR="000A36EE" w:rsidRPr="000A36EE" w:rsidRDefault="000A36EE" w:rsidP="000A36EE">
      <w:pPr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after="225" w:line="100" w:lineRule="atLeast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>二氧化碳药剂</w:t>
      </w:r>
    </w:p>
    <w:p w:rsidR="000A36EE" w:rsidRPr="000A36EE" w:rsidRDefault="000A36EE" w:rsidP="000A36EE">
      <w:pPr>
        <w:widowControl/>
        <w:shd w:val="clear" w:color="auto" w:fill="FFFFFF"/>
        <w:adjustRightInd w:val="0"/>
        <w:snapToGrid w:val="0"/>
        <w:spacing w:after="225" w:line="100" w:lineRule="atLeast"/>
        <w:ind w:left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smartTag w:uri="urn:schemas-microsoft-com:office:smarttags" w:element="chmetcnv">
        <w:smartTagPr>
          <w:attr w:name="UnitName" w:val="k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3KG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140个、</w:t>
      </w:r>
      <w:smartTag w:uri="urn:schemas-microsoft-com:office:smarttags" w:element="chmetcnv">
        <w:smartTagPr>
          <w:attr w:name="UnitName" w:val="kg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A36EE">
          <w:rPr>
            <w:rFonts w:ascii="宋体" w:hAnsi="宋体" w:cs="Arial" w:hint="eastAsia"/>
            <w:color w:val="333333"/>
            <w:kern w:val="0"/>
            <w:sz w:val="24"/>
            <w:szCs w:val="24"/>
          </w:rPr>
          <w:t>25KG</w:t>
        </w:r>
      </w:smartTag>
      <w:r w:rsidRPr="000A36EE">
        <w:rPr>
          <w:rFonts w:ascii="宋体" w:hAnsi="宋体" w:cs="Arial" w:hint="eastAsia"/>
          <w:color w:val="333333"/>
          <w:kern w:val="0"/>
          <w:sz w:val="24"/>
          <w:szCs w:val="24"/>
        </w:rPr>
        <w:t xml:space="preserve"> 3个。</w:t>
      </w:r>
    </w:p>
    <w:p w:rsidR="000A36EE" w:rsidRPr="000A36EE" w:rsidRDefault="000A36EE" w:rsidP="000A36EE">
      <w:pPr>
        <w:autoSpaceDE w:val="0"/>
        <w:autoSpaceDN w:val="0"/>
        <w:adjustRightInd w:val="0"/>
        <w:snapToGrid w:val="0"/>
        <w:spacing w:line="100" w:lineRule="atLeast"/>
        <w:ind w:firstLineChars="200" w:firstLine="480"/>
        <w:jc w:val="left"/>
        <w:rPr>
          <w:rFonts w:ascii="宋体" w:hAnsi="宋体" w:cs="Arial"/>
          <w:color w:val="333333"/>
          <w:sz w:val="24"/>
          <w:szCs w:val="24"/>
        </w:rPr>
      </w:pPr>
      <w:r w:rsidRPr="000A36EE">
        <w:rPr>
          <w:rFonts w:ascii="宋体" w:hAnsi="宋体" w:cs="Arial" w:hint="eastAsia"/>
          <w:color w:val="333333"/>
          <w:sz w:val="24"/>
          <w:szCs w:val="24"/>
        </w:rPr>
        <w:t>总计数量1430个。</w:t>
      </w:r>
    </w:p>
    <w:p w:rsidR="004E6300" w:rsidRDefault="004E6300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021CA" w:rsidRPr="004E6300" w:rsidRDefault="004021C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E26787" w:rsidRPr="00E26787" w:rsidRDefault="00E26787" w:rsidP="00E26787">
      <w:pPr>
        <w:widowControl/>
        <w:autoSpaceDE w:val="0"/>
        <w:autoSpaceDN w:val="0"/>
        <w:spacing w:line="360" w:lineRule="auto"/>
        <w:ind w:left="851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1）报价书</w:t>
      </w:r>
    </w:p>
    <w:p w:rsidR="00E26787" w:rsidRPr="00E26787" w:rsidRDefault="00E26787" w:rsidP="00E26787">
      <w:pPr>
        <w:widowControl/>
        <w:numPr>
          <w:ilvl w:val="0"/>
          <w:numId w:val="16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法定代表人证明书；</w:t>
      </w:r>
    </w:p>
    <w:p w:rsidR="00E26787" w:rsidRPr="00E26787" w:rsidRDefault="00E26787" w:rsidP="00E26787">
      <w:pPr>
        <w:widowControl/>
        <w:numPr>
          <w:ilvl w:val="0"/>
          <w:numId w:val="16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法定代表人授权委托书；</w:t>
      </w:r>
    </w:p>
    <w:p w:rsidR="00E26787" w:rsidRPr="00E26787" w:rsidRDefault="00E26787" w:rsidP="00E26787">
      <w:pPr>
        <w:widowControl/>
        <w:autoSpaceDE w:val="0"/>
        <w:autoSpaceDN w:val="0"/>
        <w:spacing w:line="360" w:lineRule="auto"/>
        <w:ind w:firstLineChars="300" w:firstLine="720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4）报价一览表；</w:t>
      </w:r>
    </w:p>
    <w:p w:rsidR="00E26787" w:rsidRPr="00E26787" w:rsidRDefault="00E26787" w:rsidP="00E26787">
      <w:pPr>
        <w:widowControl/>
        <w:autoSpaceDE w:val="0"/>
        <w:autoSpaceDN w:val="0"/>
        <w:spacing w:line="360" w:lineRule="auto"/>
        <w:ind w:left="710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5）报价明细表；</w:t>
      </w:r>
    </w:p>
    <w:p w:rsidR="00E26787" w:rsidRPr="00E26787" w:rsidRDefault="00E26787" w:rsidP="00E26787">
      <w:pPr>
        <w:widowControl/>
        <w:autoSpaceDE w:val="0"/>
        <w:autoSpaceDN w:val="0"/>
        <w:spacing w:line="360" w:lineRule="auto"/>
        <w:ind w:left="710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6）报价货物/服务报告；</w:t>
      </w:r>
    </w:p>
    <w:p w:rsidR="00840BC6" w:rsidRPr="00DA1624" w:rsidRDefault="00E26787" w:rsidP="00E26787">
      <w:pPr>
        <w:widowControl/>
        <w:autoSpaceDE w:val="0"/>
        <w:autoSpaceDN w:val="0"/>
        <w:spacing w:line="360" w:lineRule="auto"/>
        <w:ind w:left="710"/>
        <w:textAlignment w:val="bottom"/>
        <w:rPr>
          <w:rFonts w:ascii="宋体"/>
          <w:sz w:val="24"/>
        </w:rPr>
      </w:pPr>
      <w:r w:rsidRPr="00E26787">
        <w:rPr>
          <w:rFonts w:ascii="宋体" w:hint="eastAsia"/>
          <w:sz w:val="24"/>
        </w:rPr>
        <w:t>7）资格证明文件</w:t>
      </w:r>
      <w:r w:rsidR="007F3CFC" w:rsidRPr="00C81BAD">
        <w:rPr>
          <w:rFonts w:ascii="宋体" w:hint="eastAsia"/>
          <w:sz w:val="24"/>
        </w:rPr>
        <w:t>；</w:t>
      </w:r>
      <w:r w:rsidR="00840BC6">
        <w:rPr>
          <w:rFonts w:ascii="宋体" w:hint="eastAsia"/>
          <w:sz w:val="24"/>
        </w:rPr>
        <w:t>其他有必要说明情况。</w:t>
      </w: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015325" w:rsidRDefault="00015325" w:rsidP="006F19EC">
      <w:pPr>
        <w:spacing w:line="360" w:lineRule="auto"/>
        <w:ind w:firstLine="480"/>
        <w:rPr>
          <w:rFonts w:ascii="宋体"/>
          <w:sz w:val="24"/>
        </w:rPr>
      </w:pPr>
    </w:p>
    <w:p w:rsidR="00381841" w:rsidRPr="00FC26A5" w:rsidRDefault="00381841" w:rsidP="00E26787">
      <w:pPr>
        <w:spacing w:line="360" w:lineRule="auto"/>
        <w:ind w:firstLine="480"/>
        <w:rPr>
          <w:rFonts w:ascii="宋体"/>
          <w:sz w:val="24"/>
        </w:rPr>
        <w:sectPr w:rsidR="00381841" w:rsidRPr="00FC26A5" w:rsidSect="000A0025">
          <w:footerReference w:type="default" r:id="rId8"/>
          <w:pgSz w:w="11907" w:h="16840" w:code="9"/>
          <w:pgMar w:top="1361" w:right="1418" w:bottom="1418" w:left="1418" w:header="851" w:footer="992" w:gutter="113"/>
          <w:cols w:space="425"/>
          <w:docGrid w:linePitch="312"/>
        </w:sectPr>
      </w:pPr>
      <w:r>
        <w:rPr>
          <w:rFonts w:ascii="宋体"/>
          <w:spacing w:val="20"/>
          <w:sz w:val="120"/>
        </w:rPr>
        <w:br w:type="page"/>
      </w:r>
    </w:p>
    <w:p w:rsidR="00FC26A5" w:rsidRDefault="00FC26A5" w:rsidP="00FC26A5">
      <w:pPr>
        <w:spacing w:line="450" w:lineRule="atLeas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附件</w:t>
      </w:r>
      <w:r w:rsidR="004021CA">
        <w:rPr>
          <w:bCs/>
          <w:szCs w:val="21"/>
        </w:rPr>
        <w:t>2</w:t>
      </w:r>
    </w:p>
    <w:p w:rsidR="00FC26A5" w:rsidRDefault="00FC26A5" w:rsidP="00FC26A5">
      <w:pPr>
        <w:spacing w:line="450" w:lineRule="atLeast"/>
        <w:jc w:val="center"/>
        <w:rPr>
          <w:bCs/>
          <w:szCs w:val="21"/>
        </w:rPr>
      </w:pPr>
    </w:p>
    <w:p w:rsidR="00FC26A5" w:rsidRDefault="00797CF0" w:rsidP="00FC26A5">
      <w:pPr>
        <w:spacing w:line="45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pacing w:val="19"/>
          <w:sz w:val="32"/>
        </w:rPr>
        <w:t>询价一览</w:t>
      </w:r>
      <w:r w:rsidR="00FC26A5">
        <w:rPr>
          <w:rFonts w:ascii="宋体" w:hAnsi="宋体" w:hint="eastAsia"/>
          <w:b/>
          <w:spacing w:val="19"/>
          <w:sz w:val="32"/>
        </w:rPr>
        <w:t>表</w:t>
      </w: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after="150"/>
        <w:rPr>
          <w:rFonts w:ascii="宋体" w:hAnsi="宋体"/>
        </w:rPr>
      </w:pPr>
      <w:r w:rsidRPr="00D82714">
        <w:rPr>
          <w:rFonts w:ascii="宋体" w:hAnsi="宋体" w:hint="eastAsia"/>
        </w:rPr>
        <w:t>货币</w:t>
      </w:r>
      <w:r>
        <w:rPr>
          <w:rFonts w:ascii="宋体" w:hAnsi="宋体" w:hint="eastAsia"/>
        </w:rPr>
        <w:t>单位：人民币（元）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3"/>
        <w:gridCol w:w="2073"/>
        <w:gridCol w:w="2196"/>
        <w:gridCol w:w="2192"/>
      </w:tblGrid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总价（元）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  <w:tr w:rsidR="00FC26A5" w:rsidTr="00254587">
        <w:trPr>
          <w:trHeight w:hRule="exact" w:val="1134"/>
          <w:jc w:val="center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6A5" w:rsidRDefault="00FC26A5" w:rsidP="00254587">
            <w:pPr>
              <w:spacing w:line="45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6A5" w:rsidRDefault="00FC26A5" w:rsidP="00254587">
            <w:pPr>
              <w:spacing w:after="500" w:line="450" w:lineRule="atLeast"/>
              <w:ind w:firstLine="609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26A5" w:rsidRDefault="00FC26A5" w:rsidP="00FC26A5">
      <w:pPr>
        <w:spacing w:after="750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</w:rPr>
      </w:pP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响应方代表签字：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  <w:r>
        <w:rPr>
          <w:rFonts w:ascii="宋体" w:hAnsi="宋体" w:hint="eastAsia"/>
        </w:rPr>
        <w:t>（加盖公章）</w:t>
      </w:r>
    </w:p>
    <w:p w:rsidR="00FC26A5" w:rsidRDefault="00FC26A5" w:rsidP="00FC26A5">
      <w:pPr>
        <w:spacing w:line="450" w:lineRule="atLeast"/>
        <w:rPr>
          <w:rFonts w:ascii="宋体" w:hAnsi="宋体"/>
          <w:u w:val="single"/>
        </w:rPr>
      </w:pPr>
    </w:p>
    <w:p w:rsidR="00876DEB" w:rsidRDefault="00876DEB" w:rsidP="00876DEB">
      <w:pPr>
        <w:tabs>
          <w:tab w:val="left" w:pos="8280"/>
          <w:tab w:val="left" w:pos="8400"/>
        </w:tabs>
        <w:spacing w:line="500" w:lineRule="atLeast"/>
        <w:ind w:right="32"/>
        <w:rPr>
          <w:bCs/>
          <w:szCs w:val="21"/>
        </w:rPr>
      </w:pPr>
    </w:p>
    <w:p w:rsidR="00A4221A" w:rsidRPr="00A4221A" w:rsidRDefault="00A4221A" w:rsidP="00C94613">
      <w:pPr>
        <w:tabs>
          <w:tab w:val="left" w:pos="8280"/>
          <w:tab w:val="left" w:pos="8400"/>
        </w:tabs>
        <w:spacing w:line="500" w:lineRule="atLeast"/>
        <w:ind w:right="32"/>
        <w:rPr>
          <w:rFonts w:ascii="宋体"/>
          <w:spacing w:val="8"/>
          <w:sz w:val="24"/>
        </w:rPr>
        <w:sectPr w:rsidR="00A4221A" w:rsidRPr="00A4221A">
          <w:pgSz w:w="16840" w:h="11907" w:orient="landscape" w:code="9"/>
          <w:pgMar w:top="1418" w:right="1418" w:bottom="1418" w:left="1418" w:header="851" w:footer="992" w:gutter="113"/>
          <w:cols w:space="425"/>
          <w:docGrid w:linePitch="312"/>
        </w:sectPr>
      </w:pPr>
    </w:p>
    <w:p w:rsidR="00635732" w:rsidRPr="00D91AEA" w:rsidRDefault="00635732" w:rsidP="00E26787">
      <w:pPr>
        <w:jc w:val="center"/>
        <w:rPr>
          <w:rFonts w:ascii="宋体" w:hAnsi="宋体"/>
          <w:szCs w:val="21"/>
        </w:rPr>
      </w:pPr>
      <w:bookmarkStart w:id="0" w:name="_GoBack"/>
      <w:bookmarkEnd w:id="0"/>
    </w:p>
    <w:sectPr w:rsidR="00635732" w:rsidRPr="00D91AEA" w:rsidSect="00635732">
      <w:pgSz w:w="11907" w:h="16840" w:code="9"/>
      <w:pgMar w:top="1418" w:right="1418" w:bottom="1418" w:left="1588" w:header="720" w:footer="964" w:gutter="17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81" w:rsidRDefault="00533281">
      <w:r>
        <w:separator/>
      </w:r>
    </w:p>
  </w:endnote>
  <w:endnote w:type="continuationSeparator" w:id="0">
    <w:p w:rsidR="00533281" w:rsidRDefault="0053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EE3949" w:rsidP="00CE5752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CE5752">
      <w:rPr>
        <w:rStyle w:val="a8"/>
        <w:noProof/>
        <w:sz w:val="18"/>
      </w:rPr>
      <w:t>7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81" w:rsidRDefault="00533281">
      <w:r>
        <w:separator/>
      </w:r>
    </w:p>
  </w:footnote>
  <w:footnote w:type="continuationSeparator" w:id="0">
    <w:p w:rsidR="00533281" w:rsidRDefault="00533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301DE5"/>
    <w:multiLevelType w:val="hybridMultilevel"/>
    <w:tmpl w:val="01CC5272"/>
    <w:lvl w:ilvl="0" w:tplc="AA2866F4">
      <w:start w:val="2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883"/>
        </w:tabs>
        <w:ind w:left="1883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303"/>
        </w:tabs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3"/>
        </w:tabs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3"/>
        </w:tabs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3"/>
        </w:tabs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3"/>
        </w:tabs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3"/>
        </w:tabs>
        <w:ind w:left="4403" w:hanging="420"/>
      </w:pPr>
    </w:lvl>
  </w:abstractNum>
  <w:abstractNum w:abstractNumId="13">
    <w:nsid w:val="77605CEE"/>
    <w:multiLevelType w:val="hybridMultilevel"/>
    <w:tmpl w:val="535C7D68"/>
    <w:lvl w:ilvl="0" w:tplc="C4546BF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5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36EE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3281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0D8A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5752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78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3949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E394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EE3949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EE3949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EE3949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EE3949"/>
    <w:rPr>
      <w:rFonts w:ascii="宋体" w:hAnsi="Courier New"/>
    </w:rPr>
  </w:style>
  <w:style w:type="character" w:styleId="a8">
    <w:name w:val="page number"/>
    <w:basedOn w:val="a2"/>
    <w:rsid w:val="00EE3949"/>
  </w:style>
  <w:style w:type="paragraph" w:styleId="a9">
    <w:name w:val="footer"/>
    <w:basedOn w:val="a1"/>
    <w:link w:val="Char0"/>
    <w:uiPriority w:val="99"/>
    <w:rsid w:val="00EE394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EE3949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EE3949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EE3949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EE3949"/>
    <w:pPr>
      <w:jc w:val="left"/>
    </w:pPr>
  </w:style>
  <w:style w:type="paragraph" w:styleId="ad">
    <w:name w:val="Body Text First Indent"/>
    <w:basedOn w:val="aa"/>
    <w:rsid w:val="00EE3949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EE3949"/>
    <w:pPr>
      <w:shd w:val="clear" w:color="auto" w:fill="000080"/>
    </w:pPr>
  </w:style>
  <w:style w:type="paragraph" w:customStyle="1" w:styleId="20">
    <w:name w:val="重要文字2"/>
    <w:basedOn w:val="10"/>
    <w:autoRedefine/>
    <w:rsid w:val="00EE3949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EE3949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EE3949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EE3949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EE3949"/>
    <w:rPr>
      <w:sz w:val="24"/>
    </w:rPr>
  </w:style>
  <w:style w:type="paragraph" w:customStyle="1" w:styleId="af1">
    <w:name w:val="表格标题"/>
    <w:basedOn w:val="a1"/>
    <w:autoRedefine/>
    <w:rsid w:val="00EE3949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EE3949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EE3949"/>
    <w:pPr>
      <w:ind w:firstLine="555"/>
    </w:pPr>
    <w:rPr>
      <w:sz w:val="28"/>
    </w:rPr>
  </w:style>
  <w:style w:type="paragraph" w:styleId="22">
    <w:name w:val="Body Text 2"/>
    <w:basedOn w:val="a1"/>
    <w:rsid w:val="00EE3949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EE3949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EE394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EE3949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EE3949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D95F-E04C-4B68-BA5A-5C5B810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</Words>
  <Characters>1324</Characters>
  <Application>Microsoft Office Word</Application>
  <DocSecurity>0</DocSecurity>
  <Lines>11</Lines>
  <Paragraphs>3</Paragraphs>
  <ScaleCrop>false</ScaleCrop>
  <Company>上海第一测量师事务所有限公司</Company>
  <LinksUpToDate>false</LinksUpToDate>
  <CharactersWithSpaces>1553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2017-10-23T02:46:00Z</dcterms:created>
  <dcterms:modified xsi:type="dcterms:W3CDTF">2017-10-23T02:46:00Z</dcterms:modified>
</cp:coreProperties>
</file>