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1E5" w:rsidRPr="001811E5" w:rsidRDefault="001811E5" w:rsidP="001811E5">
      <w:pPr>
        <w:jc w:val="center"/>
        <w:rPr>
          <w:rFonts w:ascii="Arial" w:hAnsi="Arial" w:cs="Arial"/>
          <w:b/>
          <w:color w:val="454545"/>
          <w:kern w:val="0"/>
          <w:sz w:val="28"/>
          <w:szCs w:val="28"/>
        </w:rPr>
      </w:pPr>
      <w:r w:rsidRPr="001811E5">
        <w:rPr>
          <w:rFonts w:ascii="Arial" w:hAnsi="Arial" w:cs="Arial" w:hint="eastAsia"/>
          <w:b/>
          <w:color w:val="454545"/>
          <w:kern w:val="0"/>
          <w:sz w:val="28"/>
          <w:szCs w:val="28"/>
        </w:rPr>
        <w:t>各二级学院分解指标</w:t>
      </w:r>
    </w:p>
    <w:p w:rsidR="006E1E85" w:rsidRDefault="006E1E85">
      <w:pPr>
        <w:rPr>
          <w:rFonts w:asciiTheme="minorEastAsia" w:hAnsiTheme="minorEastAsia" w:cs="方正楷体简体"/>
          <w:b/>
          <w:color w:val="000000"/>
          <w:spacing w:val="-9"/>
          <w:kern w:val="0"/>
          <w:sz w:val="24"/>
          <w:szCs w:val="24"/>
          <w:lang w:val="zh-CN"/>
        </w:rPr>
      </w:pPr>
      <w:r w:rsidRPr="00D30DD6">
        <w:rPr>
          <w:rFonts w:asciiTheme="minorEastAsia" w:hAnsiTheme="minorEastAsia" w:cs="方正楷体简体" w:hint="eastAsia"/>
          <w:b/>
          <w:color w:val="000000"/>
          <w:spacing w:val="-9"/>
          <w:kern w:val="0"/>
          <w:sz w:val="24"/>
          <w:szCs w:val="24"/>
          <w:lang w:val="zh-CN"/>
        </w:rPr>
        <w:t xml:space="preserve">三级指标: </w:t>
      </w:r>
    </w:p>
    <w:p w:rsidR="00F95350" w:rsidRDefault="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1.制定学习贯彻党的十八大以来中央、市委重要精神和习近平同志系列重要讲话精神，</w:t>
      </w:r>
      <w:r>
        <w:rPr>
          <w:rFonts w:asciiTheme="minorEastAsia" w:hAnsiTheme="minorEastAsia" w:cs="方正楷体简体" w:hint="eastAsia"/>
          <w:color w:val="000000"/>
          <w:kern w:val="0"/>
          <w:sz w:val="24"/>
          <w:szCs w:val="24"/>
          <w:lang w:val="zh-CN"/>
        </w:rPr>
        <w:t>培育和践行社会主义核心价值观的工作计划，及时部署最新学习内容。</w:t>
      </w:r>
    </w:p>
    <w:p w:rsidR="00F95350" w:rsidRPr="00F95350" w:rsidRDefault="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2.中心组学习每月一次，有制度、有计划、有主题、有考勤、有记录、有成果，领导干部有述职述学。</w:t>
      </w:r>
    </w:p>
    <w:p w:rsidR="00466FC7" w:rsidRPr="001811E5" w:rsidRDefault="00A947C3">
      <w:pPr>
        <w:rPr>
          <w:rFonts w:asciiTheme="minorEastAsia" w:hAnsiTheme="minorEastAsia" w:cs="方正楷体简体"/>
          <w:color w:val="000000"/>
          <w:spacing w:val="-9"/>
          <w:kern w:val="0"/>
          <w:sz w:val="24"/>
          <w:szCs w:val="24"/>
          <w:lang w:val="zh-CN"/>
        </w:rPr>
      </w:pPr>
      <w:r w:rsidRPr="001811E5">
        <w:rPr>
          <w:rFonts w:asciiTheme="minorEastAsia" w:hAnsiTheme="minorEastAsia" w:cs="方正楷体简体" w:hint="eastAsia"/>
          <w:color w:val="000000"/>
          <w:spacing w:val="-9"/>
          <w:kern w:val="0"/>
          <w:sz w:val="24"/>
          <w:szCs w:val="24"/>
          <w:lang w:val="zh-CN"/>
        </w:rPr>
        <w:t>3.教职工学习每月一次，有制度、有计划，内容丰富，形式多样。</w:t>
      </w:r>
    </w:p>
    <w:p w:rsidR="00233452" w:rsidRDefault="00A947C3">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6.在社团活动、社会实践、网络宣传等日常思想政治教育中开展形式多样的社会主义核心价值观教育。</w:t>
      </w:r>
    </w:p>
    <w:p w:rsidR="00F95350" w:rsidRDefault="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7.定期开展干部师生思想调研，有条件的高校开展学术研究和社会思潮中的意识形态动</w:t>
      </w:r>
      <w:r>
        <w:rPr>
          <w:rFonts w:asciiTheme="minorEastAsia" w:hAnsiTheme="minorEastAsia" w:cs="方正楷体简体" w:hint="eastAsia"/>
          <w:color w:val="000000"/>
          <w:kern w:val="0"/>
          <w:sz w:val="24"/>
          <w:szCs w:val="24"/>
          <w:lang w:val="zh-CN"/>
        </w:rPr>
        <w:t>向分析，及时把握思想理论教育热点难点，提高思想政治教育有效性。</w:t>
      </w:r>
    </w:p>
    <w:p w:rsidR="00F95350" w:rsidRDefault="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10. 完善师德和学术道德规范管理制度, 无严重违反师德情况</w:t>
      </w:r>
      <w:r>
        <w:rPr>
          <w:rFonts w:asciiTheme="minorEastAsia" w:hAnsiTheme="minorEastAsia" w:cs="方正楷体简体" w:hint="eastAsia"/>
          <w:color w:val="000000"/>
          <w:kern w:val="0"/>
          <w:sz w:val="24"/>
          <w:szCs w:val="24"/>
          <w:lang w:val="zh-CN"/>
        </w:rPr>
        <w:t>。</w:t>
      </w:r>
    </w:p>
    <w:p w:rsidR="00F95350" w:rsidRDefault="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11.开展形式多样的师德主题教育活动，明确全员育人的岗位职责，表彰和宣传教书育人先进典型。</w:t>
      </w:r>
    </w:p>
    <w:p w:rsidR="00F95350" w:rsidRDefault="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12.开展对新聘任教师、青年教师、学术骨干、留学回国教师等不同群体的思想教育。</w:t>
      </w:r>
    </w:p>
    <w:p w:rsidR="00F95350" w:rsidRDefault="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16.学生和教职工社团活动丰富，管理规范。学生社团活动参与率达到90%以上。开设丰富的人文素养教育选修课和讲座报告。</w:t>
      </w:r>
    </w:p>
    <w:p w:rsidR="00A947C3" w:rsidRDefault="00A947C3">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21.有效推进易班建设，开发网络教育产品。健全校内网站审批管理制度，建立师生网络工作队伍。</w:t>
      </w:r>
    </w:p>
    <w:p w:rsidR="00F95350" w:rsidRDefault="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26. 落实教职工和学生党组织党建工作责任制。“学习型、服务型、创新型”党组织建设有计划、有制度、有载体。党建工作覆盖包括访问学者、境外交换学生等在内的全体党员。</w:t>
      </w:r>
    </w:p>
    <w:p w:rsidR="00F95350" w:rsidRDefault="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27.坚持“三会一课”，组</w:t>
      </w:r>
      <w:r>
        <w:rPr>
          <w:rFonts w:asciiTheme="minorEastAsia" w:hAnsiTheme="minorEastAsia" w:cs="方正楷体简体" w:hint="eastAsia"/>
          <w:color w:val="000000"/>
          <w:kern w:val="0"/>
          <w:sz w:val="24"/>
          <w:szCs w:val="24"/>
          <w:lang w:val="zh-CN"/>
        </w:rPr>
        <w:t>织开展党内专题教育实践活动和党员民主评议。</w:t>
      </w:r>
    </w:p>
    <w:p w:rsidR="00F95350" w:rsidRDefault="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29.落实党务公开,保障党员知情权、参与权、选举权、监督权。基层党组织按任期换届率达到90％以上。</w:t>
      </w:r>
    </w:p>
    <w:p w:rsidR="00F95350" w:rsidRDefault="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30.重视发展业务骨干、优秀青年入党，做好入党积极分子培养教育。对大学生等党员发展有严格具体的标准和规范的程序。党员日常教育管理有制度、有措施。党支部战斗堡垒作用和党员先锋模范作用得到群众认可。</w:t>
      </w:r>
    </w:p>
    <w:p w:rsidR="00F95350" w:rsidRDefault="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34.对党员干部、师生员工开展经常性的反腐倡廉宣传和警示教育，落实廉洁文化进校园工作。</w:t>
      </w:r>
    </w:p>
    <w:p w:rsidR="00F95350" w:rsidRDefault="00F95350">
      <w:pPr>
        <w:rPr>
          <w:rFonts w:asciiTheme="minorEastAsia" w:hAnsiTheme="minorEastAsia" w:cs="方正楷体简体"/>
          <w:color w:val="000000"/>
          <w:kern w:val="0"/>
          <w:sz w:val="24"/>
          <w:szCs w:val="24"/>
        </w:rPr>
      </w:pPr>
      <w:r w:rsidRPr="00F95350">
        <w:rPr>
          <w:rFonts w:asciiTheme="minorEastAsia" w:hAnsiTheme="minorEastAsia" w:cs="方正楷体简体" w:hint="eastAsia"/>
          <w:color w:val="000000"/>
          <w:kern w:val="0"/>
          <w:sz w:val="24"/>
          <w:szCs w:val="24"/>
        </w:rPr>
        <w:t>35.严格落实“八项规定”精神，形成整治“四风”的长效机制。“三公”经费支出规范，遵守领导干部廉洁自律规定，无违规违纪现象。</w:t>
      </w:r>
    </w:p>
    <w:p w:rsidR="00F95350" w:rsidRPr="00F95350" w:rsidRDefault="00F95350">
      <w:pPr>
        <w:rPr>
          <w:rFonts w:asciiTheme="minorEastAsia" w:hAnsiTheme="minorEastAsia" w:cs="方正楷体简体"/>
          <w:color w:val="000000"/>
          <w:kern w:val="0"/>
          <w:sz w:val="24"/>
          <w:szCs w:val="24"/>
        </w:rPr>
      </w:pPr>
      <w:r w:rsidRPr="00F95350">
        <w:rPr>
          <w:rFonts w:asciiTheme="minorEastAsia" w:hAnsiTheme="minorEastAsia" w:cs="方正楷体简体" w:hint="eastAsia"/>
          <w:color w:val="000000"/>
          <w:kern w:val="0"/>
          <w:sz w:val="24"/>
          <w:szCs w:val="24"/>
        </w:rPr>
        <w:t>37.建立“教工小家”</w:t>
      </w:r>
      <w:r>
        <w:rPr>
          <w:rFonts w:asciiTheme="minorEastAsia" w:hAnsiTheme="minorEastAsia" w:cs="方正楷体简体" w:hint="eastAsia"/>
          <w:color w:val="000000"/>
          <w:kern w:val="0"/>
          <w:sz w:val="24"/>
          <w:szCs w:val="24"/>
        </w:rPr>
        <w:t>。</w:t>
      </w:r>
      <w:r w:rsidRPr="00F95350">
        <w:rPr>
          <w:rFonts w:asciiTheme="minorEastAsia" w:hAnsiTheme="minorEastAsia" w:cs="方正楷体简体" w:hint="eastAsia"/>
          <w:color w:val="000000"/>
          <w:kern w:val="0"/>
          <w:sz w:val="24"/>
          <w:szCs w:val="24"/>
        </w:rPr>
        <w:t>开展“送温暖”活动，丰富教职工文体活动，保障女职工权益。</w:t>
      </w:r>
    </w:p>
    <w:p w:rsidR="00233452" w:rsidRDefault="009D567E" w:rsidP="009D567E">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 xml:space="preserve">38.团学组织制度健全，工作形式多样。青年教师和学生参与度高。   </w:t>
      </w:r>
    </w:p>
    <w:p w:rsidR="009D567E" w:rsidRPr="001811E5" w:rsidRDefault="00A947C3" w:rsidP="009D567E">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45.学生会、研究生会发挥自我教育、管理</w:t>
      </w:r>
      <w:r w:rsidR="00233452">
        <w:rPr>
          <w:rFonts w:asciiTheme="minorEastAsia" w:hAnsiTheme="minorEastAsia" w:cs="方正楷体简体" w:hint="eastAsia"/>
          <w:color w:val="000000"/>
          <w:kern w:val="0"/>
          <w:sz w:val="24"/>
          <w:szCs w:val="24"/>
          <w:lang w:val="zh-CN"/>
        </w:rPr>
        <w:t>、服务作用，形成保障学生参与学校民主管理和维护权益的工作机制。</w:t>
      </w:r>
    </w:p>
    <w:p w:rsidR="00A947C3" w:rsidRDefault="00A947C3" w:rsidP="009D567E">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51.面向社会需求，合理设置并不断优化学科和专业，实习实训基地建设满足教学改革要求。</w:t>
      </w:r>
    </w:p>
    <w:p w:rsidR="00F95350" w:rsidRPr="001811E5" w:rsidRDefault="00F95350" w:rsidP="009D567E">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53.广泛开展国际合作，推进师生国际交流</w:t>
      </w:r>
      <w:r>
        <w:rPr>
          <w:rFonts w:asciiTheme="minorEastAsia" w:hAnsiTheme="minorEastAsia" w:cs="方正楷体简体" w:hint="eastAsia"/>
          <w:color w:val="000000"/>
          <w:kern w:val="0"/>
          <w:sz w:val="24"/>
          <w:szCs w:val="24"/>
          <w:lang w:val="zh-CN"/>
        </w:rPr>
        <w:t>。</w:t>
      </w:r>
    </w:p>
    <w:p w:rsidR="00780F62" w:rsidRPr="001811E5" w:rsidRDefault="00780F62" w:rsidP="009D567E">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54.学科和专业建设（含“高原”“高峰”学科建设）有规划、政策和进展成果。</w:t>
      </w:r>
    </w:p>
    <w:p w:rsidR="00A947C3" w:rsidRPr="001811E5" w:rsidRDefault="00A947C3">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57.学风建设有计划、有措施、有经常性教育活动。学生遵守学校各项规章制度，</w:t>
      </w:r>
      <w:r w:rsidRPr="001811E5">
        <w:rPr>
          <w:rFonts w:asciiTheme="minorEastAsia" w:hAnsiTheme="minorEastAsia" w:cs="方正楷体简体" w:hint="eastAsia"/>
          <w:color w:val="000000"/>
          <w:kern w:val="0"/>
          <w:sz w:val="24"/>
          <w:szCs w:val="24"/>
          <w:lang w:val="zh-CN"/>
        </w:rPr>
        <w:lastRenderedPageBreak/>
        <w:t>学习风气良好。</w:t>
      </w:r>
    </w:p>
    <w:p w:rsidR="00A947C3" w:rsidRDefault="00A947C3">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59.学生职业生涯指导体系完善，生涯教育全覆盖。</w:t>
      </w:r>
      <w:r w:rsidR="00F95350" w:rsidRPr="00F95350">
        <w:rPr>
          <w:rFonts w:asciiTheme="minorEastAsia" w:hAnsiTheme="minorEastAsia" w:cs="方正楷体简体" w:hint="eastAsia"/>
          <w:color w:val="000000"/>
          <w:kern w:val="0"/>
          <w:sz w:val="24"/>
          <w:szCs w:val="24"/>
          <w:lang w:val="zh-CN"/>
        </w:rPr>
        <w:t>经济困难学生就业率不低于全校平均水平。</w:t>
      </w:r>
    </w:p>
    <w:p w:rsidR="00F95350" w:rsidRDefault="00F95350" w:rsidP="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60.</w:t>
      </w:r>
      <w:r>
        <w:rPr>
          <w:rFonts w:asciiTheme="minorEastAsia" w:hAnsiTheme="minorEastAsia" w:cs="方正楷体简体" w:hint="eastAsia"/>
          <w:color w:val="000000"/>
          <w:kern w:val="0"/>
          <w:sz w:val="24"/>
          <w:szCs w:val="24"/>
          <w:lang w:val="zh-CN"/>
        </w:rPr>
        <w:t>学生资助制度健全，措施落实</w:t>
      </w:r>
      <w:r w:rsidRPr="00F95350">
        <w:rPr>
          <w:rFonts w:asciiTheme="minorEastAsia" w:hAnsiTheme="minorEastAsia" w:cs="方正楷体简体" w:hint="eastAsia"/>
          <w:color w:val="000000"/>
          <w:kern w:val="0"/>
          <w:sz w:val="24"/>
          <w:szCs w:val="24"/>
          <w:lang w:val="zh-CN"/>
        </w:rPr>
        <w:t>。社会参与资助和勤工助学开展有成效。无学生因贫困辍学。</w:t>
      </w:r>
    </w:p>
    <w:p w:rsidR="00F95350" w:rsidRDefault="00F95350" w:rsidP="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62.建立和完善突发事件工作预案，突发事件处置快速有效。</w:t>
      </w:r>
    </w:p>
    <w:p w:rsidR="00F95350" w:rsidRDefault="00F95350" w:rsidP="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63.开展校外住宿学生的教育和管理。</w:t>
      </w:r>
    </w:p>
    <w:p w:rsidR="00F95350" w:rsidRDefault="00F95350" w:rsidP="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64.大学生安全教育进课堂。</w:t>
      </w:r>
    </w:p>
    <w:p w:rsidR="00F95350" w:rsidRPr="00F95350" w:rsidRDefault="00F95350" w:rsidP="00F95350">
      <w:pPr>
        <w:rPr>
          <w:rFonts w:asciiTheme="minorEastAsia" w:hAnsiTheme="minorEastAsia" w:cs="方正楷体简体"/>
          <w:color w:val="000000"/>
          <w:kern w:val="0"/>
          <w:sz w:val="24"/>
          <w:szCs w:val="24"/>
          <w:lang w:val="zh-CN"/>
        </w:rPr>
      </w:pPr>
      <w:r w:rsidRPr="00F95350">
        <w:rPr>
          <w:rFonts w:asciiTheme="minorEastAsia" w:hAnsiTheme="minorEastAsia" w:cs="方正楷体简体" w:hint="eastAsia"/>
          <w:color w:val="000000"/>
          <w:kern w:val="0"/>
          <w:sz w:val="24"/>
          <w:szCs w:val="24"/>
          <w:lang w:val="zh-CN"/>
        </w:rPr>
        <w:t>65.落实健康教育课（活动）及预防艾滋病等教育。</w:t>
      </w:r>
    </w:p>
    <w:p w:rsidR="00A947C3" w:rsidRDefault="00A947C3">
      <w:pPr>
        <w:rPr>
          <w:rFonts w:asciiTheme="minorEastAsia" w:hAnsiTheme="minorEastAsia" w:cs="方正楷体简体" w:hint="eastAsia"/>
          <w:color w:val="000000"/>
          <w:kern w:val="0"/>
          <w:sz w:val="24"/>
          <w:szCs w:val="24"/>
          <w:lang w:val="zh-CN"/>
        </w:rPr>
      </w:pPr>
      <w:r w:rsidRPr="001811E5">
        <w:rPr>
          <w:rFonts w:asciiTheme="minorEastAsia" w:hAnsiTheme="minorEastAsia" w:cs="方正楷体简体" w:hint="eastAsia"/>
          <w:color w:val="000000"/>
          <w:kern w:val="0"/>
          <w:sz w:val="24"/>
          <w:szCs w:val="24"/>
          <w:lang w:val="zh-CN"/>
        </w:rPr>
        <w:t>71.积极宣传志愿者精神，学雷锋等志愿服务活动常态化。建立志愿者服务基地，培育志愿服务品牌，师生员工志愿服务参与率达到40%以上，党员志愿服务参与率达到95%以上。</w:t>
      </w:r>
    </w:p>
    <w:p w:rsidR="00B72E40" w:rsidRPr="001811E5" w:rsidRDefault="00B72E40">
      <w:pPr>
        <w:rPr>
          <w:rFonts w:asciiTheme="minorEastAsia" w:hAnsiTheme="minorEastAsia" w:cs="方正楷体简体"/>
          <w:color w:val="000000"/>
          <w:kern w:val="0"/>
          <w:sz w:val="24"/>
          <w:szCs w:val="24"/>
          <w:lang w:val="zh-CN"/>
        </w:rPr>
      </w:pPr>
      <w:r w:rsidRPr="00B72E40">
        <w:rPr>
          <w:rFonts w:asciiTheme="minorEastAsia" w:hAnsiTheme="minorEastAsia" w:cs="方正楷体简体" w:hint="eastAsia"/>
          <w:color w:val="000000"/>
          <w:kern w:val="0"/>
          <w:sz w:val="24"/>
          <w:szCs w:val="24"/>
          <w:lang w:val="zh-CN"/>
        </w:rPr>
        <w:t>72.积极参与未成年人思想道德建设、学习型社会和社区文明创建、大众创新创业等活动。</w:t>
      </w:r>
    </w:p>
    <w:p w:rsidR="00A947C3" w:rsidRPr="001811E5" w:rsidRDefault="00A947C3">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73.落实献血任务，完成征兵计划，开展拥军优属、双结对、社会捐助等公益活动。</w:t>
      </w:r>
    </w:p>
    <w:p w:rsidR="00A947C3" w:rsidRPr="001811E5" w:rsidRDefault="00A947C3" w:rsidP="00A947C3">
      <w:pPr>
        <w:rPr>
          <w:rFonts w:asciiTheme="minorEastAsia" w:hAnsiTheme="minorEastAsia" w:cs="方正楷体简体"/>
          <w:color w:val="000000"/>
          <w:kern w:val="0"/>
          <w:sz w:val="24"/>
          <w:szCs w:val="24"/>
          <w:lang w:val="zh-CN"/>
        </w:rPr>
      </w:pPr>
    </w:p>
    <w:p w:rsidR="00A947C3" w:rsidRPr="00D30DD6" w:rsidRDefault="00A947C3" w:rsidP="00A947C3">
      <w:pPr>
        <w:rPr>
          <w:rFonts w:asciiTheme="minorEastAsia" w:hAnsiTheme="minorEastAsia" w:cs="方正楷体简体"/>
          <w:b/>
          <w:color w:val="000000"/>
          <w:kern w:val="0"/>
          <w:sz w:val="24"/>
          <w:szCs w:val="24"/>
          <w:lang w:val="zh-CN"/>
        </w:rPr>
      </w:pPr>
      <w:r w:rsidRPr="00D30DD6">
        <w:rPr>
          <w:rFonts w:asciiTheme="minorEastAsia" w:hAnsiTheme="minorEastAsia" w:cs="方正楷体简体" w:hint="eastAsia"/>
          <w:b/>
          <w:color w:val="000000"/>
          <w:kern w:val="0"/>
          <w:sz w:val="24"/>
          <w:szCs w:val="24"/>
          <w:lang w:val="zh-CN"/>
        </w:rPr>
        <w:t>特色指标</w:t>
      </w:r>
      <w:r w:rsidR="006E1E85" w:rsidRPr="00D30DD6">
        <w:rPr>
          <w:rFonts w:asciiTheme="minorEastAsia" w:hAnsiTheme="minorEastAsia" w:cs="方正楷体简体" w:hint="eastAsia"/>
          <w:b/>
          <w:color w:val="000000"/>
          <w:kern w:val="0"/>
          <w:sz w:val="24"/>
          <w:szCs w:val="24"/>
          <w:lang w:val="zh-CN"/>
        </w:rPr>
        <w:t>:</w:t>
      </w:r>
    </w:p>
    <w:p w:rsidR="00A947C3" w:rsidRPr="001811E5" w:rsidRDefault="00A947C3" w:rsidP="00A947C3">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1.在马克思主义、社会主义核心价值观、优秀传统文化等方面的学术研究、宣传取得国家和市级成果。决策咨询成果得到中央、国家部委和市级领导的批示，被相关部门采用。</w:t>
      </w:r>
    </w:p>
    <w:p w:rsidR="00A947C3" w:rsidRPr="001811E5" w:rsidRDefault="00A947C3" w:rsidP="00A947C3">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2.有社会影响广泛或受市级及以上表彰的好人好事。在宣传思想工作、党建、教育改革等方面的成绩、经验在国家和市级主要媒体刊登，并产生广泛影响。</w:t>
      </w:r>
    </w:p>
    <w:p w:rsidR="00A947C3" w:rsidRPr="001811E5" w:rsidRDefault="00A947C3" w:rsidP="00A947C3">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3.在国际、国家和上海重大活动、突发事件处置中做出重要贡献。</w:t>
      </w:r>
    </w:p>
    <w:p w:rsidR="00A947C3" w:rsidRPr="001811E5" w:rsidRDefault="00A947C3" w:rsidP="00A947C3">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4.承担对口支援任务，积极参与西部开发，工作成效显著。</w:t>
      </w:r>
    </w:p>
    <w:p w:rsidR="00A947C3" w:rsidRPr="001811E5" w:rsidRDefault="00A947C3" w:rsidP="00A947C3">
      <w:pPr>
        <w:rPr>
          <w:rFonts w:asciiTheme="minorEastAsia" w:hAnsiTheme="minorEastAsia" w:cs="方正楷体简体"/>
          <w:color w:val="000000"/>
          <w:kern w:val="0"/>
          <w:sz w:val="24"/>
          <w:szCs w:val="24"/>
          <w:lang w:val="zh-CN"/>
        </w:rPr>
      </w:pPr>
      <w:r w:rsidRPr="001811E5">
        <w:rPr>
          <w:rFonts w:asciiTheme="minorEastAsia" w:hAnsiTheme="minorEastAsia" w:cs="方正楷体简体" w:hint="eastAsia"/>
          <w:color w:val="000000"/>
          <w:kern w:val="0"/>
          <w:sz w:val="24"/>
          <w:szCs w:val="24"/>
          <w:lang w:val="zh-CN"/>
        </w:rPr>
        <w:t>5.获国家和市级荣誉、奖项。</w:t>
      </w:r>
    </w:p>
    <w:sectPr w:rsidR="00A947C3" w:rsidRPr="001811E5" w:rsidSect="00466F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AAA" w:rsidRDefault="00264AAA" w:rsidP="00A947C3">
      <w:r>
        <w:separator/>
      </w:r>
    </w:p>
  </w:endnote>
  <w:endnote w:type="continuationSeparator" w:id="1">
    <w:p w:rsidR="00264AAA" w:rsidRDefault="00264AAA" w:rsidP="00A947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楷体简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AAA" w:rsidRDefault="00264AAA" w:rsidP="00A947C3">
      <w:r>
        <w:separator/>
      </w:r>
    </w:p>
  </w:footnote>
  <w:footnote w:type="continuationSeparator" w:id="1">
    <w:p w:rsidR="00264AAA" w:rsidRDefault="00264AAA" w:rsidP="00A947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47C3"/>
    <w:rsid w:val="000F5273"/>
    <w:rsid w:val="00134D9D"/>
    <w:rsid w:val="001811E5"/>
    <w:rsid w:val="001972BE"/>
    <w:rsid w:val="00233452"/>
    <w:rsid w:val="00264AAA"/>
    <w:rsid w:val="0027126C"/>
    <w:rsid w:val="00343B71"/>
    <w:rsid w:val="00384A1F"/>
    <w:rsid w:val="00440121"/>
    <w:rsid w:val="00466FC7"/>
    <w:rsid w:val="00565772"/>
    <w:rsid w:val="006E1E85"/>
    <w:rsid w:val="00780F62"/>
    <w:rsid w:val="0082337D"/>
    <w:rsid w:val="00875407"/>
    <w:rsid w:val="009D567E"/>
    <w:rsid w:val="00A947C3"/>
    <w:rsid w:val="00AE266C"/>
    <w:rsid w:val="00B72E40"/>
    <w:rsid w:val="00D30DD6"/>
    <w:rsid w:val="00DB57D8"/>
    <w:rsid w:val="00F953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FC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947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947C3"/>
    <w:rPr>
      <w:sz w:val="18"/>
      <w:szCs w:val="18"/>
    </w:rPr>
  </w:style>
  <w:style w:type="paragraph" w:styleId="a4">
    <w:name w:val="footer"/>
    <w:basedOn w:val="a"/>
    <w:link w:val="Char0"/>
    <w:uiPriority w:val="99"/>
    <w:semiHidden/>
    <w:unhideWhenUsed/>
    <w:rsid w:val="00A947C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947C3"/>
    <w:rPr>
      <w:sz w:val="18"/>
      <w:szCs w:val="18"/>
    </w:rPr>
  </w:style>
  <w:style w:type="paragraph" w:styleId="a5">
    <w:name w:val="List Paragraph"/>
    <w:basedOn w:val="a"/>
    <w:uiPriority w:val="34"/>
    <w:qFormat/>
    <w:rsid w:val="00F9535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257</Words>
  <Characters>1468</Characters>
  <Application>Microsoft Office Word</Application>
  <DocSecurity>0</DocSecurity>
  <Lines>12</Lines>
  <Paragraphs>3</Paragraphs>
  <ScaleCrop>false</ScaleCrop>
  <Company>Microsoft</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2015-11-24T01:04:00Z</dcterms:created>
  <dcterms:modified xsi:type="dcterms:W3CDTF">2015-11-26T00:49:00Z</dcterms:modified>
</cp:coreProperties>
</file>