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B3A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OLE_LINK1"/>
      <w:r>
        <w:rPr>
          <w:rFonts w:hint="eastAsia" w:ascii="仿宋" w:hAnsi="仿宋" w:eastAsia="仿宋" w:cs="仿宋"/>
          <w:b/>
          <w:sz w:val="36"/>
          <w:szCs w:val="36"/>
        </w:rPr>
        <w:t>中国上合组织培训基地新风和空调系统维保服务</w:t>
      </w:r>
    </w:p>
    <w:p w14:paraId="7785758A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招标需求</w:t>
      </w:r>
    </w:p>
    <w:p w14:paraId="7248AC96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一、项目概况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336B08C7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.项目名称：基地新风和空调系统维保服务项目</w:t>
      </w:r>
    </w:p>
    <w:p w14:paraId="58FC45BD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.预算经费：15万元</w:t>
      </w:r>
    </w:p>
    <w:p w14:paraId="2F39548C">
      <w:pPr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.项目时间：自合同签订之日起1年</w:t>
      </w:r>
    </w:p>
    <w:p w14:paraId="34329336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投标单位资格要求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63333748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1.投标人为中华人民共和国境内注册独立法人企业，符合《中华人民共和国政府采购法》第二十二条规定的供应商。且经营范围包含空调设备维修、保养、安装等相关内容；</w:t>
      </w:r>
    </w:p>
    <w:p w14:paraId="01CE8037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2.前三年内，未被国家财政部指定的“信用中国”网站 （www.creditchina.gov.cn）、“中国政府采购网”（www.ccgp.gov.cn）列入失信被执行人、重大税收违法案件当事人名单或政府采购严重违法失信名单；</w:t>
      </w:r>
    </w:p>
    <w:p w14:paraId="3EE260D2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3.本项目不允许联合体投标；</w:t>
      </w:r>
    </w:p>
    <w:p w14:paraId="66CCFF85">
      <w:pPr>
        <w:pStyle w:val="2"/>
        <w:adjustRightInd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4.供应商须具备《中国制冷设备维修安装企业资质证书》、《集中空调通风系统专业清洗消毒相关能力认证证书》。</w:t>
      </w:r>
    </w:p>
    <w:p w14:paraId="53B0D610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服务范围：</w:t>
      </w:r>
    </w:p>
    <w:p w14:paraId="42110E23">
      <w:pPr>
        <w:pStyle w:val="13"/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项目内容：中国上合组织培训基地内多联机空调系统（内外机）、屋顶式空气处理系统、新风处理系统，及分体空调的维修、维护、保养。</w:t>
      </w:r>
    </w:p>
    <w:p w14:paraId="235824E4">
      <w:pPr>
        <w:pStyle w:val="13"/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维保范围：</w:t>
      </w:r>
    </w:p>
    <w:p w14:paraId="078BFFF2">
      <w:pPr>
        <w:pStyle w:val="13"/>
        <w:ind w:left="36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（1）1号学员楼、2号学员楼、3号学员楼、专家楼内的多联机空调系统及新风处理系统、分体空调；</w:t>
      </w:r>
    </w:p>
    <w:p w14:paraId="20E69479">
      <w:pPr>
        <w:pStyle w:val="13"/>
        <w:ind w:left="36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（2）综合楼1-3层多联机空调系统及新风处理系统、分体空调；</w:t>
      </w:r>
    </w:p>
    <w:p w14:paraId="48DAAA37">
      <w:pPr>
        <w:pStyle w:val="13"/>
        <w:ind w:left="36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（3）办公楼-1-2层多联机空调系统、分体空调；</w:t>
      </w:r>
    </w:p>
    <w:p w14:paraId="07C0EC08">
      <w:pPr>
        <w:pStyle w:val="13"/>
        <w:ind w:left="36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（4）餐厅1-2层多联机空调系统、分体空调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2B0D56F">
      <w:pPr>
        <w:pStyle w:val="13"/>
        <w:ind w:left="36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（5）综合研究中心分体空调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F2B9F8A">
      <w:pPr>
        <w:pStyle w:val="13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维保主要内容</w:t>
      </w:r>
    </w:p>
    <w:p w14:paraId="17942031">
      <w:pPr>
        <w:spacing w:line="360" w:lineRule="auto"/>
        <w:ind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多联机维保内容：</w:t>
      </w:r>
    </w:p>
    <w:p w14:paraId="28A3ADFA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A、通检内容：</w:t>
      </w:r>
    </w:p>
    <w:p w14:paraId="2A560FD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（1）检查端子排或其他接头有无松动、老化现象；</w:t>
      </w:r>
    </w:p>
    <w:p w14:paraId="42A956A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（2）检查运转压力；</w:t>
      </w:r>
    </w:p>
    <w:p w14:paraId="756F5349">
      <w:pPr>
        <w:spacing w:line="360" w:lineRule="auto"/>
        <w:ind w:left="1260" w:hanging="1260" w:hangingChars="4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（3）检查内外接口处有无漏氟；</w:t>
      </w:r>
    </w:p>
    <w:p w14:paraId="4ADAFDF2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（4）异常噪音检查；</w:t>
      </w:r>
    </w:p>
    <w:p w14:paraId="4E4D127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（5）检查进、出风温度、室外环境温度；</w:t>
      </w:r>
    </w:p>
    <w:p w14:paraId="7DC9579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（6）检查水管排水是否畅通；</w:t>
      </w:r>
    </w:p>
    <w:p w14:paraId="3032DE5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（7）检查过滤网是否畅通。</w:t>
      </w:r>
    </w:p>
    <w:p w14:paraId="2A890514">
      <w:pPr>
        <w:spacing w:line="360" w:lineRule="auto"/>
        <w:ind w:firstLine="703" w:firstLineChars="25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B、维保内容：</w:t>
      </w:r>
    </w:p>
    <w:p w14:paraId="659496B2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故障检修,更换损坏零件；</w:t>
      </w:r>
    </w:p>
    <w:p w14:paraId="106620F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检查和记录系统高低压力、运行电流电压；</w:t>
      </w:r>
    </w:p>
    <w:p w14:paraId="390BE96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检查和记录排管温度和吸管温度；</w:t>
      </w:r>
    </w:p>
    <w:p w14:paraId="1905819D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（4）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检查和测量风量、进出风温度、温差；</w:t>
      </w:r>
    </w:p>
    <w:p w14:paraId="034A272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（5）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检查并润滑风机和运动部件；</w:t>
      </w:r>
    </w:p>
    <w:p w14:paraId="4ECD933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（6）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检查并更换损坏的指示灯、控制开关；</w:t>
      </w:r>
    </w:p>
    <w:p w14:paraId="3F962CE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（7）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检查遥控信号的发射和接受；</w:t>
      </w:r>
    </w:p>
    <w:p w14:paraId="7F449A8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（8）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检查控制系统电子元件的常规操作；</w:t>
      </w:r>
    </w:p>
    <w:p w14:paraId="05E9821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检查安全阀和其他自控设备；</w:t>
      </w:r>
    </w:p>
    <w:p w14:paraId="6A2F893C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（10）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检查换向阀换向功能；</w:t>
      </w:r>
    </w:p>
    <w:p w14:paraId="3CB0B27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用摇表测试所有电机、电线的电绝缘；</w:t>
      </w:r>
    </w:p>
    <w:p w14:paraId="61BA654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检查接触器和电机启动器，紧固所有螺丝；</w:t>
      </w:r>
    </w:p>
    <w:p w14:paraId="46CB3E0A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检查氟利昂系统是否泄漏；</w:t>
      </w:r>
    </w:p>
    <w:p w14:paraId="7E17CDC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（14）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如有必要，清除冷媒循环系统中的不凝性气体，更新制冷剂；</w:t>
      </w:r>
    </w:p>
    <w:p w14:paraId="723E952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（15）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检查清洗冷凝器滴水盘并清洗AHU、FCU冷凝器；</w:t>
      </w:r>
    </w:p>
    <w:p w14:paraId="65ECB9D4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（16）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冲洗蒸发器、冷凝器、并漂清残留的化学物质；</w:t>
      </w:r>
    </w:p>
    <w:p w14:paraId="45A1F0E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（17）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检查并梳理所有冷凝器翅片；</w:t>
      </w:r>
    </w:p>
    <w:p w14:paraId="70A4980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（18）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检查所有保温管道的老化和损坏情况；</w:t>
      </w:r>
    </w:p>
    <w:p w14:paraId="756A106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检查风机皮带和调整其张紧度；</w:t>
      </w:r>
    </w:p>
    <w:p w14:paraId="010405A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（20）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检查机架的坚固性和安全性；</w:t>
      </w:r>
    </w:p>
    <w:p w14:paraId="1258AC9C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检查异常噪音；</w:t>
      </w:r>
    </w:p>
    <w:p w14:paraId="6EE29C3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清除、更换并油漆被锈蚀部分；</w:t>
      </w:r>
    </w:p>
    <w:p w14:paraId="068FAA29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过滤网、内外机清除灰尘，电路和管道清理。</w:t>
      </w:r>
    </w:p>
    <w:p w14:paraId="507F9D5E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（24）内机清洗消毒（维保期内不少于两次）；</w:t>
      </w:r>
    </w:p>
    <w:p w14:paraId="4AC4FB0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（25）出风口清洗消毒（维保期内不少于两次）；</w:t>
      </w:r>
    </w:p>
    <w:p w14:paraId="01DE7018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（26）过滤网清洗消毒（维保期内不少于两次）；</w:t>
      </w:r>
    </w:p>
    <w:p w14:paraId="4D7EFF9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（27）蒸发器清洗消毒（维保期内不少于两次）；</w:t>
      </w:r>
    </w:p>
    <w:p w14:paraId="1C1F3605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C、新风机：</w:t>
      </w:r>
    </w:p>
    <w:p w14:paraId="74682E36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（1）清洁出、回风口；</w:t>
      </w:r>
    </w:p>
    <w:p w14:paraId="5BC1C9F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（2）测量运转压力；</w:t>
      </w:r>
    </w:p>
    <w:p w14:paraId="346F298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（3）检查及调整电机、皮带。</w:t>
      </w:r>
    </w:p>
    <w:p w14:paraId="279A1856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D、冷媒：</w:t>
      </w:r>
    </w:p>
    <w:p w14:paraId="5DA4565C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（1）冷媒管路接口冷媒泄漏检查；</w:t>
      </w:r>
    </w:p>
    <w:p w14:paraId="0491ED5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（2）冷媒管路接口冷冻油泄漏检查；</w:t>
      </w:r>
    </w:p>
    <w:p w14:paraId="6D4A643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（3）冷媒系统压力测定；</w:t>
      </w:r>
    </w:p>
    <w:p w14:paraId="59F279E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（4）冷媒系统部件/紧固件的确认；</w:t>
      </w:r>
    </w:p>
    <w:p w14:paraId="463A6AB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（5）冷媒系统冷媒量的确认；</w:t>
      </w:r>
    </w:p>
    <w:p w14:paraId="4A1C5D8C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（6）冷媒系统冷冻油量的确认；</w:t>
      </w:r>
    </w:p>
    <w:p w14:paraId="3D3D9BC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（7）压缩机所属电磁阀动作状况的检查；</w:t>
      </w:r>
    </w:p>
    <w:p w14:paraId="7F8CF10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（8）冷媒管道保温检查、保养。</w:t>
      </w:r>
    </w:p>
    <w:p w14:paraId="5D08C442">
      <w:pPr>
        <w:spacing w:line="360" w:lineRule="auto"/>
        <w:ind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新风系统维保内容：</w:t>
      </w:r>
    </w:p>
    <w:p w14:paraId="345E02E6">
      <w:pPr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 A、室内机：</w:t>
      </w:r>
    </w:p>
    <w:p w14:paraId="15A2131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（1）清洗过滤网和机壳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（维保期内不少于两次）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05C4060C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（2）检查接线端紧固情况；</w:t>
      </w:r>
    </w:p>
    <w:p w14:paraId="4C28AAE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（3）测量进、出风温度；</w:t>
      </w:r>
    </w:p>
    <w:p w14:paraId="4F31A17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（4）清洁水槽及检查水管排水是否通畅；</w:t>
      </w:r>
    </w:p>
    <w:p w14:paraId="3E0BE629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（5）检查机组运行是否异响。</w:t>
      </w:r>
    </w:p>
    <w:p w14:paraId="698998DF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B、室外机：</w:t>
      </w:r>
    </w:p>
    <w:p w14:paraId="5EBA850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（1）清洗外机冷凝器；</w:t>
      </w:r>
    </w:p>
    <w:p w14:paraId="348DDAC6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（2）测量运转压力，必要时需补充制冷剂；</w:t>
      </w:r>
    </w:p>
    <w:p w14:paraId="410E9C1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（3）检查接线端紧固情况；</w:t>
      </w:r>
    </w:p>
    <w:p w14:paraId="688821F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（4）测量运转电压及电流；</w:t>
      </w:r>
    </w:p>
    <w:p w14:paraId="498BA5E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（5）检查机组运行是否异响；</w:t>
      </w:r>
    </w:p>
    <w:p w14:paraId="0D681FA1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C、新风机：</w:t>
      </w:r>
    </w:p>
    <w:p w14:paraId="6E922A5E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（1）清洁出、回风口；</w:t>
      </w:r>
    </w:p>
    <w:p w14:paraId="787051E7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（2）测量运转压力；</w:t>
      </w:r>
    </w:p>
    <w:p w14:paraId="0803119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（3）检查及调整电机、皮带。</w:t>
      </w:r>
    </w:p>
    <w:p w14:paraId="78C5AAE2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D、冷媒：</w:t>
      </w:r>
    </w:p>
    <w:p w14:paraId="52399DAE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（1）冷媒管路接口冷媒泄漏检查；</w:t>
      </w:r>
    </w:p>
    <w:p w14:paraId="0763068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（2）冷媒管路接口冷冻油泄漏检查；</w:t>
      </w:r>
    </w:p>
    <w:p w14:paraId="7CFE85F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（3）冷媒系统压力测定；</w:t>
      </w:r>
    </w:p>
    <w:p w14:paraId="4B655607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（4）冷媒系统部件/紧固件的确认；</w:t>
      </w:r>
    </w:p>
    <w:p w14:paraId="09A21E8B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（5）冷媒系统冷媒量的确认；</w:t>
      </w:r>
    </w:p>
    <w:p w14:paraId="2B7A5F5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（6）冷媒系统冷冻油量的确认；</w:t>
      </w:r>
    </w:p>
    <w:p w14:paraId="10A9345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（7）压缩机所属电磁阀动作状况的检查；</w:t>
      </w:r>
    </w:p>
    <w:p w14:paraId="464A11B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（8）冷媒管道保温检查、保养。</w:t>
      </w:r>
    </w:p>
    <w:p w14:paraId="2295D1ED">
      <w:pPr>
        <w:spacing w:line="360" w:lineRule="auto"/>
        <w:ind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分体空调维保内容</w:t>
      </w:r>
    </w:p>
    <w:p w14:paraId="68A33907">
      <w:pPr>
        <w:spacing w:line="360" w:lineRule="auto"/>
        <w:ind w:firstLine="722" w:firstLineChars="257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A、通检内容：</w:t>
      </w:r>
    </w:p>
    <w:p w14:paraId="58CFA9C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（1）检查端子排或其他接头有无松动、老化现象；</w:t>
      </w:r>
    </w:p>
    <w:p w14:paraId="31B0B772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（2）检查运转压力；</w:t>
      </w:r>
    </w:p>
    <w:p w14:paraId="637A51D3">
      <w:pPr>
        <w:spacing w:line="360" w:lineRule="auto"/>
        <w:ind w:left="1260" w:hanging="1260" w:hangingChars="4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（3）检查内外接口处有无制冷剂泄漏；</w:t>
      </w:r>
    </w:p>
    <w:p w14:paraId="66A1FB7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（4）异常噪音检查；</w:t>
      </w:r>
    </w:p>
    <w:p w14:paraId="6F381E8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（5）检查进、出风温度、室外环境温度；</w:t>
      </w:r>
    </w:p>
    <w:p w14:paraId="56F8F4C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（6）检查水管排水是否畅通；</w:t>
      </w:r>
    </w:p>
    <w:p w14:paraId="27D2F2A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（7）检查过滤网是否畅通。</w:t>
      </w:r>
    </w:p>
    <w:p w14:paraId="62B29B6C">
      <w:pPr>
        <w:spacing w:line="360" w:lineRule="auto"/>
        <w:ind w:firstLine="703" w:firstLineChars="25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B、维保内容：</w:t>
      </w:r>
    </w:p>
    <w:p w14:paraId="79015A05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故障检修,更换损坏零件；</w:t>
      </w:r>
    </w:p>
    <w:p w14:paraId="43E75F3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检查和记录系统高低压力、运行电流电压；</w:t>
      </w:r>
    </w:p>
    <w:p w14:paraId="1E3C7BF4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检查和记录排管温度和吸管温度；</w:t>
      </w:r>
    </w:p>
    <w:p w14:paraId="116BF13F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（4）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检查和测量风量、进出风温度、温差；</w:t>
      </w:r>
    </w:p>
    <w:p w14:paraId="7512BAC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（5）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检查并润滑风机和运动部件；</w:t>
      </w:r>
    </w:p>
    <w:p w14:paraId="6A953E2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（6）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检查并更换损坏的指示灯、控制开关；</w:t>
      </w:r>
    </w:p>
    <w:p w14:paraId="7A7E961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（7）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检查遥控信号的发射和接受；</w:t>
      </w:r>
    </w:p>
    <w:p w14:paraId="6551D3F7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（8）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检查控制系统电子元件的常规操作；</w:t>
      </w:r>
    </w:p>
    <w:p w14:paraId="0F3D8745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检查安全阀和其他自控设备；</w:t>
      </w:r>
    </w:p>
    <w:p w14:paraId="467B220E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（10）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检查换向阀换向功能；</w:t>
      </w:r>
    </w:p>
    <w:p w14:paraId="7CD6519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用摇表测试所有电机、电线的电绝缘；</w:t>
      </w:r>
    </w:p>
    <w:p w14:paraId="450429C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检查接触器和电机启动器，紧固所有螺丝；</w:t>
      </w:r>
    </w:p>
    <w:p w14:paraId="4BC2912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检查氟利昂系统是否泄漏；</w:t>
      </w:r>
    </w:p>
    <w:p w14:paraId="024850CE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（14）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如有必要，清除冷媒循环系统中的不凝性气体，更新制冷剂；</w:t>
      </w:r>
    </w:p>
    <w:p w14:paraId="2B50A01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（15）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检查清洗冷凝器滴水盘并清洗AHU、FCU冷凝器；</w:t>
      </w:r>
    </w:p>
    <w:p w14:paraId="4F196C9E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（16）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冲洗蒸发器、冷凝器、并漂清残留的化学物质；</w:t>
      </w:r>
    </w:p>
    <w:p w14:paraId="1D68BBF9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（17）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检查并梳理所有冷凝器翅片；</w:t>
      </w:r>
    </w:p>
    <w:p w14:paraId="55FFF960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（18）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检查所以保温管道的老化和损坏情况；</w:t>
      </w:r>
    </w:p>
    <w:p w14:paraId="580EC15F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（19）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检查风机皮带和调整其张紧度；</w:t>
      </w:r>
    </w:p>
    <w:p w14:paraId="491D501F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（20）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检查机架的坚固性和安全性；</w:t>
      </w:r>
    </w:p>
    <w:p w14:paraId="0497A3B6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检查异常噪音；</w:t>
      </w:r>
    </w:p>
    <w:p w14:paraId="4870268D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（22）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清除、更换并油漆被锈蚀部分；</w:t>
      </w:r>
    </w:p>
    <w:p w14:paraId="1183DA39">
      <w:pPr>
        <w:spacing w:line="360" w:lineRule="auto"/>
        <w:ind w:firstLine="57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过滤网、内外机清除灰尘，电路和管道清理。</w:t>
      </w:r>
    </w:p>
    <w:p w14:paraId="0A577ED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（24）内机清洗消毒（维保期内不少于两次）；</w:t>
      </w:r>
    </w:p>
    <w:p w14:paraId="59AAF366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（25）出风口清洗消毒</w:t>
      </w:r>
      <w:bookmarkStart w:id="1" w:name="OLE_LINK2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（维保期内不少于两次）</w:t>
      </w:r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；</w:t>
      </w:r>
    </w:p>
    <w:p w14:paraId="0E486759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（26）过滤网清洗消毒（维保期内不少于两次）；</w:t>
      </w:r>
    </w:p>
    <w:p w14:paraId="604C92A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（27）蒸发器清洗消毒（维保期内不少于两次）；</w:t>
      </w:r>
    </w:p>
    <w:p w14:paraId="585EB264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</w:rPr>
        <w:t>维保要求</w:t>
      </w:r>
    </w:p>
    <w:p w14:paraId="43EE8E2E">
      <w:pPr>
        <w:spacing w:line="360" w:lineRule="auto"/>
        <w:ind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设立24小时报修电话，24小时响应；</w:t>
      </w:r>
    </w:p>
    <w:p w14:paraId="31D14B1C">
      <w:pPr>
        <w:spacing w:line="360" w:lineRule="auto"/>
        <w:ind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对紧急故障的处理时限：除不可抗力的影响外，维保方接到故障通知1小时内响应，2小时内派技术人员到达现场抢修；</w:t>
      </w:r>
    </w:p>
    <w:p w14:paraId="453B4731">
      <w:pPr>
        <w:spacing w:line="360" w:lineRule="auto"/>
        <w:ind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空调运行季节及重大接待任务期间，服务单位须服从基地的驻场维修服务要求；</w:t>
      </w:r>
    </w:p>
    <w:p w14:paraId="18169C5A">
      <w:pPr>
        <w:spacing w:line="360" w:lineRule="auto"/>
        <w:ind w:firstLine="280" w:firstLineChars="1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每月定期巡检（含压力检测、电路检测、消毒记录等）；季度深度保养（含蒸发器清洗、冷媒补充、电机润滑等）；年度全面检测（系统压力测试、绝缘检测等）。</w:t>
      </w:r>
    </w:p>
    <w:p w14:paraId="37F4FD3A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维保单位应提供</w:t>
      </w:r>
      <w:r>
        <w:rPr>
          <w:rFonts w:hint="eastAsia" w:ascii="仿宋" w:hAnsi="仿宋" w:eastAsia="仿宋" w:cs="仿宋"/>
          <w:b/>
          <w:sz w:val="28"/>
          <w:szCs w:val="28"/>
        </w:rPr>
        <w:t>不少于两次深度全面的</w:t>
      </w:r>
      <w:bookmarkStart w:id="2" w:name="OLE_LINK4"/>
      <w:r>
        <w:rPr>
          <w:rFonts w:hint="eastAsia" w:ascii="仿宋" w:hAnsi="仿宋" w:eastAsia="仿宋" w:cs="仿宋"/>
          <w:b/>
          <w:sz w:val="28"/>
          <w:szCs w:val="28"/>
        </w:rPr>
        <w:t>专业清洗消毒服务</w:t>
      </w:r>
      <w:bookmarkEnd w:id="2"/>
      <w:r>
        <w:rPr>
          <w:rFonts w:hint="eastAsia" w:ascii="仿宋" w:hAnsi="仿宋" w:eastAsia="仿宋" w:cs="仿宋"/>
          <w:b/>
          <w:sz w:val="28"/>
          <w:szCs w:val="28"/>
        </w:rPr>
        <w:t>，包含外壳、导风板、滤网、蒸发器翅片、风轮、接水盘、出风口、回风口、排水管（部分）等内部核心部件清洗消毒</w:t>
      </w:r>
      <w:r>
        <w:rPr>
          <w:rFonts w:hint="eastAsia" w:ascii="仿宋" w:hAnsi="仿宋" w:eastAsia="仿宋" w:cs="仿宋"/>
          <w:sz w:val="28"/>
          <w:szCs w:val="28"/>
        </w:rPr>
        <w:t>，并出具由权威机构或原厂出具的检测报告。</w:t>
      </w:r>
    </w:p>
    <w:p w14:paraId="05F990CF">
      <w:pPr>
        <w:pStyle w:val="13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sz w:val="28"/>
          <w:szCs w:val="28"/>
        </w:rPr>
        <w:t>其他要求</w:t>
      </w:r>
    </w:p>
    <w:p w14:paraId="58BFD954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维修人员应该具备的常识和专业知识，采取必要防护措施，保证文明和安全施工、检修，在维保期内发生安全事故，由维修单位负全责，与招标单位无关；</w:t>
      </w:r>
    </w:p>
    <w:p w14:paraId="5301468D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维保单位的检修和维保服务不得影响培训基地的正常使用，如有个别可能影响的施工内容，须事前通知招标单位，并经招标单位同意后方可实施；</w:t>
      </w:r>
    </w:p>
    <w:p w14:paraId="72FC83A9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应服从招标单位提出的文明检修施工服务的要求，维修单位的检修操作范围和施工人员活动范围，不得超出招标单位指定的区域；</w:t>
      </w:r>
    </w:p>
    <w:p w14:paraId="5C53CE92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检修时产生的任何垃圾、废料由维修单位负责清理至招标单位指定的区域，维保单位的施工工具、器具由维保单位负责整理。</w:t>
      </w:r>
    </w:p>
    <w:p w14:paraId="0A84CF02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维保单位需提供有针对性的维保方案，包括安全和文明服务措施、年/季度维保清单、重点区域维保专项方案；</w:t>
      </w:r>
    </w:p>
    <w:p w14:paraId="2BC59BA0">
      <w:pPr>
        <w:pStyle w:val="13"/>
        <w:ind w:left="0" w:lef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维保单位需提供服务承诺（含质保措施、养护措施、应急方案与措施、人员安排、服务响应措施等；</w:t>
      </w:r>
    </w:p>
    <w:p w14:paraId="7094926C">
      <w:pPr>
        <w:pStyle w:val="13"/>
        <w:ind w:left="0" w:leftChars="0" w:firstLine="281" w:firstLineChars="100"/>
        <w:rPr>
          <w:rFonts w:hint="eastAsia" w:ascii="仿宋" w:hAnsi="仿宋" w:eastAsia="仿宋" w:cs="仿宋"/>
          <w:sz w:val="28"/>
          <w:szCs w:val="28"/>
        </w:rPr>
      </w:pPr>
      <w:bookmarkStart w:id="3" w:name="OLE_LINK3"/>
      <w:bookmarkStart w:id="4" w:name="OLE_LINK5"/>
      <w:bookmarkStart w:id="5" w:name="OLE_LINK6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</w:t>
      </w:r>
      <w:bookmarkStart w:id="6" w:name="_GoBack"/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维保合同总价已包含全部维修、保养、清洗、调试、故障排除、零部件更换、设备整机更换及系统移位等所有工作所需的人工费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以及日常维修保养所需的单价低于人民币100元的耗材（如制冷剂，过滤网等低值耗材）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，招标单位不再另行支付</w:t>
      </w:r>
      <w:bookmarkEnd w:id="6"/>
      <w:r>
        <w:rPr>
          <w:rFonts w:hint="eastAsia" w:ascii="仿宋" w:hAnsi="仿宋" w:eastAsia="仿宋" w:cs="仿宋"/>
          <w:sz w:val="28"/>
          <w:szCs w:val="28"/>
        </w:rPr>
        <w:t>。</w:t>
      </w:r>
      <w:bookmarkEnd w:id="3"/>
      <w:r>
        <w:rPr>
          <w:rFonts w:hint="eastAsia" w:ascii="仿宋" w:hAnsi="仿宋" w:eastAsia="仿宋" w:cs="仿宋"/>
          <w:sz w:val="28"/>
          <w:szCs w:val="28"/>
        </w:rPr>
        <w:t>因故障零部件维修、更换所产生的材料成本费，由招标单位按合理市场价格承担，但须事前经招标单位确认后方可实施，并出示更换部件报废证明。</w:t>
      </w:r>
      <w:bookmarkEnd w:id="0"/>
      <w:bookmarkEnd w:id="4"/>
      <w:bookmarkEnd w:id="5"/>
    </w:p>
    <w:p w14:paraId="058D9903">
      <w:pPr>
        <w:pStyle w:val="1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sz w:val="28"/>
          <w:szCs w:val="28"/>
        </w:rPr>
        <w:t>空调保养设备清单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17"/>
        <w:gridCol w:w="997"/>
        <w:gridCol w:w="1498"/>
        <w:gridCol w:w="1609"/>
      </w:tblGrid>
      <w:tr w14:paraId="3FCB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2433CA5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序号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71E5C1D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产品名称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164B5B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规格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63F5E58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型号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6B7342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计量单位</w:t>
            </w:r>
          </w:p>
        </w:tc>
      </w:tr>
      <w:tr w14:paraId="3B4A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52A9F9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DDEE5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1P 挂壁机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B12C8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A8F9B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26GW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2463A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1台</w:t>
            </w:r>
          </w:p>
        </w:tc>
      </w:tr>
      <w:tr w14:paraId="769A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792BA8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1AE4EF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1.5P 挂壁机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BCED8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9542C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35GW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1D418BB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台</w:t>
            </w:r>
          </w:p>
        </w:tc>
      </w:tr>
      <w:tr w14:paraId="1902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20D2C2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0885F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2P挂壁机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C99A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3493E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50GW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BE05AA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23台</w:t>
            </w:r>
          </w:p>
        </w:tc>
      </w:tr>
      <w:tr w14:paraId="1DA9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7EECBB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AD2C7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3P挂壁机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3436C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CA641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72GW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0139B3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4台</w:t>
            </w:r>
          </w:p>
        </w:tc>
      </w:tr>
      <w:tr w14:paraId="1265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AF32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33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356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3P柜机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25B9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</w:t>
            </w:r>
          </w:p>
        </w:tc>
        <w:tc>
          <w:tcPr>
            <w:tcW w:w="14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551D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72LW</w:t>
            </w:r>
          </w:p>
        </w:tc>
        <w:tc>
          <w:tcPr>
            <w:tcW w:w="160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A6BBE0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台</w:t>
            </w:r>
          </w:p>
        </w:tc>
      </w:tr>
      <w:tr w14:paraId="294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CC95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33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A2C8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5P柜机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03FB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5P</w:t>
            </w:r>
          </w:p>
        </w:tc>
        <w:tc>
          <w:tcPr>
            <w:tcW w:w="149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D072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120LW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B978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4台</w:t>
            </w:r>
          </w:p>
        </w:tc>
      </w:tr>
      <w:tr w14:paraId="5CC4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6B73C4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344E5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5P吸顶机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52C96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AA359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120QW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17BD85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2台</w:t>
            </w:r>
          </w:p>
        </w:tc>
      </w:tr>
      <w:tr w14:paraId="2A2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665C39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7B08A0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3P吸顶机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4F780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60987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72QW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6A384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4台</w:t>
            </w:r>
          </w:p>
        </w:tc>
      </w:tr>
      <w:tr w14:paraId="30B0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699ABB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700F35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2P吸顶机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27274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2P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BEB87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50QW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25AE74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6台</w:t>
            </w:r>
          </w:p>
        </w:tc>
      </w:tr>
      <w:tr w14:paraId="41B4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4C1F6B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6C793F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中央空调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284BE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97BE2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0A554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1台</w:t>
            </w:r>
          </w:p>
        </w:tc>
      </w:tr>
      <w:tr w14:paraId="02FD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shd w:val="clear" w:color="auto" w:fill="auto"/>
            <w:noWrap/>
            <w:vAlign w:val="center"/>
          </w:tcPr>
          <w:p w14:paraId="0F2092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6F9D51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机房专用空调 依米康20KVA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14ADF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076B8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558FA6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1台</w:t>
            </w:r>
          </w:p>
        </w:tc>
      </w:tr>
      <w:tr w14:paraId="00F4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BE17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A96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多联机组及新风机组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431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2B89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4BE0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2DCC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2E5A71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综合楼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EB8B2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E9BE1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D2B0C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27882A55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台</w:t>
            </w:r>
          </w:p>
        </w:tc>
      </w:tr>
      <w:tr w14:paraId="5EE7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231685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3207D7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1F237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4396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59FD20FD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台</w:t>
            </w:r>
          </w:p>
        </w:tc>
      </w:tr>
      <w:tr w14:paraId="64EC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6D8E92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专家楼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119962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45627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846F2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14D25AA4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22台</w:t>
            </w:r>
          </w:p>
        </w:tc>
      </w:tr>
      <w:tr w14:paraId="18AE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4F5ED5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044409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2F3A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BDF01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454239BF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2台</w:t>
            </w:r>
          </w:p>
        </w:tc>
      </w:tr>
      <w:tr w14:paraId="4E47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6CEE1B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办公楼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05AA26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BA43E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16F3C8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215829C9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35台</w:t>
            </w:r>
          </w:p>
        </w:tc>
      </w:tr>
      <w:tr w14:paraId="424C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32E3D7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69CD47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34727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BB42F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2A816D58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3台</w:t>
            </w:r>
          </w:p>
        </w:tc>
      </w:tr>
      <w:tr w14:paraId="419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104B39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餐厅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30F013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535D3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D0D4D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0266ED02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43台</w:t>
            </w:r>
          </w:p>
        </w:tc>
      </w:tr>
      <w:tr w14:paraId="2239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0ED33A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872B1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30284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529395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02DAE2C3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5台</w:t>
            </w:r>
          </w:p>
        </w:tc>
      </w:tr>
      <w:tr w14:paraId="1160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253C98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1号楼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20A6FA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0DD0A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AE5E9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12CDE7E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111台</w:t>
            </w:r>
          </w:p>
        </w:tc>
      </w:tr>
      <w:tr w14:paraId="0A0F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39D292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5E4F07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8E050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07E5B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3A91E51C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9台</w:t>
            </w:r>
          </w:p>
        </w:tc>
      </w:tr>
      <w:tr w14:paraId="2B4C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01F598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2号楼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45DBFF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3D602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41D79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59BC63C4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63台</w:t>
            </w:r>
          </w:p>
        </w:tc>
      </w:tr>
      <w:tr w14:paraId="1826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25F2BB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6C0183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2E27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32AD8F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4768BCFC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6台</w:t>
            </w:r>
          </w:p>
        </w:tc>
      </w:tr>
      <w:tr w14:paraId="21EA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restart"/>
            <w:shd w:val="clear" w:color="auto" w:fill="auto"/>
            <w:noWrap/>
            <w:vAlign w:val="center"/>
          </w:tcPr>
          <w:p w14:paraId="26C059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3号楼</w:t>
            </w: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3C252D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内机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9400F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98EEA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6AB7A2B6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118台</w:t>
            </w:r>
          </w:p>
        </w:tc>
      </w:tr>
      <w:tr w14:paraId="7273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01" w:type="dxa"/>
            <w:vMerge w:val="continue"/>
            <w:shd w:val="clear" w:color="auto" w:fill="auto"/>
            <w:noWrap/>
            <w:vAlign w:val="center"/>
          </w:tcPr>
          <w:p w14:paraId="2C0C70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317" w:type="dxa"/>
            <w:shd w:val="clear" w:color="auto" w:fill="auto"/>
            <w:noWrap/>
            <w:vAlign w:val="center"/>
          </w:tcPr>
          <w:p w14:paraId="745037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外机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4663B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10EDF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shd w:val="clear" w:color="auto" w:fill="auto"/>
            <w:noWrap/>
            <w:vAlign w:val="center"/>
          </w:tcPr>
          <w:p w14:paraId="52ADD93A">
            <w:pPr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8台</w:t>
            </w:r>
          </w:p>
        </w:tc>
      </w:tr>
    </w:tbl>
    <w:p w14:paraId="4F4FFE06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4AD102B9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日期：2026-5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4E"/>
    <w:rsid w:val="000708AB"/>
    <w:rsid w:val="00072915"/>
    <w:rsid w:val="000B32DF"/>
    <w:rsid w:val="000F0E51"/>
    <w:rsid w:val="001668BA"/>
    <w:rsid w:val="001D2BA3"/>
    <w:rsid w:val="00263102"/>
    <w:rsid w:val="00290DE9"/>
    <w:rsid w:val="00320178"/>
    <w:rsid w:val="003F604D"/>
    <w:rsid w:val="00416552"/>
    <w:rsid w:val="004827CA"/>
    <w:rsid w:val="004F3752"/>
    <w:rsid w:val="00504734"/>
    <w:rsid w:val="005266B4"/>
    <w:rsid w:val="00537630"/>
    <w:rsid w:val="0058407E"/>
    <w:rsid w:val="005A197D"/>
    <w:rsid w:val="005A609D"/>
    <w:rsid w:val="005C17E8"/>
    <w:rsid w:val="005D7FF7"/>
    <w:rsid w:val="006509AA"/>
    <w:rsid w:val="0068243D"/>
    <w:rsid w:val="006D47D4"/>
    <w:rsid w:val="006E6FDD"/>
    <w:rsid w:val="007159AA"/>
    <w:rsid w:val="0072167E"/>
    <w:rsid w:val="007257AC"/>
    <w:rsid w:val="00755B2E"/>
    <w:rsid w:val="007B320D"/>
    <w:rsid w:val="007D6649"/>
    <w:rsid w:val="00821E81"/>
    <w:rsid w:val="008D6AFD"/>
    <w:rsid w:val="008E04D8"/>
    <w:rsid w:val="009A508A"/>
    <w:rsid w:val="009D48DB"/>
    <w:rsid w:val="00A013AE"/>
    <w:rsid w:val="00A10489"/>
    <w:rsid w:val="00AC3426"/>
    <w:rsid w:val="00AE7637"/>
    <w:rsid w:val="00B7425E"/>
    <w:rsid w:val="00BB3CDA"/>
    <w:rsid w:val="00C529A4"/>
    <w:rsid w:val="00C76222"/>
    <w:rsid w:val="00C93D95"/>
    <w:rsid w:val="00D170B7"/>
    <w:rsid w:val="00D35003"/>
    <w:rsid w:val="00D6481B"/>
    <w:rsid w:val="00D83E5B"/>
    <w:rsid w:val="00D8663D"/>
    <w:rsid w:val="00DC0954"/>
    <w:rsid w:val="00E0357F"/>
    <w:rsid w:val="00E73B32"/>
    <w:rsid w:val="00EE7CCA"/>
    <w:rsid w:val="00F510F0"/>
    <w:rsid w:val="00F66FD9"/>
    <w:rsid w:val="00F824D2"/>
    <w:rsid w:val="00F956FA"/>
    <w:rsid w:val="00FA6CD5"/>
    <w:rsid w:val="00FD6B4E"/>
    <w:rsid w:val="066E40D3"/>
    <w:rsid w:val="086C1887"/>
    <w:rsid w:val="0F773AEC"/>
    <w:rsid w:val="108F6B38"/>
    <w:rsid w:val="129E19CC"/>
    <w:rsid w:val="13FA6B54"/>
    <w:rsid w:val="15FF5D4E"/>
    <w:rsid w:val="17116E74"/>
    <w:rsid w:val="1722157F"/>
    <w:rsid w:val="17E106B9"/>
    <w:rsid w:val="192432CE"/>
    <w:rsid w:val="19B479D3"/>
    <w:rsid w:val="1BF765EF"/>
    <w:rsid w:val="1C3B3861"/>
    <w:rsid w:val="1D274763"/>
    <w:rsid w:val="2234192D"/>
    <w:rsid w:val="25053949"/>
    <w:rsid w:val="2B0748A3"/>
    <w:rsid w:val="2D3042B4"/>
    <w:rsid w:val="2FEA79C1"/>
    <w:rsid w:val="31686390"/>
    <w:rsid w:val="3801126E"/>
    <w:rsid w:val="397C3FDE"/>
    <w:rsid w:val="3A4A5930"/>
    <w:rsid w:val="3ACA7503"/>
    <w:rsid w:val="3FF94882"/>
    <w:rsid w:val="41F30EB1"/>
    <w:rsid w:val="42D11AAC"/>
    <w:rsid w:val="45044A36"/>
    <w:rsid w:val="46C57FB4"/>
    <w:rsid w:val="47974304"/>
    <w:rsid w:val="4BF96E3B"/>
    <w:rsid w:val="534E02B7"/>
    <w:rsid w:val="562F3BF3"/>
    <w:rsid w:val="56312BD8"/>
    <w:rsid w:val="56730F82"/>
    <w:rsid w:val="597756B3"/>
    <w:rsid w:val="59797E57"/>
    <w:rsid w:val="59B525CD"/>
    <w:rsid w:val="5BB6307A"/>
    <w:rsid w:val="5BE22850"/>
    <w:rsid w:val="5D425C6F"/>
    <w:rsid w:val="6025710E"/>
    <w:rsid w:val="61915F1E"/>
    <w:rsid w:val="6457058C"/>
    <w:rsid w:val="689C4AA1"/>
    <w:rsid w:val="69170E08"/>
    <w:rsid w:val="6A9839C1"/>
    <w:rsid w:val="6AD14D4C"/>
    <w:rsid w:val="6B9C7C98"/>
    <w:rsid w:val="6CDA7C2A"/>
    <w:rsid w:val="77EF6AF1"/>
    <w:rsid w:val="79A57927"/>
    <w:rsid w:val="7AA30EC0"/>
    <w:rsid w:val="7CF81394"/>
    <w:rsid w:val="7D6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 w:eastAsia="宋体" w:cs="Times New Roman"/>
    </w:r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572</Words>
  <Characters>3267</Characters>
  <Lines>27</Lines>
  <Paragraphs>7</Paragraphs>
  <TotalTime>49</TotalTime>
  <ScaleCrop>false</ScaleCrop>
  <LinksUpToDate>false</LinksUpToDate>
  <CharactersWithSpaces>3832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2022-07-01T04:07:00Z</dcterms:created>
  <dc:creator>User</dc:creator>
  <cp:lastModifiedBy>WPS</cp:lastModifiedBy>
  <cp:lastPrinted>2022-07-04T01:21:00Z</cp:lastPrinted>
  <dcterms:modified xsi:type="dcterms:W3CDTF">2026-05-22T09:01:56Z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9E3B0D28724240A2AF30EE5CC47DADD0_13</vt:lpwstr>
  </property>
</Properties>
</file>