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72696" w14:textId="77777777" w:rsidR="000733B2" w:rsidRDefault="00000000">
      <w:pPr>
        <w:rPr>
          <w:rFonts w:ascii="仿宋" w:eastAsia="仿宋" w:hAnsi="仿宋" w:hint="eastAsia"/>
          <w:sz w:val="30"/>
          <w:szCs w:val="30"/>
        </w:rPr>
      </w:pPr>
      <w:r>
        <w:rPr>
          <w:rFonts w:ascii="仿宋" w:eastAsia="仿宋" w:hAnsi="仿宋" w:hint="eastAsia"/>
          <w:sz w:val="30"/>
          <w:szCs w:val="30"/>
        </w:rPr>
        <w:t>附件2</w:t>
      </w:r>
    </w:p>
    <w:p w14:paraId="41F25B00" w14:textId="77777777" w:rsidR="000733B2" w:rsidRDefault="00000000">
      <w:pPr>
        <w:widowControl/>
        <w:autoSpaceDE w:val="0"/>
        <w:autoSpaceDN w:val="0"/>
        <w:spacing w:line="360" w:lineRule="auto"/>
        <w:jc w:val="center"/>
        <w:textAlignment w:val="bottom"/>
        <w:outlineLvl w:val="0"/>
        <w:rPr>
          <w:rFonts w:ascii="仿宋" w:eastAsia="仿宋" w:hAnsi="仿宋" w:hint="eastAsia"/>
          <w:b/>
          <w:spacing w:val="60"/>
          <w:sz w:val="36"/>
          <w:szCs w:val="36"/>
        </w:rPr>
      </w:pPr>
      <w:r>
        <w:rPr>
          <w:rFonts w:ascii="仿宋" w:eastAsia="仿宋" w:hAnsi="仿宋" w:hint="eastAsia"/>
          <w:b/>
          <w:spacing w:val="60"/>
          <w:sz w:val="36"/>
          <w:szCs w:val="36"/>
        </w:rPr>
        <w:t>技术要求</w:t>
      </w:r>
    </w:p>
    <w:p w14:paraId="4A4C14E0" w14:textId="77777777" w:rsidR="000733B2" w:rsidRDefault="000733B2">
      <w:pPr>
        <w:widowControl/>
        <w:autoSpaceDE w:val="0"/>
        <w:autoSpaceDN w:val="0"/>
        <w:spacing w:line="360" w:lineRule="auto"/>
        <w:jc w:val="center"/>
        <w:textAlignment w:val="bottom"/>
        <w:outlineLvl w:val="0"/>
        <w:rPr>
          <w:rFonts w:ascii="仿宋" w:eastAsia="仿宋" w:hAnsi="仿宋" w:hint="eastAsia"/>
          <w:b/>
          <w:spacing w:val="60"/>
          <w:sz w:val="36"/>
          <w:szCs w:val="36"/>
        </w:rPr>
      </w:pPr>
    </w:p>
    <w:p w14:paraId="1037C448" w14:textId="77777777" w:rsidR="000733B2" w:rsidRDefault="00000000">
      <w:pPr>
        <w:rPr>
          <w:rFonts w:ascii="仿宋" w:eastAsia="仿宋" w:hAnsi="仿宋" w:hint="eastAsia"/>
          <w:sz w:val="30"/>
          <w:szCs w:val="30"/>
        </w:rPr>
      </w:pPr>
      <w:r>
        <w:rPr>
          <w:rFonts w:ascii="仿宋" w:eastAsia="仿宋" w:hAnsi="仿宋"/>
          <w:sz w:val="30"/>
          <w:szCs w:val="30"/>
        </w:rPr>
        <w:t>一、维保要求：</w:t>
      </w:r>
    </w:p>
    <w:p w14:paraId="1E80BFB2" w14:textId="77777777" w:rsidR="000733B2" w:rsidRDefault="00000000">
      <w:pPr>
        <w:pStyle w:val="ac"/>
        <w:ind w:left="278" w:firstLineChars="0" w:firstLine="0"/>
        <w:rPr>
          <w:rFonts w:ascii="仿宋" w:eastAsia="仿宋" w:hAnsi="仿宋" w:hint="eastAsia"/>
          <w:sz w:val="30"/>
          <w:szCs w:val="30"/>
        </w:rPr>
      </w:pPr>
      <w:r>
        <w:rPr>
          <w:rFonts w:ascii="仿宋" w:eastAsia="仿宋" w:hAnsi="仿宋" w:hint="eastAsia"/>
          <w:sz w:val="30"/>
          <w:szCs w:val="30"/>
        </w:rPr>
        <w:t>1、做好安全防护，确保操作安全。</w:t>
      </w:r>
    </w:p>
    <w:p w14:paraId="03FEE396" w14:textId="77777777" w:rsidR="000733B2" w:rsidRDefault="00000000">
      <w:pPr>
        <w:pStyle w:val="ac"/>
        <w:ind w:left="278" w:firstLineChars="0" w:firstLine="0"/>
        <w:rPr>
          <w:rFonts w:ascii="仿宋" w:eastAsia="仿宋" w:hAnsi="仿宋" w:hint="eastAsia"/>
          <w:sz w:val="30"/>
          <w:szCs w:val="30"/>
        </w:rPr>
      </w:pPr>
      <w:r>
        <w:rPr>
          <w:rFonts w:ascii="仿宋" w:eastAsia="仿宋" w:hAnsi="仿宋" w:hint="eastAsia"/>
          <w:sz w:val="30"/>
          <w:szCs w:val="30"/>
        </w:rPr>
        <w:t>2、确保电梯安全运行和电梯性能质量。</w:t>
      </w:r>
    </w:p>
    <w:p w14:paraId="04568751" w14:textId="77777777" w:rsidR="000733B2" w:rsidRDefault="00000000">
      <w:pPr>
        <w:pStyle w:val="ac"/>
        <w:ind w:left="278" w:firstLineChars="0" w:firstLine="0"/>
        <w:rPr>
          <w:rFonts w:ascii="仿宋" w:eastAsia="仿宋" w:hAnsi="仿宋" w:hint="eastAsia"/>
          <w:sz w:val="30"/>
          <w:szCs w:val="30"/>
        </w:rPr>
      </w:pPr>
      <w:r>
        <w:rPr>
          <w:rFonts w:ascii="仿宋" w:eastAsia="仿宋" w:hAnsi="仿宋" w:hint="eastAsia"/>
          <w:sz w:val="30"/>
          <w:szCs w:val="30"/>
        </w:rPr>
        <w:t>3、为满足用户需求，确保电梯安全可靠的运行并更好的为用户服务、在保养期间，乙方将进行下列工作并承担从事下述工作时所发生的全部人工费和相应的辅料费、润滑油费，以及承担电梯相关年检费用。</w:t>
      </w:r>
    </w:p>
    <w:p w14:paraId="64FA0ABB" w14:textId="77777777" w:rsidR="000733B2" w:rsidRDefault="00000000">
      <w:pPr>
        <w:pStyle w:val="ac"/>
        <w:ind w:left="278" w:firstLineChars="0" w:firstLine="0"/>
        <w:rPr>
          <w:rFonts w:ascii="仿宋" w:eastAsia="仿宋" w:hAnsi="仿宋" w:hint="eastAsia"/>
          <w:sz w:val="30"/>
          <w:szCs w:val="30"/>
        </w:rPr>
      </w:pPr>
      <w:r>
        <w:rPr>
          <w:rFonts w:ascii="仿宋" w:eastAsia="仿宋" w:hAnsi="仿宋" w:hint="eastAsia"/>
          <w:sz w:val="30"/>
          <w:szCs w:val="30"/>
        </w:rPr>
        <w:t>4、每 14 天进行一次保养及调校：乙方供应电梯机件之润滑油，并进行润滑工作；保持导轨适当之润滑油，使导轨运行正常；平衡曳引机钢丝绳之张力；对电梯各部位进行电器、机械的调整。</w:t>
      </w:r>
    </w:p>
    <w:p w14:paraId="6E63DF80" w14:textId="77777777" w:rsidR="000733B2" w:rsidRDefault="00000000">
      <w:pPr>
        <w:pStyle w:val="ac"/>
        <w:ind w:left="278" w:firstLineChars="0" w:firstLine="0"/>
        <w:rPr>
          <w:rFonts w:ascii="仿宋" w:eastAsia="仿宋" w:hAnsi="仿宋" w:hint="eastAsia"/>
          <w:sz w:val="30"/>
          <w:szCs w:val="30"/>
        </w:rPr>
      </w:pPr>
      <w:r>
        <w:rPr>
          <w:rFonts w:ascii="仿宋" w:eastAsia="仿宋" w:hAnsi="仿宋" w:hint="eastAsia"/>
          <w:sz w:val="30"/>
          <w:szCs w:val="30"/>
        </w:rPr>
        <w:t>5、对于甲方重要会务接待任务，乙方须安排1名技术人员在现场予以处理突发事件。</w:t>
      </w:r>
    </w:p>
    <w:p w14:paraId="4945759B" w14:textId="77777777" w:rsidR="000733B2" w:rsidRDefault="00000000">
      <w:pPr>
        <w:pStyle w:val="ac"/>
        <w:ind w:left="278" w:firstLineChars="0" w:firstLine="0"/>
        <w:rPr>
          <w:rFonts w:ascii="仿宋" w:eastAsia="仿宋" w:hAnsi="仿宋" w:hint="eastAsia"/>
          <w:sz w:val="30"/>
          <w:szCs w:val="30"/>
        </w:rPr>
      </w:pPr>
      <w:r>
        <w:rPr>
          <w:rFonts w:ascii="仿宋" w:eastAsia="仿宋" w:hAnsi="仿宋" w:hint="eastAsia"/>
          <w:sz w:val="30"/>
          <w:szCs w:val="30"/>
        </w:rPr>
        <w:t>6、当接到甲方报修电话时，乙方派遣技术人员应在30分钟内赶到现场。电梯出现的小故障，须在 2 小时内修复电梯；电梯发生紧急关人时，必须在30分钟内解救出被困人员。</w:t>
      </w:r>
    </w:p>
    <w:p w14:paraId="6915383A" w14:textId="77777777" w:rsidR="000733B2" w:rsidRDefault="00000000">
      <w:pPr>
        <w:pStyle w:val="ac"/>
        <w:ind w:left="278" w:firstLineChars="0" w:firstLine="0"/>
        <w:rPr>
          <w:rFonts w:ascii="仿宋" w:eastAsia="仿宋" w:hAnsi="仿宋" w:hint="eastAsia"/>
          <w:sz w:val="30"/>
          <w:szCs w:val="30"/>
        </w:rPr>
      </w:pPr>
      <w:r>
        <w:rPr>
          <w:rFonts w:ascii="仿宋" w:eastAsia="仿宋" w:hAnsi="仿宋" w:hint="eastAsia"/>
          <w:sz w:val="30"/>
          <w:szCs w:val="30"/>
        </w:rPr>
        <w:t>7、</w:t>
      </w:r>
      <w:r>
        <w:rPr>
          <w:rFonts w:ascii="仿宋" w:eastAsia="仿宋" w:hAnsi="仿宋"/>
          <w:sz w:val="30"/>
          <w:szCs w:val="30"/>
        </w:rPr>
        <w:t>电梯零部件的修理和更换，乙方应以合理市场价格报价，经甲方审批后方可进行修理和更换。</w:t>
      </w:r>
    </w:p>
    <w:p w14:paraId="1EBD0B80" w14:textId="77777777" w:rsidR="000733B2" w:rsidRDefault="00000000">
      <w:pPr>
        <w:pStyle w:val="ac"/>
        <w:ind w:left="278" w:firstLineChars="0" w:firstLine="0"/>
        <w:rPr>
          <w:rFonts w:ascii="仿宋" w:eastAsia="仿宋" w:hAnsi="仿宋" w:hint="eastAsia"/>
          <w:sz w:val="30"/>
          <w:szCs w:val="30"/>
        </w:rPr>
      </w:pPr>
      <w:r>
        <w:rPr>
          <w:rFonts w:ascii="仿宋" w:eastAsia="仿宋" w:hAnsi="仿宋" w:hint="eastAsia"/>
          <w:sz w:val="30"/>
          <w:szCs w:val="30"/>
        </w:rPr>
        <w:t>8、各机械部位的保养包括下列各项：机房内之曳引机、电动</w:t>
      </w:r>
      <w:r>
        <w:rPr>
          <w:rFonts w:ascii="仿宋" w:eastAsia="仿宋" w:hAnsi="仿宋" w:hint="eastAsia"/>
          <w:sz w:val="30"/>
          <w:szCs w:val="30"/>
        </w:rPr>
        <w:lastRenderedPageBreak/>
        <w:t>机、控制柜、限速器及抱闸；轿厢挂门滑动组件、自动门组件、风扇及照明；各厅门门锁及挂门滑动组件；井道内之导轨、对重、缓冲器及安全钳装置。</w:t>
      </w:r>
    </w:p>
    <w:p w14:paraId="57D9ABC5" w14:textId="77777777" w:rsidR="000733B2" w:rsidRDefault="00000000">
      <w:pPr>
        <w:pStyle w:val="ac"/>
        <w:ind w:left="278" w:firstLineChars="0" w:firstLine="0"/>
        <w:rPr>
          <w:rFonts w:ascii="仿宋" w:eastAsia="仿宋" w:hAnsi="仿宋" w:hint="eastAsia"/>
          <w:sz w:val="30"/>
          <w:szCs w:val="30"/>
        </w:rPr>
      </w:pPr>
      <w:r>
        <w:rPr>
          <w:rFonts w:ascii="仿宋" w:eastAsia="仿宋" w:hAnsi="仿宋" w:hint="eastAsia"/>
          <w:sz w:val="30"/>
          <w:szCs w:val="30"/>
        </w:rPr>
        <w:t>9、各电器、电子线路的检查包括下列各项：</w:t>
      </w:r>
    </w:p>
    <w:p w14:paraId="441C06E3" w14:textId="77777777" w:rsidR="000733B2" w:rsidRDefault="00000000">
      <w:pPr>
        <w:pStyle w:val="ac"/>
        <w:numPr>
          <w:ilvl w:val="1"/>
          <w:numId w:val="1"/>
        </w:numPr>
        <w:ind w:firstLineChars="0"/>
        <w:rPr>
          <w:rFonts w:ascii="仿宋" w:eastAsia="仿宋" w:hAnsi="仿宋" w:hint="eastAsia"/>
          <w:sz w:val="30"/>
          <w:szCs w:val="30"/>
        </w:rPr>
      </w:pPr>
      <w:r>
        <w:rPr>
          <w:rFonts w:ascii="仿宋" w:eastAsia="仿宋" w:hAnsi="仿宋" w:hint="eastAsia"/>
          <w:sz w:val="30"/>
          <w:szCs w:val="30"/>
        </w:rPr>
        <w:t>各安全电路，包括各安全开关；随行电缆；轿门电路、轿门及厅门之门锁电路；各控制按钮、指示灯电路；各固体电子电路板或电子装置。</w:t>
      </w:r>
    </w:p>
    <w:p w14:paraId="4788EC18" w14:textId="77777777" w:rsidR="000733B2" w:rsidRDefault="00000000">
      <w:pPr>
        <w:pStyle w:val="ac"/>
        <w:numPr>
          <w:ilvl w:val="1"/>
          <w:numId w:val="1"/>
        </w:numPr>
        <w:ind w:firstLineChars="0"/>
        <w:rPr>
          <w:rFonts w:ascii="仿宋" w:eastAsia="仿宋" w:hAnsi="仿宋" w:hint="eastAsia"/>
          <w:sz w:val="30"/>
          <w:szCs w:val="30"/>
        </w:rPr>
      </w:pPr>
      <w:r>
        <w:rPr>
          <w:rFonts w:ascii="仿宋" w:eastAsia="仿宋" w:hAnsi="仿宋" w:hint="eastAsia"/>
          <w:sz w:val="30"/>
          <w:szCs w:val="30"/>
        </w:rPr>
        <w:t>易损件及一般零部件的修理和更换、各主要零部件的修理和更换（由乙方以合理市场价格报价，甲方审批）。</w:t>
      </w:r>
    </w:p>
    <w:p w14:paraId="44513D67" w14:textId="77777777" w:rsidR="000733B2" w:rsidRDefault="00000000">
      <w:pPr>
        <w:pStyle w:val="ac"/>
        <w:ind w:left="278" w:firstLineChars="0" w:firstLine="0"/>
        <w:jc w:val="left"/>
        <w:rPr>
          <w:rFonts w:ascii="仿宋" w:eastAsia="仿宋" w:hAnsi="仿宋" w:hint="eastAsia"/>
          <w:sz w:val="30"/>
          <w:szCs w:val="30"/>
        </w:rPr>
      </w:pPr>
      <w:r>
        <w:rPr>
          <w:rFonts w:ascii="仿宋" w:eastAsia="仿宋" w:hAnsi="仿宋" w:hint="eastAsia"/>
          <w:sz w:val="30"/>
          <w:szCs w:val="30"/>
        </w:rPr>
        <w:t>10、对电梯进行各种功能的检查和调整：</w:t>
      </w:r>
    </w:p>
    <w:p w14:paraId="76616FC4" w14:textId="77777777" w:rsidR="000733B2" w:rsidRDefault="00000000">
      <w:pPr>
        <w:pStyle w:val="ac"/>
        <w:ind w:leftChars="200" w:left="420" w:firstLineChars="140"/>
        <w:rPr>
          <w:rFonts w:ascii="仿宋" w:eastAsia="仿宋" w:hAnsi="仿宋" w:hint="eastAsia"/>
          <w:sz w:val="30"/>
          <w:szCs w:val="30"/>
        </w:rPr>
      </w:pPr>
      <w:r>
        <w:rPr>
          <w:rFonts w:ascii="仿宋" w:eastAsia="仿宋" w:hAnsi="仿宋" w:hint="eastAsia"/>
          <w:sz w:val="30"/>
          <w:szCs w:val="30"/>
        </w:rPr>
        <w:t>A. 按乙方标准定时对电梯进行各种性能的检查调整。</w:t>
      </w:r>
    </w:p>
    <w:p w14:paraId="67B090DC" w14:textId="77777777" w:rsidR="000733B2" w:rsidRDefault="00000000">
      <w:pPr>
        <w:pStyle w:val="ac"/>
        <w:ind w:firstLineChars="300" w:firstLine="900"/>
        <w:rPr>
          <w:rFonts w:ascii="仿宋" w:eastAsia="仿宋" w:hAnsi="仿宋" w:hint="eastAsia"/>
          <w:sz w:val="30"/>
          <w:szCs w:val="30"/>
        </w:rPr>
      </w:pPr>
      <w:r>
        <w:rPr>
          <w:rFonts w:ascii="仿宋" w:eastAsia="仿宋" w:hAnsi="仿宋" w:hint="eastAsia"/>
          <w:sz w:val="30"/>
          <w:szCs w:val="30"/>
        </w:rPr>
        <w:t>B. 电梯、机房、轿顶、井道内的清洁工作。</w:t>
      </w:r>
    </w:p>
    <w:p w14:paraId="7B189A09" w14:textId="77777777" w:rsidR="000733B2" w:rsidRDefault="00000000">
      <w:pPr>
        <w:pStyle w:val="ac"/>
        <w:ind w:leftChars="200" w:left="420" w:firstLineChars="175" w:firstLine="525"/>
        <w:rPr>
          <w:rFonts w:ascii="仿宋" w:eastAsia="仿宋" w:hAnsi="仿宋" w:hint="eastAsia"/>
          <w:sz w:val="30"/>
          <w:szCs w:val="30"/>
        </w:rPr>
      </w:pPr>
      <w:r>
        <w:rPr>
          <w:rFonts w:ascii="仿宋" w:eastAsia="仿宋" w:hAnsi="仿宋" w:hint="eastAsia"/>
          <w:sz w:val="30"/>
          <w:szCs w:val="30"/>
        </w:rPr>
        <w:t>C. 当电梯有零件正常损坏时，应及时提供更换配件。</w:t>
      </w:r>
    </w:p>
    <w:p w14:paraId="36186767" w14:textId="77777777" w:rsidR="000733B2" w:rsidRDefault="00000000">
      <w:pPr>
        <w:pStyle w:val="ac"/>
        <w:ind w:left="278" w:firstLineChars="0" w:firstLine="0"/>
        <w:rPr>
          <w:rFonts w:ascii="仿宋" w:eastAsia="仿宋" w:hAnsi="仿宋" w:hint="eastAsia"/>
          <w:sz w:val="30"/>
          <w:szCs w:val="30"/>
        </w:rPr>
      </w:pPr>
      <w:r>
        <w:rPr>
          <w:rFonts w:ascii="仿宋" w:eastAsia="仿宋" w:hAnsi="仿宋" w:hint="eastAsia"/>
          <w:sz w:val="30"/>
          <w:szCs w:val="30"/>
        </w:rPr>
        <w:t>11、随时听取用户的意见，不断改善和加强服务工作提高服务质量。</w:t>
      </w:r>
    </w:p>
    <w:p w14:paraId="2B1EB0A1" w14:textId="77777777" w:rsidR="000733B2" w:rsidRDefault="00000000">
      <w:pPr>
        <w:pStyle w:val="ac"/>
        <w:ind w:left="278" w:firstLineChars="0" w:firstLine="0"/>
        <w:rPr>
          <w:rFonts w:ascii="仿宋" w:eastAsia="仿宋" w:hAnsi="仿宋" w:hint="eastAsia"/>
          <w:sz w:val="30"/>
          <w:szCs w:val="30"/>
        </w:rPr>
      </w:pPr>
      <w:r>
        <w:rPr>
          <w:rFonts w:ascii="仿宋" w:eastAsia="仿宋" w:hAnsi="仿宋" w:hint="eastAsia"/>
          <w:sz w:val="30"/>
          <w:szCs w:val="30"/>
        </w:rPr>
        <w:t>12、由于乙方责任造成甲方财产损失、人员伤亡或乙方作业人员伤亡，由乙方承担全部责任并赔偿全部损失。</w:t>
      </w:r>
    </w:p>
    <w:p w14:paraId="7071680C" w14:textId="77777777" w:rsidR="000733B2" w:rsidRDefault="00000000">
      <w:pPr>
        <w:ind w:left="278"/>
        <w:rPr>
          <w:rFonts w:ascii="仿宋" w:eastAsia="仿宋" w:hAnsi="仿宋" w:hint="eastAsia"/>
          <w:sz w:val="30"/>
          <w:szCs w:val="30"/>
        </w:rPr>
      </w:pPr>
      <w:r>
        <w:rPr>
          <w:rFonts w:ascii="仿宋" w:eastAsia="仿宋" w:hAnsi="仿宋" w:hint="eastAsia"/>
          <w:sz w:val="30"/>
          <w:szCs w:val="30"/>
        </w:rPr>
        <w:t>13、</w:t>
      </w:r>
      <w:r>
        <w:rPr>
          <w:rFonts w:ascii="仿宋" w:eastAsia="仿宋" w:hAnsi="仿宋" w:hint="eastAsia"/>
          <w:b/>
          <w:sz w:val="30"/>
          <w:szCs w:val="30"/>
        </w:rPr>
        <w:t>乙方负责办理电梯年检、限速器检验、制动刹车检测等相关手续，并承担年检和限速器检验、制动刹车检测费用。</w:t>
      </w:r>
    </w:p>
    <w:p w14:paraId="478C494D" w14:textId="77777777" w:rsidR="000733B2" w:rsidRDefault="000733B2">
      <w:pPr>
        <w:ind w:left="278"/>
        <w:rPr>
          <w:rFonts w:ascii="仿宋" w:eastAsia="仿宋" w:hAnsi="仿宋" w:hint="eastAsia"/>
          <w:sz w:val="30"/>
          <w:szCs w:val="30"/>
        </w:rPr>
      </w:pPr>
    </w:p>
    <w:p w14:paraId="4D0C00C2" w14:textId="77777777" w:rsidR="000733B2" w:rsidRDefault="00000000">
      <w:pPr>
        <w:tabs>
          <w:tab w:val="left" w:pos="6000"/>
        </w:tabs>
        <w:ind w:left="750" w:right="420" w:hangingChars="250" w:hanging="750"/>
        <w:rPr>
          <w:rFonts w:ascii="仿宋" w:eastAsia="仿宋" w:hAnsi="仿宋" w:hint="eastAsia"/>
          <w:sz w:val="30"/>
          <w:szCs w:val="30"/>
        </w:rPr>
      </w:pPr>
      <w:r>
        <w:rPr>
          <w:rFonts w:ascii="仿宋" w:eastAsia="仿宋" w:hAnsi="仿宋" w:hint="eastAsia"/>
          <w:sz w:val="30"/>
          <w:szCs w:val="30"/>
        </w:rPr>
        <w:t>二、付款方式：按</w:t>
      </w:r>
      <w:r>
        <w:rPr>
          <w:rFonts w:ascii="仿宋" w:eastAsia="仿宋" w:hAnsi="仿宋"/>
          <w:sz w:val="30"/>
          <w:szCs w:val="30"/>
        </w:rPr>
        <w:t>每半年支付一次，每次支付合同总金额的 50%</w:t>
      </w:r>
      <w:r>
        <w:rPr>
          <w:rFonts w:ascii="仿宋" w:eastAsia="仿宋" w:hAnsi="仿宋" w:hint="eastAsia"/>
          <w:sz w:val="30"/>
          <w:szCs w:val="30"/>
        </w:rPr>
        <w:t>。</w:t>
      </w:r>
    </w:p>
    <w:p w14:paraId="598E09B1" w14:textId="77777777" w:rsidR="000733B2" w:rsidRDefault="000733B2">
      <w:pPr>
        <w:ind w:left="420"/>
        <w:rPr>
          <w:rFonts w:ascii="宋体" w:hAnsi="宋体" w:hint="eastAsia"/>
          <w:color w:val="000000"/>
          <w:kern w:val="0"/>
          <w:sz w:val="24"/>
          <w:szCs w:val="21"/>
        </w:rPr>
      </w:pPr>
    </w:p>
    <w:p w14:paraId="62EEA8C9" w14:textId="77777777" w:rsidR="000733B2" w:rsidRDefault="000733B2">
      <w:pPr>
        <w:ind w:left="420"/>
        <w:rPr>
          <w:rFonts w:ascii="宋体" w:hAnsi="宋体" w:hint="eastAsia"/>
          <w:color w:val="000000"/>
          <w:kern w:val="0"/>
          <w:sz w:val="24"/>
          <w:szCs w:val="21"/>
        </w:rPr>
      </w:pPr>
    </w:p>
    <w:p w14:paraId="315BECCD" w14:textId="77777777" w:rsidR="000733B2" w:rsidRDefault="00000000">
      <w:pPr>
        <w:tabs>
          <w:tab w:val="left" w:pos="6000"/>
        </w:tabs>
        <w:ind w:left="750" w:right="420" w:hangingChars="250" w:hanging="750"/>
        <w:rPr>
          <w:rFonts w:ascii="仿宋" w:eastAsia="仿宋" w:hAnsi="仿宋" w:hint="eastAsia"/>
          <w:sz w:val="30"/>
          <w:szCs w:val="30"/>
        </w:rPr>
      </w:pPr>
      <w:r>
        <w:rPr>
          <w:rFonts w:ascii="仿宋" w:eastAsia="仿宋" w:hAnsi="仿宋" w:hint="eastAsia"/>
          <w:sz w:val="30"/>
          <w:szCs w:val="30"/>
        </w:rPr>
        <w:t>三、工程量清单：</w:t>
      </w:r>
    </w:p>
    <w:tbl>
      <w:tblPr>
        <w:tblW w:w="8130" w:type="dxa"/>
        <w:tblInd w:w="392" w:type="dxa"/>
        <w:tblLook w:val="04A0" w:firstRow="1" w:lastRow="0" w:firstColumn="1" w:lastColumn="0" w:noHBand="0" w:noVBand="1"/>
      </w:tblPr>
      <w:tblGrid>
        <w:gridCol w:w="567"/>
        <w:gridCol w:w="1843"/>
        <w:gridCol w:w="1417"/>
        <w:gridCol w:w="1701"/>
        <w:gridCol w:w="1134"/>
        <w:gridCol w:w="851"/>
        <w:gridCol w:w="617"/>
      </w:tblGrid>
      <w:tr w:rsidR="000733B2" w14:paraId="39CF263B" w14:textId="77777777">
        <w:trPr>
          <w:trHeight w:val="285"/>
        </w:trPr>
        <w:tc>
          <w:tcPr>
            <w:tcW w:w="567" w:type="dxa"/>
            <w:tcBorders>
              <w:top w:val="single" w:sz="4" w:space="0" w:color="auto"/>
              <w:left w:val="single" w:sz="4" w:space="0" w:color="auto"/>
              <w:bottom w:val="single" w:sz="4" w:space="0" w:color="auto"/>
              <w:right w:val="single" w:sz="4" w:space="0" w:color="auto"/>
            </w:tcBorders>
            <w:noWrap/>
            <w:vAlign w:val="center"/>
          </w:tcPr>
          <w:p w14:paraId="01F01104" w14:textId="77777777" w:rsidR="000733B2"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编号</w:t>
            </w:r>
          </w:p>
        </w:tc>
        <w:tc>
          <w:tcPr>
            <w:tcW w:w="1843" w:type="dxa"/>
            <w:tcBorders>
              <w:top w:val="single" w:sz="4" w:space="0" w:color="auto"/>
              <w:left w:val="nil"/>
              <w:bottom w:val="single" w:sz="4" w:space="0" w:color="auto"/>
              <w:right w:val="single" w:sz="4" w:space="0" w:color="auto"/>
            </w:tcBorders>
            <w:noWrap/>
            <w:vAlign w:val="center"/>
          </w:tcPr>
          <w:p w14:paraId="07D96EF5" w14:textId="77777777" w:rsidR="000733B2"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梯种</w:t>
            </w:r>
          </w:p>
        </w:tc>
        <w:tc>
          <w:tcPr>
            <w:tcW w:w="1417" w:type="dxa"/>
            <w:tcBorders>
              <w:top w:val="single" w:sz="4" w:space="0" w:color="auto"/>
              <w:left w:val="nil"/>
              <w:bottom w:val="single" w:sz="4" w:space="0" w:color="auto"/>
              <w:right w:val="single" w:sz="4" w:space="0" w:color="auto"/>
            </w:tcBorders>
            <w:noWrap/>
            <w:vAlign w:val="center"/>
          </w:tcPr>
          <w:p w14:paraId="26894A9E" w14:textId="77777777" w:rsidR="000733B2"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基本型号</w:t>
            </w:r>
          </w:p>
        </w:tc>
        <w:tc>
          <w:tcPr>
            <w:tcW w:w="1701" w:type="dxa"/>
            <w:tcBorders>
              <w:top w:val="single" w:sz="4" w:space="0" w:color="auto"/>
              <w:left w:val="nil"/>
              <w:bottom w:val="single" w:sz="4" w:space="0" w:color="auto"/>
              <w:right w:val="single" w:sz="4" w:space="0" w:color="auto"/>
            </w:tcBorders>
            <w:noWrap/>
            <w:vAlign w:val="center"/>
          </w:tcPr>
          <w:p w14:paraId="76DFE8C1" w14:textId="77777777" w:rsidR="000733B2"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层/站</w:t>
            </w:r>
          </w:p>
        </w:tc>
        <w:tc>
          <w:tcPr>
            <w:tcW w:w="1134" w:type="dxa"/>
            <w:tcBorders>
              <w:top w:val="single" w:sz="4" w:space="0" w:color="auto"/>
              <w:left w:val="nil"/>
              <w:bottom w:val="single" w:sz="4" w:space="0" w:color="auto"/>
              <w:right w:val="single" w:sz="4" w:space="0" w:color="auto"/>
            </w:tcBorders>
            <w:noWrap/>
            <w:vAlign w:val="center"/>
          </w:tcPr>
          <w:p w14:paraId="54107B30" w14:textId="77777777" w:rsidR="000733B2"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载重（Kg)</w:t>
            </w:r>
          </w:p>
        </w:tc>
        <w:tc>
          <w:tcPr>
            <w:tcW w:w="851" w:type="dxa"/>
            <w:tcBorders>
              <w:top w:val="single" w:sz="4" w:space="0" w:color="auto"/>
              <w:left w:val="nil"/>
              <w:bottom w:val="single" w:sz="4" w:space="0" w:color="auto"/>
              <w:right w:val="single" w:sz="4" w:space="0" w:color="auto"/>
            </w:tcBorders>
            <w:vAlign w:val="center"/>
          </w:tcPr>
          <w:p w14:paraId="4D3A3D70" w14:textId="77777777" w:rsidR="000733B2"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位置</w:t>
            </w:r>
          </w:p>
        </w:tc>
        <w:tc>
          <w:tcPr>
            <w:tcW w:w="617" w:type="dxa"/>
            <w:tcBorders>
              <w:top w:val="single" w:sz="4" w:space="0" w:color="auto"/>
              <w:left w:val="single" w:sz="4" w:space="0" w:color="auto"/>
              <w:bottom w:val="single" w:sz="4" w:space="0" w:color="auto"/>
              <w:right w:val="single" w:sz="4" w:space="0" w:color="auto"/>
            </w:tcBorders>
            <w:noWrap/>
            <w:vAlign w:val="center"/>
          </w:tcPr>
          <w:p w14:paraId="35701873" w14:textId="77777777" w:rsidR="000733B2" w:rsidRDefault="00000000">
            <w:pPr>
              <w:widowControl/>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数量</w:t>
            </w:r>
          </w:p>
        </w:tc>
      </w:tr>
      <w:tr w:rsidR="000733B2" w14:paraId="17584F88" w14:textId="77777777">
        <w:trPr>
          <w:trHeight w:val="285"/>
        </w:trPr>
        <w:tc>
          <w:tcPr>
            <w:tcW w:w="567" w:type="dxa"/>
            <w:tcBorders>
              <w:top w:val="nil"/>
              <w:left w:val="single" w:sz="4" w:space="0" w:color="auto"/>
              <w:bottom w:val="single" w:sz="4" w:space="0" w:color="auto"/>
              <w:right w:val="single" w:sz="4" w:space="0" w:color="auto"/>
            </w:tcBorders>
            <w:noWrap/>
            <w:vAlign w:val="center"/>
          </w:tcPr>
          <w:p w14:paraId="37E46092"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1843" w:type="dxa"/>
            <w:tcBorders>
              <w:top w:val="nil"/>
              <w:left w:val="nil"/>
              <w:bottom w:val="single" w:sz="4" w:space="0" w:color="auto"/>
              <w:right w:val="single" w:sz="4" w:space="0" w:color="auto"/>
            </w:tcBorders>
            <w:noWrap/>
            <w:vAlign w:val="center"/>
          </w:tcPr>
          <w:p w14:paraId="181C1957"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曳引驱动乘客电梯</w:t>
            </w:r>
          </w:p>
        </w:tc>
        <w:tc>
          <w:tcPr>
            <w:tcW w:w="1417" w:type="dxa"/>
            <w:tcBorders>
              <w:top w:val="nil"/>
              <w:left w:val="nil"/>
              <w:bottom w:val="single" w:sz="4" w:space="0" w:color="auto"/>
              <w:right w:val="single" w:sz="4" w:space="0" w:color="auto"/>
            </w:tcBorders>
            <w:noWrap/>
            <w:vAlign w:val="center"/>
          </w:tcPr>
          <w:p w14:paraId="281C036D"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GPN60K</w:t>
            </w:r>
          </w:p>
        </w:tc>
        <w:tc>
          <w:tcPr>
            <w:tcW w:w="1701" w:type="dxa"/>
            <w:tcBorders>
              <w:top w:val="nil"/>
              <w:left w:val="nil"/>
              <w:bottom w:val="single" w:sz="4" w:space="0" w:color="auto"/>
              <w:right w:val="single" w:sz="4" w:space="0" w:color="auto"/>
            </w:tcBorders>
            <w:noWrap/>
            <w:vAlign w:val="center"/>
          </w:tcPr>
          <w:p w14:paraId="74F8A077" w14:textId="77777777" w:rsidR="000733B2"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4层4站4门</w:t>
            </w:r>
          </w:p>
        </w:tc>
        <w:tc>
          <w:tcPr>
            <w:tcW w:w="1134" w:type="dxa"/>
            <w:tcBorders>
              <w:top w:val="nil"/>
              <w:left w:val="nil"/>
              <w:bottom w:val="single" w:sz="4" w:space="0" w:color="auto"/>
              <w:right w:val="single" w:sz="4" w:space="0" w:color="auto"/>
            </w:tcBorders>
            <w:noWrap/>
            <w:vAlign w:val="center"/>
          </w:tcPr>
          <w:p w14:paraId="643B6E0E"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1000</w:t>
            </w:r>
          </w:p>
        </w:tc>
        <w:tc>
          <w:tcPr>
            <w:tcW w:w="851" w:type="dxa"/>
            <w:tcBorders>
              <w:top w:val="single" w:sz="4" w:space="0" w:color="auto"/>
              <w:left w:val="nil"/>
              <w:bottom w:val="single" w:sz="4" w:space="0" w:color="auto"/>
              <w:right w:val="single" w:sz="4" w:space="0" w:color="auto"/>
            </w:tcBorders>
          </w:tcPr>
          <w:p w14:paraId="299C15FF"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学员楼</w:t>
            </w:r>
          </w:p>
        </w:tc>
        <w:tc>
          <w:tcPr>
            <w:tcW w:w="617" w:type="dxa"/>
            <w:tcBorders>
              <w:top w:val="nil"/>
              <w:left w:val="single" w:sz="4" w:space="0" w:color="auto"/>
              <w:bottom w:val="single" w:sz="4" w:space="0" w:color="auto"/>
              <w:right w:val="single" w:sz="4" w:space="0" w:color="auto"/>
            </w:tcBorders>
            <w:noWrap/>
            <w:vAlign w:val="center"/>
          </w:tcPr>
          <w:p w14:paraId="41E1CCC4"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4</w:t>
            </w:r>
          </w:p>
        </w:tc>
      </w:tr>
      <w:tr w:rsidR="000733B2" w14:paraId="664B8A52" w14:textId="77777777">
        <w:trPr>
          <w:trHeight w:val="285"/>
        </w:trPr>
        <w:tc>
          <w:tcPr>
            <w:tcW w:w="567" w:type="dxa"/>
            <w:tcBorders>
              <w:top w:val="nil"/>
              <w:left w:val="single" w:sz="4" w:space="0" w:color="auto"/>
              <w:bottom w:val="single" w:sz="4" w:space="0" w:color="auto"/>
              <w:right w:val="single" w:sz="4" w:space="0" w:color="auto"/>
            </w:tcBorders>
            <w:noWrap/>
            <w:vAlign w:val="center"/>
          </w:tcPr>
          <w:p w14:paraId="5124E787"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1843" w:type="dxa"/>
            <w:tcBorders>
              <w:top w:val="nil"/>
              <w:left w:val="nil"/>
              <w:bottom w:val="single" w:sz="4" w:space="0" w:color="auto"/>
              <w:right w:val="single" w:sz="4" w:space="0" w:color="auto"/>
            </w:tcBorders>
            <w:noWrap/>
            <w:vAlign w:val="center"/>
          </w:tcPr>
          <w:p w14:paraId="36DAEFB3"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曳引驱动乘客电梯</w:t>
            </w:r>
          </w:p>
        </w:tc>
        <w:tc>
          <w:tcPr>
            <w:tcW w:w="1417" w:type="dxa"/>
            <w:tcBorders>
              <w:top w:val="nil"/>
              <w:left w:val="nil"/>
              <w:bottom w:val="single" w:sz="4" w:space="0" w:color="auto"/>
              <w:right w:val="single" w:sz="4" w:space="0" w:color="auto"/>
            </w:tcBorders>
            <w:noWrap/>
            <w:vAlign w:val="center"/>
          </w:tcPr>
          <w:p w14:paraId="4C731FF7"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GPN60K</w:t>
            </w:r>
          </w:p>
        </w:tc>
        <w:tc>
          <w:tcPr>
            <w:tcW w:w="1701" w:type="dxa"/>
            <w:tcBorders>
              <w:top w:val="nil"/>
              <w:left w:val="nil"/>
              <w:bottom w:val="single" w:sz="4" w:space="0" w:color="auto"/>
              <w:right w:val="single" w:sz="4" w:space="0" w:color="auto"/>
            </w:tcBorders>
            <w:noWrap/>
            <w:vAlign w:val="center"/>
          </w:tcPr>
          <w:p w14:paraId="22DBC304" w14:textId="77777777" w:rsidR="000733B2"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3层3站3门</w:t>
            </w:r>
          </w:p>
        </w:tc>
        <w:tc>
          <w:tcPr>
            <w:tcW w:w="1134" w:type="dxa"/>
            <w:tcBorders>
              <w:top w:val="nil"/>
              <w:left w:val="nil"/>
              <w:bottom w:val="single" w:sz="4" w:space="0" w:color="auto"/>
              <w:right w:val="single" w:sz="4" w:space="0" w:color="auto"/>
            </w:tcBorders>
            <w:noWrap/>
            <w:vAlign w:val="center"/>
          </w:tcPr>
          <w:p w14:paraId="75D3E893"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1000</w:t>
            </w:r>
          </w:p>
        </w:tc>
        <w:tc>
          <w:tcPr>
            <w:tcW w:w="851" w:type="dxa"/>
            <w:tcBorders>
              <w:top w:val="single" w:sz="4" w:space="0" w:color="auto"/>
              <w:left w:val="nil"/>
              <w:bottom w:val="single" w:sz="4" w:space="0" w:color="auto"/>
              <w:right w:val="single" w:sz="4" w:space="0" w:color="auto"/>
            </w:tcBorders>
          </w:tcPr>
          <w:p w14:paraId="5B4D13AC"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办公楼</w:t>
            </w:r>
          </w:p>
        </w:tc>
        <w:tc>
          <w:tcPr>
            <w:tcW w:w="617" w:type="dxa"/>
            <w:tcBorders>
              <w:top w:val="nil"/>
              <w:left w:val="single" w:sz="4" w:space="0" w:color="auto"/>
              <w:bottom w:val="single" w:sz="4" w:space="0" w:color="auto"/>
              <w:right w:val="single" w:sz="4" w:space="0" w:color="auto"/>
            </w:tcBorders>
            <w:noWrap/>
            <w:vAlign w:val="center"/>
          </w:tcPr>
          <w:p w14:paraId="4CC96BDD"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r>
      <w:tr w:rsidR="000733B2" w14:paraId="07F89D7B" w14:textId="77777777">
        <w:trPr>
          <w:trHeight w:val="285"/>
        </w:trPr>
        <w:tc>
          <w:tcPr>
            <w:tcW w:w="567" w:type="dxa"/>
            <w:tcBorders>
              <w:top w:val="nil"/>
              <w:left w:val="single" w:sz="4" w:space="0" w:color="auto"/>
              <w:bottom w:val="single" w:sz="4" w:space="0" w:color="auto"/>
              <w:right w:val="single" w:sz="4" w:space="0" w:color="auto"/>
            </w:tcBorders>
            <w:noWrap/>
            <w:vAlign w:val="center"/>
          </w:tcPr>
          <w:p w14:paraId="0CFEA094"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3</w:t>
            </w:r>
          </w:p>
        </w:tc>
        <w:tc>
          <w:tcPr>
            <w:tcW w:w="1843" w:type="dxa"/>
            <w:tcBorders>
              <w:top w:val="nil"/>
              <w:left w:val="nil"/>
              <w:bottom w:val="single" w:sz="4" w:space="0" w:color="auto"/>
              <w:right w:val="single" w:sz="4" w:space="0" w:color="auto"/>
            </w:tcBorders>
            <w:noWrap/>
            <w:vAlign w:val="center"/>
          </w:tcPr>
          <w:p w14:paraId="29628F31"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曳引驱动乘客电梯</w:t>
            </w:r>
          </w:p>
        </w:tc>
        <w:tc>
          <w:tcPr>
            <w:tcW w:w="1417" w:type="dxa"/>
            <w:tcBorders>
              <w:top w:val="nil"/>
              <w:left w:val="nil"/>
              <w:bottom w:val="single" w:sz="4" w:space="0" w:color="auto"/>
              <w:right w:val="single" w:sz="4" w:space="0" w:color="auto"/>
            </w:tcBorders>
            <w:noWrap/>
            <w:vAlign w:val="center"/>
          </w:tcPr>
          <w:p w14:paraId="724B3B67"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GPN60K</w:t>
            </w:r>
          </w:p>
        </w:tc>
        <w:tc>
          <w:tcPr>
            <w:tcW w:w="1701" w:type="dxa"/>
            <w:tcBorders>
              <w:top w:val="nil"/>
              <w:left w:val="nil"/>
              <w:bottom w:val="single" w:sz="4" w:space="0" w:color="auto"/>
              <w:right w:val="single" w:sz="4" w:space="0" w:color="auto"/>
            </w:tcBorders>
            <w:noWrap/>
            <w:vAlign w:val="center"/>
          </w:tcPr>
          <w:p w14:paraId="00750527" w14:textId="77777777" w:rsidR="000733B2"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2层2站4门</w:t>
            </w:r>
          </w:p>
        </w:tc>
        <w:tc>
          <w:tcPr>
            <w:tcW w:w="1134" w:type="dxa"/>
            <w:tcBorders>
              <w:top w:val="nil"/>
              <w:left w:val="nil"/>
              <w:bottom w:val="single" w:sz="4" w:space="0" w:color="auto"/>
              <w:right w:val="single" w:sz="4" w:space="0" w:color="auto"/>
            </w:tcBorders>
            <w:noWrap/>
            <w:vAlign w:val="center"/>
          </w:tcPr>
          <w:p w14:paraId="0513B5DD"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1350</w:t>
            </w:r>
          </w:p>
        </w:tc>
        <w:tc>
          <w:tcPr>
            <w:tcW w:w="851" w:type="dxa"/>
            <w:tcBorders>
              <w:top w:val="single" w:sz="4" w:space="0" w:color="auto"/>
              <w:left w:val="nil"/>
              <w:bottom w:val="single" w:sz="4" w:space="0" w:color="auto"/>
              <w:right w:val="single" w:sz="4" w:space="0" w:color="auto"/>
            </w:tcBorders>
          </w:tcPr>
          <w:p w14:paraId="008A420C"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综合楼</w:t>
            </w:r>
          </w:p>
        </w:tc>
        <w:tc>
          <w:tcPr>
            <w:tcW w:w="617" w:type="dxa"/>
            <w:tcBorders>
              <w:top w:val="nil"/>
              <w:left w:val="single" w:sz="4" w:space="0" w:color="auto"/>
              <w:bottom w:val="single" w:sz="4" w:space="0" w:color="auto"/>
              <w:right w:val="single" w:sz="4" w:space="0" w:color="auto"/>
            </w:tcBorders>
            <w:noWrap/>
            <w:vAlign w:val="center"/>
          </w:tcPr>
          <w:p w14:paraId="0AFAD0E1"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r>
      <w:tr w:rsidR="000733B2" w14:paraId="290C4857" w14:textId="77777777">
        <w:trPr>
          <w:trHeight w:val="285"/>
        </w:trPr>
        <w:tc>
          <w:tcPr>
            <w:tcW w:w="567" w:type="dxa"/>
            <w:tcBorders>
              <w:top w:val="nil"/>
              <w:left w:val="single" w:sz="4" w:space="0" w:color="auto"/>
              <w:bottom w:val="single" w:sz="4" w:space="0" w:color="auto"/>
              <w:right w:val="single" w:sz="4" w:space="0" w:color="auto"/>
            </w:tcBorders>
            <w:noWrap/>
            <w:vAlign w:val="center"/>
          </w:tcPr>
          <w:p w14:paraId="63093E57"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4</w:t>
            </w:r>
          </w:p>
        </w:tc>
        <w:tc>
          <w:tcPr>
            <w:tcW w:w="1843" w:type="dxa"/>
            <w:tcBorders>
              <w:top w:val="nil"/>
              <w:left w:val="nil"/>
              <w:bottom w:val="single" w:sz="4" w:space="0" w:color="auto"/>
              <w:right w:val="single" w:sz="4" w:space="0" w:color="auto"/>
            </w:tcBorders>
            <w:noWrap/>
            <w:vAlign w:val="center"/>
          </w:tcPr>
          <w:p w14:paraId="62D4CC7C"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曳引驱动乘客电梯</w:t>
            </w:r>
          </w:p>
        </w:tc>
        <w:tc>
          <w:tcPr>
            <w:tcW w:w="1417" w:type="dxa"/>
            <w:tcBorders>
              <w:top w:val="nil"/>
              <w:left w:val="nil"/>
              <w:bottom w:val="single" w:sz="4" w:space="0" w:color="auto"/>
              <w:right w:val="single" w:sz="4" w:space="0" w:color="auto"/>
            </w:tcBorders>
            <w:noWrap/>
            <w:vAlign w:val="center"/>
          </w:tcPr>
          <w:p w14:paraId="510FB1AF"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GPN60K</w:t>
            </w:r>
          </w:p>
        </w:tc>
        <w:tc>
          <w:tcPr>
            <w:tcW w:w="1701" w:type="dxa"/>
            <w:tcBorders>
              <w:top w:val="nil"/>
              <w:left w:val="nil"/>
              <w:bottom w:val="single" w:sz="4" w:space="0" w:color="auto"/>
              <w:right w:val="single" w:sz="4" w:space="0" w:color="auto"/>
            </w:tcBorders>
            <w:noWrap/>
            <w:vAlign w:val="center"/>
          </w:tcPr>
          <w:p w14:paraId="5F9236D6" w14:textId="77777777" w:rsidR="000733B2"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2层2站2门</w:t>
            </w:r>
          </w:p>
        </w:tc>
        <w:tc>
          <w:tcPr>
            <w:tcW w:w="1134" w:type="dxa"/>
            <w:tcBorders>
              <w:top w:val="nil"/>
              <w:left w:val="nil"/>
              <w:bottom w:val="single" w:sz="4" w:space="0" w:color="auto"/>
              <w:right w:val="single" w:sz="4" w:space="0" w:color="auto"/>
            </w:tcBorders>
            <w:noWrap/>
            <w:vAlign w:val="center"/>
          </w:tcPr>
          <w:p w14:paraId="4C7D9FC0"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800</w:t>
            </w:r>
          </w:p>
        </w:tc>
        <w:tc>
          <w:tcPr>
            <w:tcW w:w="851" w:type="dxa"/>
            <w:tcBorders>
              <w:top w:val="single" w:sz="4" w:space="0" w:color="auto"/>
              <w:left w:val="nil"/>
              <w:bottom w:val="single" w:sz="4" w:space="0" w:color="auto"/>
              <w:right w:val="single" w:sz="4" w:space="0" w:color="auto"/>
            </w:tcBorders>
          </w:tcPr>
          <w:p w14:paraId="3B3B25BB"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餐厅后勤</w:t>
            </w:r>
          </w:p>
        </w:tc>
        <w:tc>
          <w:tcPr>
            <w:tcW w:w="617" w:type="dxa"/>
            <w:tcBorders>
              <w:top w:val="nil"/>
              <w:left w:val="single" w:sz="4" w:space="0" w:color="auto"/>
              <w:bottom w:val="single" w:sz="4" w:space="0" w:color="auto"/>
              <w:right w:val="single" w:sz="4" w:space="0" w:color="auto"/>
            </w:tcBorders>
            <w:noWrap/>
            <w:vAlign w:val="center"/>
          </w:tcPr>
          <w:p w14:paraId="3AA16ED2"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r>
      <w:tr w:rsidR="000733B2" w14:paraId="4AD74DE3" w14:textId="77777777">
        <w:trPr>
          <w:trHeight w:val="285"/>
        </w:trPr>
        <w:tc>
          <w:tcPr>
            <w:tcW w:w="567" w:type="dxa"/>
            <w:tcBorders>
              <w:top w:val="nil"/>
              <w:left w:val="single" w:sz="4" w:space="0" w:color="auto"/>
              <w:bottom w:val="single" w:sz="4" w:space="0" w:color="auto"/>
              <w:right w:val="single" w:sz="4" w:space="0" w:color="auto"/>
            </w:tcBorders>
            <w:noWrap/>
            <w:vAlign w:val="center"/>
          </w:tcPr>
          <w:p w14:paraId="06DA0A13"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5</w:t>
            </w:r>
          </w:p>
        </w:tc>
        <w:tc>
          <w:tcPr>
            <w:tcW w:w="1843" w:type="dxa"/>
            <w:tcBorders>
              <w:top w:val="nil"/>
              <w:left w:val="nil"/>
              <w:bottom w:val="single" w:sz="4" w:space="0" w:color="auto"/>
              <w:right w:val="single" w:sz="4" w:space="0" w:color="auto"/>
            </w:tcBorders>
            <w:noWrap/>
            <w:vAlign w:val="center"/>
          </w:tcPr>
          <w:p w14:paraId="1274995A"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曳引驱动乘客电梯</w:t>
            </w:r>
          </w:p>
        </w:tc>
        <w:tc>
          <w:tcPr>
            <w:tcW w:w="1417" w:type="dxa"/>
            <w:tcBorders>
              <w:top w:val="nil"/>
              <w:left w:val="nil"/>
              <w:bottom w:val="single" w:sz="4" w:space="0" w:color="auto"/>
              <w:right w:val="single" w:sz="4" w:space="0" w:color="auto"/>
            </w:tcBorders>
            <w:noWrap/>
            <w:vAlign w:val="center"/>
          </w:tcPr>
          <w:p w14:paraId="33601E62"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GPN60K</w:t>
            </w:r>
          </w:p>
        </w:tc>
        <w:tc>
          <w:tcPr>
            <w:tcW w:w="1701" w:type="dxa"/>
            <w:tcBorders>
              <w:top w:val="nil"/>
              <w:left w:val="nil"/>
              <w:bottom w:val="single" w:sz="4" w:space="0" w:color="auto"/>
              <w:right w:val="single" w:sz="4" w:space="0" w:color="auto"/>
            </w:tcBorders>
            <w:noWrap/>
            <w:vAlign w:val="center"/>
          </w:tcPr>
          <w:p w14:paraId="4BB11ACC" w14:textId="77777777" w:rsidR="000733B2"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2层2站2门</w:t>
            </w:r>
          </w:p>
        </w:tc>
        <w:tc>
          <w:tcPr>
            <w:tcW w:w="1134" w:type="dxa"/>
            <w:tcBorders>
              <w:top w:val="nil"/>
              <w:left w:val="nil"/>
              <w:bottom w:val="single" w:sz="4" w:space="0" w:color="auto"/>
              <w:right w:val="single" w:sz="4" w:space="0" w:color="auto"/>
            </w:tcBorders>
            <w:noWrap/>
            <w:vAlign w:val="center"/>
          </w:tcPr>
          <w:p w14:paraId="5F971272"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1000</w:t>
            </w:r>
          </w:p>
        </w:tc>
        <w:tc>
          <w:tcPr>
            <w:tcW w:w="851" w:type="dxa"/>
            <w:tcBorders>
              <w:top w:val="single" w:sz="4" w:space="0" w:color="auto"/>
              <w:left w:val="nil"/>
              <w:bottom w:val="single" w:sz="4" w:space="0" w:color="auto"/>
              <w:right w:val="single" w:sz="4" w:space="0" w:color="auto"/>
            </w:tcBorders>
          </w:tcPr>
          <w:p w14:paraId="601DB057"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餐厅门厅</w:t>
            </w:r>
          </w:p>
        </w:tc>
        <w:tc>
          <w:tcPr>
            <w:tcW w:w="617" w:type="dxa"/>
            <w:tcBorders>
              <w:top w:val="nil"/>
              <w:left w:val="single" w:sz="4" w:space="0" w:color="auto"/>
              <w:bottom w:val="single" w:sz="4" w:space="0" w:color="auto"/>
              <w:right w:val="single" w:sz="4" w:space="0" w:color="auto"/>
            </w:tcBorders>
            <w:noWrap/>
            <w:vAlign w:val="center"/>
          </w:tcPr>
          <w:p w14:paraId="5293FA19"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r>
      <w:tr w:rsidR="000733B2" w14:paraId="14BCDC55" w14:textId="77777777">
        <w:trPr>
          <w:trHeight w:val="285"/>
        </w:trPr>
        <w:tc>
          <w:tcPr>
            <w:tcW w:w="567" w:type="dxa"/>
            <w:tcBorders>
              <w:top w:val="nil"/>
              <w:left w:val="single" w:sz="4" w:space="0" w:color="auto"/>
              <w:bottom w:val="single" w:sz="4" w:space="0" w:color="auto"/>
              <w:right w:val="single" w:sz="4" w:space="0" w:color="auto"/>
            </w:tcBorders>
            <w:noWrap/>
            <w:vAlign w:val="center"/>
          </w:tcPr>
          <w:p w14:paraId="17F08BBA"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6</w:t>
            </w:r>
          </w:p>
        </w:tc>
        <w:tc>
          <w:tcPr>
            <w:tcW w:w="1843" w:type="dxa"/>
            <w:tcBorders>
              <w:top w:val="nil"/>
              <w:left w:val="nil"/>
              <w:bottom w:val="single" w:sz="4" w:space="0" w:color="auto"/>
              <w:right w:val="single" w:sz="4" w:space="0" w:color="auto"/>
            </w:tcBorders>
            <w:noWrap/>
            <w:vAlign w:val="center"/>
          </w:tcPr>
          <w:p w14:paraId="435DE349"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曳引驱动乘客电梯</w:t>
            </w:r>
          </w:p>
        </w:tc>
        <w:tc>
          <w:tcPr>
            <w:tcW w:w="1417" w:type="dxa"/>
            <w:tcBorders>
              <w:top w:val="nil"/>
              <w:left w:val="nil"/>
              <w:bottom w:val="single" w:sz="4" w:space="0" w:color="auto"/>
              <w:right w:val="single" w:sz="4" w:space="0" w:color="auto"/>
            </w:tcBorders>
            <w:noWrap/>
            <w:vAlign w:val="center"/>
          </w:tcPr>
          <w:p w14:paraId="78D68DE8"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GPN60K</w:t>
            </w:r>
          </w:p>
        </w:tc>
        <w:tc>
          <w:tcPr>
            <w:tcW w:w="1701" w:type="dxa"/>
            <w:tcBorders>
              <w:top w:val="nil"/>
              <w:left w:val="nil"/>
              <w:bottom w:val="single" w:sz="4" w:space="0" w:color="auto"/>
              <w:right w:val="single" w:sz="4" w:space="0" w:color="auto"/>
            </w:tcBorders>
            <w:noWrap/>
            <w:vAlign w:val="center"/>
          </w:tcPr>
          <w:p w14:paraId="3769C5EA" w14:textId="77777777" w:rsidR="000733B2"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2层2站2门</w:t>
            </w:r>
          </w:p>
        </w:tc>
        <w:tc>
          <w:tcPr>
            <w:tcW w:w="1134" w:type="dxa"/>
            <w:tcBorders>
              <w:top w:val="nil"/>
              <w:left w:val="nil"/>
              <w:bottom w:val="single" w:sz="4" w:space="0" w:color="auto"/>
              <w:right w:val="single" w:sz="4" w:space="0" w:color="auto"/>
            </w:tcBorders>
            <w:noWrap/>
            <w:vAlign w:val="center"/>
          </w:tcPr>
          <w:p w14:paraId="17CC9D3F"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1350</w:t>
            </w:r>
          </w:p>
        </w:tc>
        <w:tc>
          <w:tcPr>
            <w:tcW w:w="851" w:type="dxa"/>
            <w:tcBorders>
              <w:top w:val="single" w:sz="4" w:space="0" w:color="auto"/>
              <w:left w:val="nil"/>
              <w:bottom w:val="single" w:sz="4" w:space="0" w:color="auto"/>
              <w:right w:val="single" w:sz="4" w:space="0" w:color="auto"/>
            </w:tcBorders>
          </w:tcPr>
          <w:p w14:paraId="4C82B382"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综合楼</w:t>
            </w:r>
          </w:p>
        </w:tc>
        <w:tc>
          <w:tcPr>
            <w:tcW w:w="617" w:type="dxa"/>
            <w:tcBorders>
              <w:top w:val="nil"/>
              <w:left w:val="single" w:sz="4" w:space="0" w:color="auto"/>
              <w:bottom w:val="single" w:sz="4" w:space="0" w:color="auto"/>
              <w:right w:val="single" w:sz="4" w:space="0" w:color="auto"/>
            </w:tcBorders>
            <w:noWrap/>
            <w:vAlign w:val="center"/>
          </w:tcPr>
          <w:p w14:paraId="042BA5CC"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r>
      <w:tr w:rsidR="000733B2" w14:paraId="1E6A90B5" w14:textId="77777777">
        <w:trPr>
          <w:trHeight w:val="285"/>
        </w:trPr>
        <w:tc>
          <w:tcPr>
            <w:tcW w:w="567" w:type="dxa"/>
            <w:tcBorders>
              <w:top w:val="nil"/>
              <w:left w:val="single" w:sz="4" w:space="0" w:color="auto"/>
              <w:bottom w:val="single" w:sz="4" w:space="0" w:color="auto"/>
              <w:right w:val="single" w:sz="4" w:space="0" w:color="auto"/>
            </w:tcBorders>
            <w:noWrap/>
            <w:vAlign w:val="center"/>
          </w:tcPr>
          <w:p w14:paraId="2B91ED53"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7</w:t>
            </w:r>
          </w:p>
        </w:tc>
        <w:tc>
          <w:tcPr>
            <w:tcW w:w="1843" w:type="dxa"/>
            <w:tcBorders>
              <w:top w:val="nil"/>
              <w:left w:val="nil"/>
              <w:bottom w:val="single" w:sz="4" w:space="0" w:color="auto"/>
              <w:right w:val="single" w:sz="4" w:space="0" w:color="auto"/>
            </w:tcBorders>
            <w:noWrap/>
            <w:vAlign w:val="center"/>
          </w:tcPr>
          <w:p w14:paraId="24FDABA7"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曳引驱动乘客电梯</w:t>
            </w:r>
          </w:p>
        </w:tc>
        <w:tc>
          <w:tcPr>
            <w:tcW w:w="1417" w:type="dxa"/>
            <w:tcBorders>
              <w:top w:val="nil"/>
              <w:left w:val="nil"/>
              <w:bottom w:val="single" w:sz="4" w:space="0" w:color="auto"/>
              <w:right w:val="single" w:sz="4" w:space="0" w:color="auto"/>
            </w:tcBorders>
            <w:noWrap/>
            <w:vAlign w:val="center"/>
          </w:tcPr>
          <w:p w14:paraId="3588D6C6"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GPN60K</w:t>
            </w:r>
          </w:p>
        </w:tc>
        <w:tc>
          <w:tcPr>
            <w:tcW w:w="1701" w:type="dxa"/>
            <w:tcBorders>
              <w:top w:val="nil"/>
              <w:left w:val="nil"/>
              <w:bottom w:val="single" w:sz="4" w:space="0" w:color="auto"/>
              <w:right w:val="single" w:sz="4" w:space="0" w:color="auto"/>
            </w:tcBorders>
            <w:noWrap/>
            <w:vAlign w:val="center"/>
          </w:tcPr>
          <w:p w14:paraId="0E6A8CE3" w14:textId="77777777" w:rsidR="000733B2"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3层3站3门</w:t>
            </w:r>
          </w:p>
        </w:tc>
        <w:tc>
          <w:tcPr>
            <w:tcW w:w="1134" w:type="dxa"/>
            <w:tcBorders>
              <w:top w:val="nil"/>
              <w:left w:val="nil"/>
              <w:bottom w:val="single" w:sz="4" w:space="0" w:color="auto"/>
              <w:right w:val="single" w:sz="4" w:space="0" w:color="auto"/>
            </w:tcBorders>
            <w:noWrap/>
            <w:vAlign w:val="center"/>
          </w:tcPr>
          <w:p w14:paraId="5231B42C"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800</w:t>
            </w:r>
          </w:p>
        </w:tc>
        <w:tc>
          <w:tcPr>
            <w:tcW w:w="851" w:type="dxa"/>
            <w:tcBorders>
              <w:top w:val="single" w:sz="4" w:space="0" w:color="auto"/>
              <w:left w:val="nil"/>
              <w:bottom w:val="single" w:sz="4" w:space="0" w:color="auto"/>
              <w:right w:val="single" w:sz="4" w:space="0" w:color="auto"/>
            </w:tcBorders>
          </w:tcPr>
          <w:p w14:paraId="6C67B7EB"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专家楼</w:t>
            </w:r>
          </w:p>
        </w:tc>
        <w:tc>
          <w:tcPr>
            <w:tcW w:w="617" w:type="dxa"/>
            <w:tcBorders>
              <w:top w:val="nil"/>
              <w:left w:val="single" w:sz="4" w:space="0" w:color="auto"/>
              <w:bottom w:val="single" w:sz="4" w:space="0" w:color="auto"/>
              <w:right w:val="single" w:sz="4" w:space="0" w:color="auto"/>
            </w:tcBorders>
            <w:noWrap/>
            <w:vAlign w:val="center"/>
          </w:tcPr>
          <w:p w14:paraId="2B146CD6" w14:textId="77777777" w:rsidR="000733B2" w:rsidRDefault="00000000">
            <w:pPr>
              <w:widowControl/>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r>
    </w:tbl>
    <w:p w14:paraId="333F7EC0" w14:textId="77777777" w:rsidR="000733B2" w:rsidRDefault="00000000">
      <w:pPr>
        <w:rPr>
          <w:rFonts w:ascii="宋体" w:hAnsi="宋体" w:hint="eastAsia"/>
          <w:color w:val="000000"/>
          <w:kern w:val="0"/>
          <w:sz w:val="24"/>
          <w:szCs w:val="21"/>
        </w:rPr>
      </w:pPr>
      <w:r>
        <w:rPr>
          <w:rFonts w:ascii="宋体" w:hAnsi="宋体" w:hint="eastAsia"/>
          <w:color w:val="000000"/>
          <w:kern w:val="0"/>
          <w:sz w:val="24"/>
          <w:szCs w:val="21"/>
        </w:rPr>
        <w:t xml:space="preserve">  </w:t>
      </w:r>
    </w:p>
    <w:p w14:paraId="14EB69D2" w14:textId="77777777" w:rsidR="000733B2" w:rsidRDefault="000733B2">
      <w:pPr>
        <w:rPr>
          <w:rFonts w:ascii="宋体" w:hAnsi="宋体" w:hint="eastAsia"/>
          <w:color w:val="000000"/>
          <w:kern w:val="0"/>
          <w:sz w:val="24"/>
          <w:szCs w:val="21"/>
        </w:rPr>
      </w:pPr>
    </w:p>
    <w:p w14:paraId="5234BE77" w14:textId="77777777" w:rsidR="000733B2" w:rsidRDefault="000733B2"/>
    <w:p w14:paraId="0240902E" w14:textId="77777777" w:rsidR="000733B2" w:rsidRDefault="000733B2"/>
    <w:p w14:paraId="483C970F" w14:textId="77777777" w:rsidR="000733B2" w:rsidRDefault="00000000">
      <w:r>
        <w:rPr>
          <w:rFonts w:hint="eastAsia"/>
        </w:rPr>
        <w:t xml:space="preserve">                                            </w:t>
      </w:r>
    </w:p>
    <w:p w14:paraId="2B5A591F" w14:textId="77777777" w:rsidR="000733B2" w:rsidRDefault="000733B2">
      <w:pPr>
        <w:rPr>
          <w:rFonts w:ascii="仿宋" w:eastAsia="仿宋" w:hAnsi="仿宋" w:hint="eastAsia"/>
          <w:sz w:val="30"/>
          <w:szCs w:val="30"/>
        </w:rPr>
      </w:pPr>
    </w:p>
    <w:p w14:paraId="06156006" w14:textId="77777777" w:rsidR="000733B2" w:rsidRDefault="000733B2">
      <w:pPr>
        <w:rPr>
          <w:rFonts w:ascii="仿宋" w:eastAsia="仿宋" w:hAnsi="仿宋" w:hint="eastAsia"/>
          <w:sz w:val="30"/>
          <w:szCs w:val="30"/>
        </w:rPr>
      </w:pPr>
    </w:p>
    <w:p w14:paraId="4CDA50B9" w14:textId="77777777" w:rsidR="000733B2" w:rsidRDefault="000733B2">
      <w:pPr>
        <w:rPr>
          <w:rFonts w:ascii="仿宋" w:eastAsia="仿宋" w:hAnsi="仿宋" w:hint="eastAsia"/>
          <w:sz w:val="30"/>
          <w:szCs w:val="30"/>
        </w:rPr>
      </w:pPr>
    </w:p>
    <w:sectPr w:rsidR="000733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925C3"/>
    <w:multiLevelType w:val="multilevel"/>
    <w:tmpl w:val="7D9925C3"/>
    <w:lvl w:ilvl="0">
      <w:start w:val="1"/>
      <w:numFmt w:val="decimal"/>
      <w:lvlText w:val="%1、"/>
      <w:lvlJc w:val="left"/>
      <w:pPr>
        <w:ind w:left="840" w:hanging="420"/>
      </w:pPr>
      <w:rPr>
        <w:rFonts w:hint="default"/>
      </w:rPr>
    </w:lvl>
    <w:lvl w:ilvl="1">
      <w:start w:val="1"/>
      <w:numFmt w:val="upperLetter"/>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96951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2C5"/>
    <w:rsid w:val="00001434"/>
    <w:rsid w:val="00004432"/>
    <w:rsid w:val="000115C3"/>
    <w:rsid w:val="00027AB6"/>
    <w:rsid w:val="00033774"/>
    <w:rsid w:val="00036569"/>
    <w:rsid w:val="0004324B"/>
    <w:rsid w:val="00053D49"/>
    <w:rsid w:val="000600B7"/>
    <w:rsid w:val="000733B2"/>
    <w:rsid w:val="00074000"/>
    <w:rsid w:val="000846BF"/>
    <w:rsid w:val="00085E4B"/>
    <w:rsid w:val="000B2E58"/>
    <w:rsid w:val="000B32C5"/>
    <w:rsid w:val="000B6F42"/>
    <w:rsid w:val="000C3404"/>
    <w:rsid w:val="000D0486"/>
    <w:rsid w:val="000D47BD"/>
    <w:rsid w:val="000D77E5"/>
    <w:rsid w:val="000E0C02"/>
    <w:rsid w:val="000F4610"/>
    <w:rsid w:val="000F5B10"/>
    <w:rsid w:val="0010263F"/>
    <w:rsid w:val="00102D90"/>
    <w:rsid w:val="00103E02"/>
    <w:rsid w:val="00104D35"/>
    <w:rsid w:val="0011245E"/>
    <w:rsid w:val="0011597C"/>
    <w:rsid w:val="0011776F"/>
    <w:rsid w:val="001538E1"/>
    <w:rsid w:val="00163FCB"/>
    <w:rsid w:val="00165AAE"/>
    <w:rsid w:val="0017286E"/>
    <w:rsid w:val="0018274B"/>
    <w:rsid w:val="001965F0"/>
    <w:rsid w:val="001A54DD"/>
    <w:rsid w:val="001B3148"/>
    <w:rsid w:val="001B6FEC"/>
    <w:rsid w:val="001C2713"/>
    <w:rsid w:val="001C2B9E"/>
    <w:rsid w:val="001E0885"/>
    <w:rsid w:val="001E6DF3"/>
    <w:rsid w:val="00203E38"/>
    <w:rsid w:val="00223A8F"/>
    <w:rsid w:val="002443C5"/>
    <w:rsid w:val="00245EC7"/>
    <w:rsid w:val="00247CB5"/>
    <w:rsid w:val="00250C01"/>
    <w:rsid w:val="00256472"/>
    <w:rsid w:val="002610C6"/>
    <w:rsid w:val="00275EE8"/>
    <w:rsid w:val="00276CEC"/>
    <w:rsid w:val="002806C6"/>
    <w:rsid w:val="00290047"/>
    <w:rsid w:val="002A5CB4"/>
    <w:rsid w:val="002A78E5"/>
    <w:rsid w:val="002A7F3F"/>
    <w:rsid w:val="002D6269"/>
    <w:rsid w:val="002F205F"/>
    <w:rsid w:val="0030721D"/>
    <w:rsid w:val="00317548"/>
    <w:rsid w:val="00364832"/>
    <w:rsid w:val="0038563E"/>
    <w:rsid w:val="00396008"/>
    <w:rsid w:val="003A2867"/>
    <w:rsid w:val="003A387C"/>
    <w:rsid w:val="003A406A"/>
    <w:rsid w:val="003B1955"/>
    <w:rsid w:val="003C0EEC"/>
    <w:rsid w:val="003C47F1"/>
    <w:rsid w:val="003E3DAB"/>
    <w:rsid w:val="003F77CE"/>
    <w:rsid w:val="0042421B"/>
    <w:rsid w:val="00432CF1"/>
    <w:rsid w:val="004336DF"/>
    <w:rsid w:val="00440C0A"/>
    <w:rsid w:val="004444F0"/>
    <w:rsid w:val="00446D0A"/>
    <w:rsid w:val="00451BDF"/>
    <w:rsid w:val="004543CE"/>
    <w:rsid w:val="00464F54"/>
    <w:rsid w:val="004659BF"/>
    <w:rsid w:val="0046790E"/>
    <w:rsid w:val="00480504"/>
    <w:rsid w:val="004A0FF6"/>
    <w:rsid w:val="004A32B1"/>
    <w:rsid w:val="004A61D0"/>
    <w:rsid w:val="004B217B"/>
    <w:rsid w:val="004B5885"/>
    <w:rsid w:val="004C1E29"/>
    <w:rsid w:val="004C7EEA"/>
    <w:rsid w:val="004D0F32"/>
    <w:rsid w:val="004D7B70"/>
    <w:rsid w:val="004E11B9"/>
    <w:rsid w:val="004F4830"/>
    <w:rsid w:val="00503A37"/>
    <w:rsid w:val="00507482"/>
    <w:rsid w:val="0051020A"/>
    <w:rsid w:val="00523F66"/>
    <w:rsid w:val="005329F4"/>
    <w:rsid w:val="00544238"/>
    <w:rsid w:val="00551ABB"/>
    <w:rsid w:val="005570F4"/>
    <w:rsid w:val="00557CEC"/>
    <w:rsid w:val="005722C7"/>
    <w:rsid w:val="0058454D"/>
    <w:rsid w:val="005A4B6C"/>
    <w:rsid w:val="005D1DEE"/>
    <w:rsid w:val="005D358A"/>
    <w:rsid w:val="005E646B"/>
    <w:rsid w:val="005F012F"/>
    <w:rsid w:val="006152B8"/>
    <w:rsid w:val="00631E8D"/>
    <w:rsid w:val="00637080"/>
    <w:rsid w:val="00640B08"/>
    <w:rsid w:val="00651A0F"/>
    <w:rsid w:val="00651E07"/>
    <w:rsid w:val="00666CA0"/>
    <w:rsid w:val="006671AD"/>
    <w:rsid w:val="0069540C"/>
    <w:rsid w:val="006B1F3E"/>
    <w:rsid w:val="006E485B"/>
    <w:rsid w:val="00710F91"/>
    <w:rsid w:val="007344CA"/>
    <w:rsid w:val="00746EBA"/>
    <w:rsid w:val="00756BD1"/>
    <w:rsid w:val="007954DC"/>
    <w:rsid w:val="007A5199"/>
    <w:rsid w:val="007A63D4"/>
    <w:rsid w:val="007B3565"/>
    <w:rsid w:val="007B78B4"/>
    <w:rsid w:val="007D648A"/>
    <w:rsid w:val="007E4FC8"/>
    <w:rsid w:val="007E506F"/>
    <w:rsid w:val="00802A65"/>
    <w:rsid w:val="008226DE"/>
    <w:rsid w:val="008226E0"/>
    <w:rsid w:val="008445CB"/>
    <w:rsid w:val="008515FB"/>
    <w:rsid w:val="00865086"/>
    <w:rsid w:val="008652AC"/>
    <w:rsid w:val="00870C39"/>
    <w:rsid w:val="00871A2A"/>
    <w:rsid w:val="008747E0"/>
    <w:rsid w:val="00884EA1"/>
    <w:rsid w:val="008939D8"/>
    <w:rsid w:val="008A5384"/>
    <w:rsid w:val="008A7BB9"/>
    <w:rsid w:val="008B0BE6"/>
    <w:rsid w:val="008D1AB2"/>
    <w:rsid w:val="008E240E"/>
    <w:rsid w:val="008E5828"/>
    <w:rsid w:val="008E5AFD"/>
    <w:rsid w:val="008F61C6"/>
    <w:rsid w:val="00911B7E"/>
    <w:rsid w:val="00920BF0"/>
    <w:rsid w:val="00930DEE"/>
    <w:rsid w:val="00934811"/>
    <w:rsid w:val="00941E8B"/>
    <w:rsid w:val="00942D2C"/>
    <w:rsid w:val="00954F49"/>
    <w:rsid w:val="00957025"/>
    <w:rsid w:val="009665ED"/>
    <w:rsid w:val="00980964"/>
    <w:rsid w:val="009A22E3"/>
    <w:rsid w:val="009A37CC"/>
    <w:rsid w:val="009A7761"/>
    <w:rsid w:val="009B12EF"/>
    <w:rsid w:val="009B799B"/>
    <w:rsid w:val="009E0078"/>
    <w:rsid w:val="00A06D5E"/>
    <w:rsid w:val="00A0759D"/>
    <w:rsid w:val="00A420BF"/>
    <w:rsid w:val="00A55590"/>
    <w:rsid w:val="00A6717D"/>
    <w:rsid w:val="00A814D2"/>
    <w:rsid w:val="00AA0935"/>
    <w:rsid w:val="00AB000A"/>
    <w:rsid w:val="00AB1CA1"/>
    <w:rsid w:val="00AD2648"/>
    <w:rsid w:val="00AE196E"/>
    <w:rsid w:val="00AE3FF9"/>
    <w:rsid w:val="00AE408D"/>
    <w:rsid w:val="00B0160E"/>
    <w:rsid w:val="00B045B6"/>
    <w:rsid w:val="00B04EE1"/>
    <w:rsid w:val="00B177A4"/>
    <w:rsid w:val="00B2076D"/>
    <w:rsid w:val="00B2090A"/>
    <w:rsid w:val="00B23CFA"/>
    <w:rsid w:val="00B301A8"/>
    <w:rsid w:val="00B42BD9"/>
    <w:rsid w:val="00B455C7"/>
    <w:rsid w:val="00B55B85"/>
    <w:rsid w:val="00B56936"/>
    <w:rsid w:val="00B60DBB"/>
    <w:rsid w:val="00B62D33"/>
    <w:rsid w:val="00B6598A"/>
    <w:rsid w:val="00B976A4"/>
    <w:rsid w:val="00BB281D"/>
    <w:rsid w:val="00BD38CC"/>
    <w:rsid w:val="00BD4268"/>
    <w:rsid w:val="00BE2844"/>
    <w:rsid w:val="00BF3C48"/>
    <w:rsid w:val="00C0754B"/>
    <w:rsid w:val="00C25888"/>
    <w:rsid w:val="00C30DD9"/>
    <w:rsid w:val="00C47175"/>
    <w:rsid w:val="00C52A1B"/>
    <w:rsid w:val="00C54B10"/>
    <w:rsid w:val="00C567BA"/>
    <w:rsid w:val="00C6392E"/>
    <w:rsid w:val="00C74BBD"/>
    <w:rsid w:val="00C755D7"/>
    <w:rsid w:val="00C90CC0"/>
    <w:rsid w:val="00CA5780"/>
    <w:rsid w:val="00CA6C14"/>
    <w:rsid w:val="00CF3B02"/>
    <w:rsid w:val="00D04631"/>
    <w:rsid w:val="00D05ECF"/>
    <w:rsid w:val="00D10099"/>
    <w:rsid w:val="00D10454"/>
    <w:rsid w:val="00D13629"/>
    <w:rsid w:val="00D43CE3"/>
    <w:rsid w:val="00D839CF"/>
    <w:rsid w:val="00D87A1B"/>
    <w:rsid w:val="00D96E7A"/>
    <w:rsid w:val="00DA52C6"/>
    <w:rsid w:val="00DE1C85"/>
    <w:rsid w:val="00DF0829"/>
    <w:rsid w:val="00DF3A00"/>
    <w:rsid w:val="00E3298D"/>
    <w:rsid w:val="00E60A13"/>
    <w:rsid w:val="00E61217"/>
    <w:rsid w:val="00E63874"/>
    <w:rsid w:val="00E778D0"/>
    <w:rsid w:val="00E84F88"/>
    <w:rsid w:val="00E85C1B"/>
    <w:rsid w:val="00E86608"/>
    <w:rsid w:val="00E9333D"/>
    <w:rsid w:val="00EB219C"/>
    <w:rsid w:val="00EB3A57"/>
    <w:rsid w:val="00EC5359"/>
    <w:rsid w:val="00EC730A"/>
    <w:rsid w:val="00EC7A4A"/>
    <w:rsid w:val="00ED5A1A"/>
    <w:rsid w:val="00EE2566"/>
    <w:rsid w:val="00EE57C9"/>
    <w:rsid w:val="00EF1594"/>
    <w:rsid w:val="00EF5BA0"/>
    <w:rsid w:val="00F02E9D"/>
    <w:rsid w:val="00F060ED"/>
    <w:rsid w:val="00F0651E"/>
    <w:rsid w:val="00F2781D"/>
    <w:rsid w:val="00F634D9"/>
    <w:rsid w:val="00F760A1"/>
    <w:rsid w:val="00F92EAD"/>
    <w:rsid w:val="00FA505A"/>
    <w:rsid w:val="00FA6166"/>
    <w:rsid w:val="00FA7D8E"/>
    <w:rsid w:val="00FD77E9"/>
    <w:rsid w:val="00FF1F0C"/>
    <w:rsid w:val="01594BC0"/>
    <w:rsid w:val="073345F4"/>
    <w:rsid w:val="18397531"/>
    <w:rsid w:val="18E53443"/>
    <w:rsid w:val="1DDA3FBF"/>
    <w:rsid w:val="2B9A0C80"/>
    <w:rsid w:val="307A4C95"/>
    <w:rsid w:val="336C586A"/>
    <w:rsid w:val="47CB16E1"/>
    <w:rsid w:val="48C9597A"/>
    <w:rsid w:val="54E972F4"/>
    <w:rsid w:val="5CC513FB"/>
    <w:rsid w:val="650258C5"/>
    <w:rsid w:val="65402E45"/>
    <w:rsid w:val="654B153D"/>
    <w:rsid w:val="65B740EF"/>
    <w:rsid w:val="702B4D51"/>
    <w:rsid w:val="75C00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8442"/>
  <w15:docId w15:val="{4E7AC4DF-FBAB-4B47-894F-B882AAEB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NormalCharacter">
    <w:name w:val="NormalCharacter"/>
    <w:semiHidden/>
    <w:qFormat/>
  </w:style>
  <w:style w:type="character" w:customStyle="1" w:styleId="a4">
    <w:name w:val="批注框文本 字符"/>
    <w:basedOn w:val="a0"/>
    <w:link w:val="a3"/>
    <w:uiPriority w:val="99"/>
    <w:semiHidden/>
    <w:qFormat/>
    <w:rPr>
      <w:sz w:val="18"/>
      <w:szCs w:val="18"/>
    </w:rPr>
  </w:style>
  <w:style w:type="paragraph" w:styleId="ab">
    <w:name w:val="No Spacing"/>
    <w:uiPriority w:val="1"/>
    <w:qFormat/>
    <w:pPr>
      <w:widowControl w:val="0"/>
      <w:jc w:val="both"/>
    </w:pPr>
    <w:rPr>
      <w:rFonts w:asciiTheme="minorHAnsi" w:eastAsiaTheme="minorEastAsia" w:hAnsiTheme="minorHAnsi" w:cstheme="minorBidi"/>
      <w:kern w:val="2"/>
      <w:sz w:val="21"/>
      <w:szCs w:val="22"/>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185</Words>
  <Characters>1057</Characters>
  <Application>Microsoft Office Word</Application>
  <DocSecurity>0</DocSecurity>
  <Lines>8</Lines>
  <Paragraphs>2</Paragraphs>
  <ScaleCrop>false</ScaleCrop>
  <Company>Microsoft</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明华 戴</cp:lastModifiedBy>
  <cp:revision>2</cp:revision>
  <cp:lastPrinted>2021-10-11T07:35:00Z</cp:lastPrinted>
  <dcterms:created xsi:type="dcterms:W3CDTF">2025-11-07T03:38:00Z</dcterms:created>
  <dcterms:modified xsi:type="dcterms:W3CDTF">2025-11-07T03:38:00Z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026A57BD0EDE428BB3AB80BF6FDA048E_13</vt:lpwstr>
  </property>
</Properties>
</file>