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10" w:rsidRDefault="0052482C">
      <w:pPr>
        <w:pStyle w:val="a7"/>
        <w:widowControl/>
        <w:jc w:val="both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ED1010" w:rsidRDefault="0052482C">
      <w:pPr>
        <w:pStyle w:val="a7"/>
        <w:widowControl/>
        <w:jc w:val="center"/>
        <w:rPr>
          <w:rStyle w:val="a9"/>
          <w:rFonts w:ascii="华文中宋" w:eastAsia="华文中宋" w:hAnsi="华文中宋" w:cs="华文中宋"/>
          <w:bCs/>
          <w:color w:val="000000"/>
          <w:spacing w:val="8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2022</w:t>
      </w:r>
      <w:r w:rsidR="0043611A"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年度上海政法学院党建研究</w:t>
      </w:r>
      <w:r w:rsidR="008F2409">
        <w:rPr>
          <w:rFonts w:ascii="华文中宋" w:eastAsia="华文中宋" w:hAnsi="华文中宋" w:cs="华文中宋" w:hint="eastAsia"/>
          <w:b/>
          <w:bCs/>
          <w:sz w:val="36"/>
          <w:szCs w:val="36"/>
        </w:rPr>
        <w:t>立项</w:t>
      </w:r>
      <w:r w:rsidR="0043611A">
        <w:rPr>
          <w:rFonts w:ascii="华文中宋" w:eastAsia="华文中宋" w:hAnsi="华文中宋" w:cs="华文中宋" w:hint="eastAsia"/>
          <w:b/>
          <w:bCs/>
          <w:sz w:val="36"/>
          <w:szCs w:val="36"/>
        </w:rPr>
        <w:t>课题</w:t>
      </w:r>
      <w:bookmarkStart w:id="0" w:name="_GoBack"/>
      <w:bookmarkEnd w:id="0"/>
    </w:p>
    <w:tbl>
      <w:tblPr>
        <w:tblStyle w:val="a8"/>
        <w:tblW w:w="5655" w:type="pct"/>
        <w:tblInd w:w="-318" w:type="dxa"/>
        <w:tblLook w:val="04A0" w:firstRow="1" w:lastRow="0" w:firstColumn="1" w:lastColumn="0" w:noHBand="0" w:noVBand="1"/>
      </w:tblPr>
      <w:tblGrid>
        <w:gridCol w:w="1278"/>
        <w:gridCol w:w="7311"/>
        <w:gridCol w:w="1049"/>
      </w:tblGrid>
      <w:tr w:rsidR="00ED1010" w:rsidTr="000317A2">
        <w:trPr>
          <w:trHeight w:val="600"/>
        </w:trPr>
        <w:tc>
          <w:tcPr>
            <w:tcW w:w="663" w:type="pct"/>
            <w:vAlign w:val="center"/>
          </w:tcPr>
          <w:p w:rsidR="00ED1010" w:rsidRDefault="000A359A">
            <w:pPr>
              <w:pStyle w:val="a7"/>
              <w:widowControl/>
              <w:jc w:val="center"/>
              <w:rPr>
                <w:rFonts w:ascii="仿宋" w:eastAsia="仿宋" w:hAnsi="仿宋" w:cs="仿宋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  <w:t>课题编</w:t>
            </w:r>
            <w:r w:rsidR="0052482C">
              <w:rPr>
                <w:rFonts w:ascii="仿宋" w:eastAsia="仿宋" w:hAnsi="仿宋" w:cs="仿宋" w:hint="eastAsia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  <w:t>号</w:t>
            </w:r>
          </w:p>
        </w:tc>
        <w:tc>
          <w:tcPr>
            <w:tcW w:w="3793" w:type="pct"/>
            <w:vAlign w:val="center"/>
          </w:tcPr>
          <w:p w:rsidR="00ED1010" w:rsidRDefault="0052482C">
            <w:pPr>
              <w:pStyle w:val="a7"/>
              <w:widowControl/>
              <w:ind w:firstLineChars="200" w:firstLine="474"/>
              <w:jc w:val="center"/>
              <w:rPr>
                <w:rFonts w:ascii="仿宋" w:eastAsia="仿宋" w:hAnsi="仿宋" w:cs="仿宋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  <w:t>课题名称</w:t>
            </w:r>
          </w:p>
        </w:tc>
        <w:tc>
          <w:tcPr>
            <w:tcW w:w="544" w:type="pct"/>
            <w:vAlign w:val="center"/>
          </w:tcPr>
          <w:p w:rsidR="00ED1010" w:rsidRDefault="0052482C">
            <w:pPr>
              <w:pStyle w:val="a7"/>
              <w:widowControl/>
              <w:jc w:val="center"/>
              <w:rPr>
                <w:rFonts w:ascii="仿宋" w:eastAsia="仿宋" w:hAnsi="仿宋" w:cs="仿宋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  <w:t>申报人</w:t>
            </w:r>
          </w:p>
        </w:tc>
      </w:tr>
      <w:tr w:rsidR="00ED1010" w:rsidTr="000317A2">
        <w:trPr>
          <w:trHeight w:val="600"/>
        </w:trPr>
        <w:tc>
          <w:tcPr>
            <w:tcW w:w="663" w:type="pct"/>
            <w:vAlign w:val="center"/>
          </w:tcPr>
          <w:p w:rsidR="00ED1010" w:rsidRDefault="000A359A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</w:t>
            </w:r>
            <w:r w:rsidR="0052482C"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793" w:type="pct"/>
            <w:vAlign w:val="center"/>
          </w:tcPr>
          <w:p w:rsidR="00ED1010" w:rsidRDefault="0052482C">
            <w:pPr>
              <w:pStyle w:val="a7"/>
              <w:widowControl/>
              <w:ind w:firstLineChars="200" w:firstLine="472"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推进大学生社区党建工作研究——聚力红色引领，打造六型“知行”学生社区，形成育人新模式</w:t>
            </w:r>
          </w:p>
        </w:tc>
        <w:tc>
          <w:tcPr>
            <w:tcW w:w="544" w:type="pct"/>
            <w:vAlign w:val="center"/>
          </w:tcPr>
          <w:p w:rsidR="00ED1010" w:rsidRDefault="0052482C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董敏维</w:t>
            </w:r>
            <w:proofErr w:type="gramEnd"/>
          </w:p>
        </w:tc>
      </w:tr>
      <w:tr w:rsidR="00ED1010" w:rsidTr="000317A2">
        <w:trPr>
          <w:trHeight w:val="600"/>
        </w:trPr>
        <w:tc>
          <w:tcPr>
            <w:tcW w:w="663" w:type="pct"/>
            <w:vAlign w:val="center"/>
          </w:tcPr>
          <w:p w:rsidR="00ED1010" w:rsidRDefault="000A359A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</w:t>
            </w:r>
            <w:r w:rsidR="0052482C"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793" w:type="pct"/>
            <w:vAlign w:val="center"/>
          </w:tcPr>
          <w:p w:rsidR="00ED1010" w:rsidRDefault="0052482C">
            <w:pPr>
              <w:pStyle w:val="a7"/>
              <w:widowControl/>
              <w:ind w:firstLineChars="200" w:firstLine="472"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高校学生社区党员管理机制研究——以上海政法学院“亮身份”   活动为例</w:t>
            </w:r>
          </w:p>
        </w:tc>
        <w:tc>
          <w:tcPr>
            <w:tcW w:w="544" w:type="pct"/>
            <w:vAlign w:val="center"/>
          </w:tcPr>
          <w:p w:rsidR="00ED1010" w:rsidRDefault="0052482C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黄益辉</w:t>
            </w:r>
            <w:proofErr w:type="gramEnd"/>
          </w:p>
        </w:tc>
      </w:tr>
      <w:tr w:rsidR="00ED1010" w:rsidTr="000317A2">
        <w:trPr>
          <w:trHeight w:val="600"/>
        </w:trPr>
        <w:tc>
          <w:tcPr>
            <w:tcW w:w="663" w:type="pct"/>
            <w:vAlign w:val="center"/>
          </w:tcPr>
          <w:p w:rsidR="00ED1010" w:rsidRDefault="000A359A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</w:t>
            </w:r>
            <w:r w:rsidR="0052482C"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793" w:type="pct"/>
            <w:vAlign w:val="center"/>
          </w:tcPr>
          <w:p w:rsidR="00ED1010" w:rsidRDefault="0052482C">
            <w:pPr>
              <w:pStyle w:val="a7"/>
              <w:widowControl/>
              <w:ind w:firstLineChars="200" w:firstLine="472"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伟大建党精神引领新时代高校大学生培养的路径研究</w:t>
            </w:r>
          </w:p>
        </w:tc>
        <w:tc>
          <w:tcPr>
            <w:tcW w:w="544" w:type="pct"/>
            <w:vAlign w:val="center"/>
          </w:tcPr>
          <w:p w:rsidR="00ED1010" w:rsidRDefault="0052482C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周佩欣</w:t>
            </w:r>
            <w:proofErr w:type="gramEnd"/>
          </w:p>
        </w:tc>
      </w:tr>
      <w:tr w:rsidR="00ED1010" w:rsidTr="000317A2">
        <w:trPr>
          <w:trHeight w:val="600"/>
        </w:trPr>
        <w:tc>
          <w:tcPr>
            <w:tcW w:w="663" w:type="pct"/>
            <w:vAlign w:val="center"/>
          </w:tcPr>
          <w:p w:rsidR="00ED1010" w:rsidRDefault="000A359A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</w:t>
            </w:r>
            <w:r w:rsidR="0052482C"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793" w:type="pct"/>
            <w:vAlign w:val="center"/>
          </w:tcPr>
          <w:p w:rsidR="00ED1010" w:rsidRDefault="0052482C">
            <w:pPr>
              <w:pStyle w:val="a7"/>
              <w:widowControl/>
              <w:ind w:firstLineChars="200" w:firstLine="472"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伟大建党精神融入“思想道德与法治”课教学的理与路</w:t>
            </w:r>
          </w:p>
        </w:tc>
        <w:tc>
          <w:tcPr>
            <w:tcW w:w="544" w:type="pct"/>
            <w:vAlign w:val="center"/>
          </w:tcPr>
          <w:p w:rsidR="00ED1010" w:rsidRDefault="0052482C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刘旭光</w:t>
            </w:r>
          </w:p>
        </w:tc>
      </w:tr>
      <w:tr w:rsidR="00ED1010" w:rsidTr="000317A2">
        <w:trPr>
          <w:trHeight w:val="600"/>
        </w:trPr>
        <w:tc>
          <w:tcPr>
            <w:tcW w:w="663" w:type="pct"/>
            <w:vAlign w:val="center"/>
          </w:tcPr>
          <w:p w:rsidR="00ED1010" w:rsidRDefault="000A359A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</w:t>
            </w:r>
            <w:r w:rsidR="0052482C"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793" w:type="pct"/>
            <w:vAlign w:val="center"/>
          </w:tcPr>
          <w:p w:rsidR="00ED1010" w:rsidRDefault="0052482C">
            <w:pPr>
              <w:pStyle w:val="a7"/>
              <w:widowControl/>
              <w:ind w:firstLineChars="200" w:firstLine="472"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加大低年级大学生党员发展力度 抓好党组织后继有人根本大计  实践路径研究——以上海政法学院政府管理学院为例</w:t>
            </w:r>
          </w:p>
        </w:tc>
        <w:tc>
          <w:tcPr>
            <w:tcW w:w="544" w:type="pct"/>
            <w:vAlign w:val="center"/>
          </w:tcPr>
          <w:p w:rsidR="00ED1010" w:rsidRDefault="0052482C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连淑芳</w:t>
            </w:r>
            <w:proofErr w:type="gramEnd"/>
          </w:p>
        </w:tc>
      </w:tr>
      <w:tr w:rsidR="00ED1010" w:rsidTr="000317A2">
        <w:trPr>
          <w:trHeight w:val="600"/>
        </w:trPr>
        <w:tc>
          <w:tcPr>
            <w:tcW w:w="663" w:type="pct"/>
            <w:vAlign w:val="center"/>
          </w:tcPr>
          <w:p w:rsidR="00ED1010" w:rsidRDefault="000A359A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</w:t>
            </w:r>
            <w:r w:rsidR="0052482C"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793" w:type="pct"/>
            <w:vAlign w:val="center"/>
          </w:tcPr>
          <w:p w:rsidR="00ED1010" w:rsidRDefault="0052482C">
            <w:pPr>
              <w:pStyle w:val="a7"/>
              <w:widowControl/>
              <w:ind w:firstLineChars="200" w:firstLine="472"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高校党建与人才培养深度融合发展的路径探索</w:t>
            </w:r>
          </w:p>
        </w:tc>
        <w:tc>
          <w:tcPr>
            <w:tcW w:w="544" w:type="pct"/>
            <w:vAlign w:val="center"/>
          </w:tcPr>
          <w:p w:rsidR="00ED1010" w:rsidRDefault="0052482C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马小娜</w:t>
            </w:r>
          </w:p>
        </w:tc>
      </w:tr>
      <w:tr w:rsidR="000317A2" w:rsidTr="000317A2">
        <w:trPr>
          <w:trHeight w:val="600"/>
        </w:trPr>
        <w:tc>
          <w:tcPr>
            <w:tcW w:w="663" w:type="pct"/>
            <w:vAlign w:val="center"/>
          </w:tcPr>
          <w:p w:rsidR="000317A2" w:rsidRDefault="000317A2" w:rsidP="000317A2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SZ202207</w:t>
            </w:r>
          </w:p>
        </w:tc>
        <w:tc>
          <w:tcPr>
            <w:tcW w:w="3793" w:type="pct"/>
            <w:vAlign w:val="center"/>
          </w:tcPr>
          <w:p w:rsidR="000317A2" w:rsidRDefault="000317A2">
            <w:pPr>
              <w:pStyle w:val="a7"/>
              <w:widowControl/>
              <w:ind w:firstLineChars="200" w:firstLine="472"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上海高校学生党史学习教育创新研究——以“新渔阳里”团中央   机关旧址及纪念馆为例</w:t>
            </w:r>
          </w:p>
        </w:tc>
        <w:tc>
          <w:tcPr>
            <w:tcW w:w="544" w:type="pct"/>
            <w:vAlign w:val="center"/>
          </w:tcPr>
          <w:p w:rsidR="000317A2" w:rsidRDefault="000317A2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裘欣璐</w:t>
            </w:r>
          </w:p>
        </w:tc>
      </w:tr>
      <w:tr w:rsidR="000317A2" w:rsidTr="000317A2">
        <w:trPr>
          <w:trHeight w:val="600"/>
        </w:trPr>
        <w:tc>
          <w:tcPr>
            <w:tcW w:w="663" w:type="pct"/>
            <w:vAlign w:val="center"/>
          </w:tcPr>
          <w:p w:rsidR="000317A2" w:rsidRDefault="000317A2" w:rsidP="000317A2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SZ202208</w:t>
            </w:r>
          </w:p>
        </w:tc>
        <w:tc>
          <w:tcPr>
            <w:tcW w:w="3793" w:type="pct"/>
            <w:vAlign w:val="center"/>
          </w:tcPr>
          <w:p w:rsidR="000317A2" w:rsidRDefault="000317A2">
            <w:pPr>
              <w:pStyle w:val="a7"/>
              <w:widowControl/>
              <w:ind w:firstLineChars="200" w:firstLine="472"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新媒体传播下巩固拓展党史学习教育成果的策略研究</w:t>
            </w:r>
          </w:p>
        </w:tc>
        <w:tc>
          <w:tcPr>
            <w:tcW w:w="544" w:type="pct"/>
            <w:vAlign w:val="center"/>
          </w:tcPr>
          <w:p w:rsidR="000317A2" w:rsidRDefault="000317A2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朱凯</w:t>
            </w:r>
          </w:p>
        </w:tc>
      </w:tr>
      <w:tr w:rsidR="000317A2" w:rsidTr="000317A2">
        <w:trPr>
          <w:trHeight w:val="600"/>
        </w:trPr>
        <w:tc>
          <w:tcPr>
            <w:tcW w:w="663" w:type="pct"/>
            <w:vAlign w:val="center"/>
          </w:tcPr>
          <w:p w:rsidR="000317A2" w:rsidRDefault="000317A2" w:rsidP="000317A2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SZ202209</w:t>
            </w:r>
          </w:p>
        </w:tc>
        <w:tc>
          <w:tcPr>
            <w:tcW w:w="3793" w:type="pct"/>
            <w:vAlign w:val="center"/>
          </w:tcPr>
          <w:p w:rsidR="000317A2" w:rsidRDefault="000317A2">
            <w:pPr>
              <w:pStyle w:val="a7"/>
              <w:widowControl/>
              <w:ind w:firstLineChars="200" w:firstLine="472"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高校党建工作“见人见事见精神”研究——以新冠肺炎疫情防控   斗争中的典型人物、事迹与精神为切入点</w:t>
            </w:r>
          </w:p>
        </w:tc>
        <w:tc>
          <w:tcPr>
            <w:tcW w:w="544" w:type="pct"/>
            <w:vAlign w:val="center"/>
          </w:tcPr>
          <w:p w:rsidR="000317A2" w:rsidRDefault="000317A2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王娟</w:t>
            </w:r>
          </w:p>
        </w:tc>
      </w:tr>
      <w:tr w:rsidR="000317A2" w:rsidTr="000317A2">
        <w:trPr>
          <w:trHeight w:val="600"/>
        </w:trPr>
        <w:tc>
          <w:tcPr>
            <w:tcW w:w="663" w:type="pct"/>
            <w:vAlign w:val="center"/>
          </w:tcPr>
          <w:p w:rsidR="000317A2" w:rsidRDefault="000317A2" w:rsidP="000317A2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SZ2022010</w:t>
            </w:r>
          </w:p>
        </w:tc>
        <w:tc>
          <w:tcPr>
            <w:tcW w:w="3793" w:type="pct"/>
            <w:vAlign w:val="center"/>
          </w:tcPr>
          <w:p w:rsidR="000317A2" w:rsidRDefault="000317A2">
            <w:pPr>
              <w:pStyle w:val="a7"/>
              <w:widowControl/>
              <w:ind w:firstLineChars="200" w:firstLine="472"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落实中小学校党组织领导的校长负责制的有效路径和保障机制研究</w:t>
            </w:r>
          </w:p>
        </w:tc>
        <w:tc>
          <w:tcPr>
            <w:tcW w:w="544" w:type="pct"/>
            <w:vAlign w:val="center"/>
          </w:tcPr>
          <w:p w:rsidR="000317A2" w:rsidRDefault="000317A2">
            <w:pPr>
              <w:pStyle w:val="a7"/>
              <w:widowControl/>
              <w:jc w:val="center"/>
              <w:rPr>
                <w:rFonts w:ascii="仿宋" w:eastAsia="仿宋" w:hAnsi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魏传成</w:t>
            </w:r>
          </w:p>
        </w:tc>
      </w:tr>
    </w:tbl>
    <w:p w:rsidR="00ED1010" w:rsidRDefault="00ED1010">
      <w:pPr>
        <w:pStyle w:val="a7"/>
        <w:widowControl/>
        <w:spacing w:beforeAutospacing="0" w:afterAutospacing="0"/>
        <w:ind w:right="944"/>
        <w:jc w:val="center"/>
        <w:rPr>
          <w:rStyle w:val="a9"/>
          <w:rFonts w:ascii="仿宋" w:eastAsia="仿宋" w:hAnsi="仿宋" w:cs="仿宋"/>
          <w:b w:val="0"/>
          <w:bCs/>
          <w:color w:val="000000"/>
          <w:spacing w:val="8"/>
          <w:sz w:val="22"/>
          <w:szCs w:val="22"/>
          <w:shd w:val="clear" w:color="auto" w:fill="FFFFFF"/>
        </w:rPr>
      </w:pPr>
    </w:p>
    <w:sectPr w:rsidR="00ED1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F0" w:rsidRDefault="00E901F0" w:rsidP="000317A2">
      <w:r>
        <w:separator/>
      </w:r>
    </w:p>
  </w:endnote>
  <w:endnote w:type="continuationSeparator" w:id="0">
    <w:p w:rsidR="00E901F0" w:rsidRDefault="00E901F0" w:rsidP="0003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F0" w:rsidRDefault="00E901F0" w:rsidP="000317A2">
      <w:r>
        <w:separator/>
      </w:r>
    </w:p>
  </w:footnote>
  <w:footnote w:type="continuationSeparator" w:id="0">
    <w:p w:rsidR="00E901F0" w:rsidRDefault="00E901F0" w:rsidP="0003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6C"/>
    <w:rsid w:val="000317A2"/>
    <w:rsid w:val="000A359A"/>
    <w:rsid w:val="000B5594"/>
    <w:rsid w:val="002814C9"/>
    <w:rsid w:val="003B0F02"/>
    <w:rsid w:val="0043611A"/>
    <w:rsid w:val="00457D6C"/>
    <w:rsid w:val="004606B9"/>
    <w:rsid w:val="0052482C"/>
    <w:rsid w:val="0056101A"/>
    <w:rsid w:val="0076020C"/>
    <w:rsid w:val="00764426"/>
    <w:rsid w:val="008730A8"/>
    <w:rsid w:val="008F2409"/>
    <w:rsid w:val="00922E25"/>
    <w:rsid w:val="00B22E03"/>
    <w:rsid w:val="00C55B4C"/>
    <w:rsid w:val="00E624F5"/>
    <w:rsid w:val="00E901F0"/>
    <w:rsid w:val="00EA0681"/>
    <w:rsid w:val="00EB1E8D"/>
    <w:rsid w:val="00ED1010"/>
    <w:rsid w:val="00F62E0B"/>
    <w:rsid w:val="00FA63EA"/>
    <w:rsid w:val="00FC0335"/>
    <w:rsid w:val="40845A99"/>
    <w:rsid w:val="65DD6FF7"/>
    <w:rsid w:val="6E6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2022-05-16T08:13:00Z</dcterms:created>
  <dcterms:modified xsi:type="dcterms:W3CDTF">2022-05-20T04:55:00Z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D288F75DA8D2484E851E2FDD0519D7A1</vt:lpwstr>
  </property>
</Properties>
</file>