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framePr w:w="10261" w:h="937" w:hRule="exact" w:wrap="around" w:vAnchor="page" w:hAnchor="page" w:x="736" w:y="811"/>
        <w:widowControl w:val="0"/>
        <w:autoSpaceDE w:val="0"/>
        <w:autoSpaceDN w:val="0"/>
        <w:adjustRightInd w:val="0"/>
        <w:spacing w:before="0" w:after="0" w:line="910" w:lineRule="exact"/>
        <w:jc w:val="center"/>
        <w:rPr>
          <w:rFonts w:ascii="华文琥珀" w:hAnsi="AUEJMO+ArialUnicodeMS" w:eastAsia="华文琥珀" w:cs="AUEJMO+ArialUnicodeMS"/>
          <w:color w:val="FF0000"/>
          <w:sz w:val="52"/>
          <w:szCs w:val="52"/>
          <w:lang w:eastAsia="zh-CN"/>
        </w:rPr>
      </w:pPr>
      <w:r>
        <w:rPr>
          <w:rFonts w:hint="eastAsia" w:ascii="华文琥珀" w:hAnsi="AUEJMO+ArialUnicodeMS" w:eastAsia="华文琥珀" w:cs="AUEJMO+ArialUnicodeMS"/>
          <w:color w:val="FF0000"/>
          <w:sz w:val="52"/>
          <w:szCs w:val="52"/>
          <w:lang w:eastAsia="zh-CN"/>
        </w:rPr>
        <w:t>上海纪录片学院</w:t>
      </w:r>
    </w:p>
    <w:p>
      <w:pPr>
        <w:pStyle w:val="23"/>
        <w:framePr w:w="10261" w:h="937" w:hRule="exact" w:wrap="around" w:vAnchor="page" w:hAnchor="page" w:x="736" w:y="811"/>
        <w:widowControl w:val="0"/>
        <w:autoSpaceDE w:val="0"/>
        <w:autoSpaceDN w:val="0"/>
        <w:adjustRightInd w:val="0"/>
        <w:spacing w:before="0" w:after="0" w:line="910" w:lineRule="exact"/>
        <w:jc w:val="center"/>
        <w:rPr>
          <w:rFonts w:ascii="AUEJMO+ArialUnicodeMS" w:hAnsi="AUEJMO+ArialUnicodeMS" w:cs="AUEJMO+ArialUnicodeMS"/>
          <w:color w:val="000000"/>
          <w:sz w:val="68"/>
          <w:lang w:eastAsia="zh-CN"/>
        </w:rPr>
      </w:pPr>
    </w:p>
    <w:p>
      <w:pPr>
        <w:pStyle w:val="23"/>
        <w:framePr w:w="5401" w:h="463" w:hRule="exact" w:wrap="around" w:vAnchor="page" w:hAnchor="page" w:x="3227" w:y="1753"/>
        <w:widowControl w:val="0"/>
        <w:autoSpaceDE w:val="0"/>
        <w:autoSpaceDN w:val="0"/>
        <w:adjustRightInd w:val="0"/>
        <w:spacing w:before="0" w:after="0" w:line="439" w:lineRule="exact"/>
        <w:ind w:firstLine="480" w:firstLineChars="100"/>
        <w:jc w:val="left"/>
        <w:rPr>
          <w:rFonts w:ascii="黑体" w:hAnsi="宋体" w:eastAsia="黑体" w:cs="宋体"/>
          <w:color w:val="000000"/>
          <w:sz w:val="28"/>
          <w:szCs w:val="28"/>
          <w:lang w:eastAsia="zh-CN"/>
        </w:rPr>
      </w:pPr>
      <w:r>
        <w:rPr>
          <w:rFonts w:hint="eastAsia" w:ascii="黑体" w:hAnsi="宋体" w:eastAsia="黑体" w:cs="宋体"/>
          <w:color w:val="000000"/>
          <w:sz w:val="48"/>
          <w:szCs w:val="48"/>
          <w:lang w:eastAsia="zh-CN"/>
        </w:rPr>
        <w:t>党政联席会议纪要</w:t>
      </w:r>
    </w:p>
    <w:p>
      <w:pPr>
        <w:pStyle w:val="23"/>
        <w:framePr w:w="5401" w:h="463" w:hRule="exact" w:wrap="around" w:vAnchor="page" w:hAnchor="page" w:x="3227" w:y="1753"/>
        <w:widowControl w:val="0"/>
        <w:autoSpaceDE w:val="0"/>
        <w:autoSpaceDN w:val="0"/>
        <w:adjustRightInd w:val="0"/>
        <w:spacing w:before="0" w:after="0" w:line="439" w:lineRule="exact"/>
        <w:ind w:firstLine="280" w:firstLineChars="100"/>
        <w:jc w:val="left"/>
        <w:rPr>
          <w:rFonts w:ascii="黑体" w:hAnsi="宋体" w:eastAsia="黑体" w:cs="宋体"/>
          <w:color w:val="000000"/>
          <w:sz w:val="30"/>
          <w:szCs w:val="30"/>
          <w:lang w:eastAsia="zh-CN"/>
        </w:rPr>
      </w:pPr>
      <w:r>
        <w:rPr>
          <w:rFonts w:hint="eastAsia" w:ascii="黑体" w:hAnsi="宋体" w:eastAsia="黑体" w:cs="宋体"/>
          <w:color w:val="000000"/>
          <w:sz w:val="28"/>
          <w:szCs w:val="28"/>
          <w:lang w:eastAsia="zh-CN"/>
        </w:rPr>
        <w:t>）</w:t>
      </w:r>
    </w:p>
    <w:p>
      <w:pPr>
        <w:pStyle w:val="23"/>
        <w:widowControl w:val="0"/>
        <w:autoSpaceDE w:val="0"/>
        <w:autoSpaceDN w:val="0"/>
        <w:adjustRightInd w:val="0"/>
        <w:spacing w:before="0" w:after="0" w:line="560" w:lineRule="exact"/>
        <w:ind w:firstLine="600" w:firstLineChars="200"/>
        <w:rPr>
          <w:rFonts w:ascii="仿宋_GB2312" w:hAnsi="仿宋_GB2312" w:eastAsia="仿宋_GB2312" w:cs="仿宋_GB2312"/>
          <w:color w:val="000000"/>
          <w:sz w:val="30"/>
          <w:szCs w:val="30"/>
          <w:lang w:eastAsia="zh-CN"/>
        </w:rPr>
      </w:pPr>
    </w:p>
    <w:p>
      <w:pPr>
        <w:pStyle w:val="23"/>
        <w:framePr w:w="2700" w:wrap="around" w:vAnchor="page" w:hAnchor="page" w:x="4307" w:y="2221"/>
        <w:widowControl w:val="0"/>
        <w:autoSpaceDE w:val="0"/>
        <w:autoSpaceDN w:val="0"/>
        <w:adjustRightInd w:val="0"/>
        <w:spacing w:before="0" w:after="0" w:line="399" w:lineRule="exact"/>
        <w:ind w:firstLine="360" w:firstLineChars="100"/>
        <w:jc w:val="left"/>
        <w:rPr>
          <w:rFonts w:ascii="仿宋_GB2312" w:eastAsia="仿宋_GB2312" w:cs="仿宋_GB2312"/>
          <w:color w:val="000000"/>
          <w:sz w:val="36"/>
          <w:lang w:eastAsia="zh-CN"/>
        </w:rPr>
      </w:pPr>
      <w:r>
        <w:rPr>
          <w:rFonts w:hint="eastAsia" w:ascii="仿宋_GB2312" w:eastAsia="仿宋_GB2312" w:cs="仿宋_GB2312"/>
          <w:color w:val="000000"/>
          <w:sz w:val="36"/>
          <w:lang w:eastAsia="zh-CN"/>
        </w:rPr>
        <w:t>（</w:t>
      </w:r>
      <w:r>
        <w:rPr>
          <w:rFonts w:ascii="SEIFVR+TimesNewRomanPSMT" w:hAnsi="SEIFVR+TimesNewRomanPSMT" w:cs="SEIFVR+TimesNewRomanPSMT"/>
          <w:color w:val="000000"/>
          <w:sz w:val="36"/>
          <w:lang w:eastAsia="zh-CN"/>
        </w:rPr>
        <w:t>2018</w:t>
      </w:r>
      <w:r>
        <w:rPr>
          <w:rFonts w:ascii="SEIFVR+TimesNewRomanPSMT Cyr" w:hAnsi="SEIFVR+TimesNewRomanPSMT Cyr" w:cs="SEIFVR+TimesNewRomanPSMT Cyr"/>
          <w:color w:val="000000"/>
          <w:sz w:val="36"/>
          <w:lang w:eastAsia="zh-CN"/>
        </w:rPr>
        <w:t>—</w:t>
      </w:r>
      <w:r>
        <w:rPr>
          <w:rFonts w:hint="eastAsia" w:ascii="SEIFVR+TimesNewRomanPSMT Cyr" w:hAnsi="SEIFVR+TimesNewRomanPSMT Cyr" w:cs="SEIFVR+TimesNewRomanPSMT Cyr"/>
          <w:color w:val="000000"/>
          <w:sz w:val="36"/>
          <w:lang w:val="en-US" w:eastAsia="zh-CN"/>
        </w:rPr>
        <w:t>02</w:t>
      </w:r>
      <w:r>
        <w:rPr>
          <w:rFonts w:hint="eastAsia" w:ascii="仿宋_GB2312" w:eastAsia="仿宋_GB2312" w:cs="仿宋_GB2312"/>
          <w:color w:val="000000"/>
          <w:sz w:val="36"/>
          <w:lang w:eastAsia="zh-CN"/>
        </w:rPr>
        <w:t>）</w:t>
      </w:r>
    </w:p>
    <w:p>
      <w:pPr>
        <w:pStyle w:val="23"/>
        <w:widowControl w:val="0"/>
        <w:autoSpaceDE w:val="0"/>
        <w:autoSpaceDN w:val="0"/>
        <w:adjustRightInd w:val="0"/>
        <w:spacing w:before="0" w:after="0" w:line="560" w:lineRule="exact"/>
        <w:ind w:firstLine="640" w:firstLineChars="200"/>
        <w:rPr>
          <w:rFonts w:ascii="仿宋_GB2312" w:hAnsi="宋体" w:eastAsia="仿宋_GB2312" w:cs="仿宋_GB2312"/>
          <w:color w:val="000000"/>
          <w:sz w:val="32"/>
          <w:szCs w:val="32"/>
          <w:lang w:eastAsia="zh-CN"/>
        </w:rPr>
      </w:pPr>
      <w:r>
        <w:rPr>
          <w:rFonts w:hint="eastAsia" w:ascii="仿宋_GB2312" w:hAnsi="宋体" w:eastAsia="仿宋_GB2312" w:cs="仿宋_GB2312"/>
          <w:color w:val="000000"/>
          <w:sz w:val="32"/>
          <w:szCs w:val="32"/>
          <w:lang w:val="en-US" w:eastAsia="zh-CN"/>
        </w:rPr>
        <w:t>9</w:t>
      </w:r>
      <w:r>
        <w:rPr>
          <w:rFonts w:hint="eastAsia" w:ascii="仿宋_GB2312" w:hAnsi="宋体" w:eastAsia="仿宋_GB2312" w:cs="仿宋_GB2312"/>
          <w:color w:val="000000"/>
          <w:sz w:val="32"/>
          <w:szCs w:val="32"/>
          <w:lang w:eastAsia="zh-CN"/>
        </w:rPr>
        <w:t>月</w:t>
      </w:r>
      <w:r>
        <w:rPr>
          <w:rFonts w:hint="eastAsia" w:ascii="仿宋_GB2312" w:hAnsi="宋体" w:eastAsia="仿宋_GB2312" w:cs="仿宋_GB2312"/>
          <w:color w:val="000000"/>
          <w:sz w:val="32"/>
          <w:szCs w:val="32"/>
          <w:lang w:val="en-US" w:eastAsia="zh-CN"/>
        </w:rPr>
        <w:t>25</w:t>
      </w:r>
      <w:r>
        <w:rPr>
          <w:rFonts w:hint="eastAsia" w:ascii="仿宋_GB2312" w:hAnsi="宋体" w:eastAsia="仿宋_GB2312" w:cs="仿宋_GB2312"/>
          <w:color w:val="000000"/>
          <w:sz w:val="32"/>
          <w:szCs w:val="32"/>
          <w:lang w:eastAsia="zh-CN"/>
        </w:rPr>
        <w:t>日（周二）上午</w:t>
      </w:r>
      <w:r>
        <w:rPr>
          <w:rFonts w:hint="eastAsia" w:ascii="仿宋_GB2312" w:hAnsi="宋体" w:eastAsia="仿宋_GB2312" w:cs="仿宋_GB2312"/>
          <w:color w:val="000000"/>
          <w:sz w:val="32"/>
          <w:szCs w:val="32"/>
          <w:lang w:val="en-US" w:eastAsia="zh-CN"/>
        </w:rPr>
        <w:t>9</w:t>
      </w:r>
      <w:r>
        <w:rPr>
          <w:rFonts w:hint="eastAsia" w:ascii="仿宋_GB2312" w:hAnsi="宋体" w:eastAsia="仿宋_GB2312" w:cs="仿宋_GB2312"/>
          <w:color w:val="000000"/>
          <w:sz w:val="32"/>
          <w:szCs w:val="32"/>
          <w:lang w:eastAsia="zh-CN"/>
        </w:rPr>
        <w:t>:</w:t>
      </w:r>
      <w:r>
        <w:rPr>
          <w:rFonts w:hint="eastAsia" w:ascii="仿宋_GB2312" w:hAnsi="宋体" w:eastAsia="仿宋_GB2312" w:cs="仿宋_GB2312"/>
          <w:color w:val="000000"/>
          <w:sz w:val="32"/>
          <w:szCs w:val="32"/>
          <w:lang w:val="en-US" w:eastAsia="zh-CN"/>
        </w:rPr>
        <w:t>30，</w:t>
      </w:r>
      <w:r>
        <w:rPr>
          <w:rFonts w:hint="eastAsia" w:ascii="仿宋_GB2312" w:hAnsi="宋体" w:eastAsia="仿宋_GB2312" w:cs="仿宋_GB2312"/>
          <w:color w:val="000000"/>
          <w:sz w:val="32"/>
          <w:szCs w:val="32"/>
          <w:lang w:eastAsia="zh-CN"/>
        </w:rPr>
        <w:t>上海纪录片学院</w:t>
      </w:r>
      <w:r>
        <w:rPr>
          <w:rFonts w:hint="eastAsia" w:ascii="仿宋_GB2312" w:hAnsi="宋体" w:eastAsia="仿宋_GB2312" w:cs="仿宋_GB2312"/>
          <w:color w:val="000000"/>
          <w:sz w:val="32"/>
          <w:szCs w:val="32"/>
          <w:lang w:val="en-US" w:eastAsia="zh-CN"/>
        </w:rPr>
        <w:t>-高等职业教育学院</w:t>
      </w:r>
      <w:r>
        <w:rPr>
          <w:rFonts w:hint="eastAsia" w:ascii="仿宋_GB2312" w:hAnsi="宋体" w:eastAsia="仿宋_GB2312" w:cs="仿宋_GB2312"/>
          <w:color w:val="000000"/>
          <w:sz w:val="32"/>
          <w:szCs w:val="32"/>
          <w:lang w:eastAsia="zh-CN"/>
        </w:rPr>
        <w:t>党总支书记刘孟贤同志主持召开上海纪录片学院201</w:t>
      </w:r>
      <w:r>
        <w:rPr>
          <w:rFonts w:hint="eastAsia" w:ascii="仿宋_GB2312" w:hAnsi="宋体" w:eastAsia="仿宋_GB2312" w:cs="仿宋_GB2312"/>
          <w:color w:val="000000"/>
          <w:sz w:val="32"/>
          <w:szCs w:val="32"/>
          <w:lang w:val="en-US" w:eastAsia="zh-CN"/>
        </w:rPr>
        <w:t>8</w:t>
      </w:r>
      <w:r>
        <w:rPr>
          <w:rFonts w:hint="eastAsia" w:ascii="仿宋_GB2312" w:hAnsi="宋体" w:eastAsia="仿宋_GB2312" w:cs="仿宋_GB2312"/>
          <w:color w:val="000000"/>
          <w:sz w:val="32"/>
          <w:szCs w:val="32"/>
          <w:lang w:eastAsia="zh-CN"/>
        </w:rPr>
        <w:t>年第</w:t>
      </w:r>
      <w:r>
        <w:rPr>
          <w:rFonts w:hint="eastAsia" w:ascii="仿宋_GB2312" w:hAnsi="宋体" w:eastAsia="仿宋_GB2312" w:cs="仿宋_GB2312"/>
          <w:color w:val="000000"/>
          <w:sz w:val="32"/>
          <w:szCs w:val="32"/>
          <w:lang w:val="en-US" w:eastAsia="zh-CN"/>
        </w:rPr>
        <w:t>2</w:t>
      </w:r>
      <w:r>
        <w:rPr>
          <w:rFonts w:hint="eastAsia" w:ascii="仿宋_GB2312" w:hAnsi="宋体" w:eastAsia="仿宋_GB2312" w:cs="仿宋_GB2312"/>
          <w:color w:val="000000"/>
          <w:sz w:val="32"/>
          <w:szCs w:val="32"/>
          <w:lang w:eastAsia="zh-CN"/>
        </w:rPr>
        <w:t>次党政联席会议。联席会议成员：上海纪录片学院负责人戴元光、上海纪录片学院副院长邢虹文、分团委书记刘逸君、马莎莎</w:t>
      </w:r>
      <w:bookmarkStart w:id="0" w:name="_GoBack"/>
      <w:bookmarkEnd w:id="0"/>
      <w:r>
        <w:rPr>
          <w:rFonts w:hint="eastAsia" w:ascii="仿宋_GB2312" w:hAnsi="宋体" w:eastAsia="仿宋_GB2312" w:cs="仿宋_GB2312"/>
          <w:color w:val="000000"/>
          <w:sz w:val="32"/>
          <w:szCs w:val="32"/>
          <w:lang w:eastAsia="zh-CN"/>
        </w:rPr>
        <w:t>参加会议。</w:t>
      </w:r>
    </w:p>
    <w:p>
      <w:pPr>
        <w:ind w:firstLine="640" w:firstLineChars="200"/>
        <w:jc w:val="left"/>
        <w:rPr>
          <w:rFonts w:ascii="仿宋_GB2312" w:hAnsi="宋体" w:eastAsia="仿宋_GB2312" w:cs="仿宋_GB2312"/>
          <w:color w:val="000000"/>
          <w:kern w:val="0"/>
          <w:sz w:val="32"/>
          <w:szCs w:val="32"/>
          <w:lang w:val="ru-RU"/>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仿宋_GB2312" w:hAnsi="宋体" w:eastAsia="仿宋_GB2312" w:cs="仿宋_GB2312"/>
          <w:color w:val="000000"/>
          <w:sz w:val="32"/>
          <w:szCs w:val="32"/>
          <w:lang w:val="en-US" w:eastAsia="zh-CN"/>
        </w:rPr>
      </w:pPr>
      <w:r>
        <w:rPr>
          <w:rFonts w:hint="eastAsia" w:ascii="仿宋_GB2312" w:hAnsi="宋体" w:eastAsia="仿宋_GB2312" w:cs="仿宋_GB2312"/>
          <w:color w:val="000000"/>
          <w:kern w:val="0"/>
          <w:sz w:val="32"/>
          <w:szCs w:val="32"/>
          <w:lang w:val="ru-RU"/>
        </w:rPr>
        <w:t>本次会议主要议题：1.审议学院</w:t>
      </w:r>
      <w:r>
        <w:rPr>
          <w:rFonts w:hint="eastAsia" w:ascii="仿宋_GB2312" w:hAnsi="宋体" w:eastAsia="仿宋_GB2312" w:cs="仿宋_GB2312"/>
          <w:color w:val="000000"/>
          <w:kern w:val="0"/>
          <w:sz w:val="32"/>
          <w:szCs w:val="32"/>
          <w:lang w:val="en-US" w:eastAsia="zh-CN"/>
        </w:rPr>
        <w:t>2019年度规划经费子项目</w:t>
      </w:r>
      <w:r>
        <w:rPr>
          <w:rFonts w:hint="eastAsia" w:ascii="仿宋_GB2312" w:hAnsi="宋体" w:eastAsia="仿宋_GB2312" w:cs="仿宋_GB2312"/>
          <w:color w:val="000000"/>
          <w:sz w:val="32"/>
          <w:szCs w:val="32"/>
          <w:lang w:val="ru-RU" w:eastAsia="zh-CN"/>
        </w:rPr>
        <w:t>；</w:t>
      </w:r>
      <w:r>
        <w:rPr>
          <w:rFonts w:hint="eastAsia" w:ascii="仿宋_GB2312" w:hAnsi="宋体" w:eastAsia="仿宋_GB2312" w:cs="仿宋_GB2312"/>
          <w:color w:val="000000"/>
          <w:sz w:val="32"/>
          <w:szCs w:val="32"/>
          <w:lang w:val="en-US" w:eastAsia="zh-CN"/>
        </w:rPr>
        <w:t>2、</w:t>
      </w:r>
      <w:r>
        <w:rPr>
          <w:rFonts w:hint="eastAsia" w:ascii="仿宋_GB2312" w:eastAsia="仿宋_GB2312" w:cs="仿宋_GB2312"/>
          <w:color w:val="000000"/>
          <w:sz w:val="32"/>
          <w:szCs w:val="32"/>
          <w:lang w:val="en-US" w:eastAsia="zh-CN"/>
        </w:rPr>
        <w:t>讨论</w:t>
      </w:r>
      <w:r>
        <w:rPr>
          <w:rFonts w:hint="eastAsia" w:ascii="仿宋_GB2312" w:hAnsi="宋体" w:eastAsia="仿宋_GB2312" w:cs="仿宋_GB2312"/>
          <w:color w:val="000000"/>
          <w:sz w:val="32"/>
          <w:szCs w:val="32"/>
          <w:lang w:val="en-US" w:eastAsia="zh-CN"/>
        </w:rPr>
        <w:t>学院本科教学团队建设计划书</w:t>
      </w:r>
      <w:r>
        <w:rPr>
          <w:rFonts w:hint="eastAsia" w:ascii="仿宋_GB2312" w:eastAsia="仿宋_GB2312" w:cs="仿宋_GB2312"/>
          <w:color w:val="000000"/>
          <w:sz w:val="32"/>
          <w:szCs w:val="32"/>
          <w:lang w:val="en-US" w:eastAsia="zh-CN"/>
        </w:rPr>
        <w:t>和</w:t>
      </w:r>
      <w:r>
        <w:rPr>
          <w:rFonts w:hint="eastAsia" w:ascii="仿宋_GB2312" w:hAnsi="宋体" w:eastAsia="仿宋_GB2312" w:cs="仿宋_GB2312"/>
          <w:color w:val="000000"/>
          <w:sz w:val="32"/>
          <w:szCs w:val="32"/>
          <w:lang w:val="en-US" w:eastAsia="zh-CN"/>
        </w:rPr>
        <w:t>开展动2018年度“分类分级”本科生导师选聘工作；</w:t>
      </w:r>
      <w:r>
        <w:rPr>
          <w:rFonts w:hint="eastAsia" w:ascii="仿宋_GB2312" w:eastAsia="仿宋_GB2312" w:cs="仿宋_GB2312"/>
          <w:color w:val="000000"/>
          <w:sz w:val="32"/>
          <w:szCs w:val="32"/>
          <w:lang w:val="en-US" w:eastAsia="zh-CN"/>
        </w:rPr>
        <w:t>3</w:t>
      </w:r>
      <w:r>
        <w:rPr>
          <w:rFonts w:hint="eastAsia" w:ascii="仿宋_GB2312" w:hAnsi="宋体" w:eastAsia="仿宋_GB2312" w:cs="仿宋_GB2312"/>
          <w:color w:val="000000"/>
          <w:sz w:val="32"/>
          <w:szCs w:val="32"/>
          <w:lang w:val="en-US" w:eastAsia="zh-CN"/>
        </w:rPr>
        <w:t>、审议关于开展2017-2018学年国家奖学金、上海市奖学金、国家励志奖学金</w:t>
      </w:r>
      <w:r>
        <w:rPr>
          <w:rFonts w:hint="eastAsia" w:ascii="仿宋_GB2312" w:eastAsia="仿宋_GB2312" w:cs="仿宋_GB2312"/>
          <w:color w:val="000000"/>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3" w:lineRule="atLeast"/>
        <w:ind w:left="0" w:right="0" w:firstLine="600"/>
        <w:jc w:val="left"/>
        <w:rPr>
          <w:rFonts w:hint="eastAsia" w:ascii="仿宋_GB2312" w:hAnsi="宋体" w:eastAsia="仿宋_GB2312" w:cs="仿宋_GB2312"/>
          <w:color w:val="000000"/>
          <w:sz w:val="32"/>
          <w:szCs w:val="32"/>
          <w:lang w:val="en-US" w:eastAsia="zh-CN"/>
        </w:rPr>
      </w:pPr>
    </w:p>
    <w:p>
      <w:pPr>
        <w:numPr>
          <w:ilvl w:val="0"/>
          <w:numId w:val="1"/>
        </w:numPr>
        <w:ind w:firstLine="640" w:firstLineChars="200"/>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sz w:val="32"/>
          <w:szCs w:val="32"/>
          <w:lang w:val="en-US" w:eastAsia="zh-CN"/>
        </w:rPr>
        <w:t>审议了</w:t>
      </w:r>
      <w:r>
        <w:rPr>
          <w:rFonts w:hint="eastAsia" w:ascii="仿宋_GB2312" w:hAnsi="宋体" w:eastAsia="仿宋_GB2312" w:cs="仿宋_GB2312"/>
          <w:color w:val="000000"/>
          <w:kern w:val="0"/>
          <w:sz w:val="32"/>
          <w:szCs w:val="32"/>
          <w:lang w:val="ru-RU"/>
        </w:rPr>
        <w:t>学院</w:t>
      </w:r>
      <w:r>
        <w:rPr>
          <w:rFonts w:hint="eastAsia" w:ascii="仿宋_GB2312" w:hAnsi="宋体" w:eastAsia="仿宋_GB2312" w:cs="仿宋_GB2312"/>
          <w:color w:val="000000"/>
          <w:kern w:val="0"/>
          <w:sz w:val="32"/>
          <w:szCs w:val="32"/>
          <w:lang w:val="en-US" w:eastAsia="zh-CN"/>
        </w:rPr>
        <w:t>2019年度规划经费子项目，学院负责人戴元光表示现如今对纪录片实验实训平台提出了更高的要求，本期项目建设将挖潜补缺，通过合理的空间改造和功能配置，提升平台的运作效率和支撑能力，支持纪录片学院的快速发展。</w:t>
      </w:r>
    </w:p>
    <w:p>
      <w:pPr>
        <w:numPr>
          <w:ilvl w:val="0"/>
          <w:numId w:val="0"/>
        </w:numPr>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 xml:space="preserve">     会议决定：一致通过。</w:t>
      </w:r>
    </w:p>
    <w:p>
      <w:pPr>
        <w:numPr>
          <w:ilvl w:val="0"/>
          <w:numId w:val="0"/>
        </w:numPr>
        <w:rPr>
          <w:rFonts w:hint="eastAsia" w:ascii="仿宋_GB2312" w:hAnsi="宋体" w:eastAsia="仿宋_GB2312" w:cs="仿宋_GB2312"/>
          <w:color w:val="000000"/>
          <w:kern w:val="0"/>
          <w:sz w:val="32"/>
          <w:szCs w:val="32"/>
          <w:lang w:val="en-US" w:eastAsia="zh-CN"/>
        </w:rPr>
      </w:pPr>
    </w:p>
    <w:p>
      <w:pPr>
        <w:numPr>
          <w:ilvl w:val="0"/>
          <w:numId w:val="0"/>
        </w:numPr>
        <w:rPr>
          <w:rFonts w:hint="eastAsia" w:ascii="仿宋_GB2312" w:hAnsi="宋体" w:eastAsia="仿宋_GB2312" w:cs="仿宋_GB2312"/>
          <w:color w:val="000000"/>
          <w:kern w:val="0"/>
          <w:sz w:val="32"/>
          <w:szCs w:val="32"/>
          <w:lang w:val="en-US" w:eastAsia="zh-CN"/>
        </w:rPr>
      </w:pPr>
    </w:p>
    <w:p>
      <w:pPr>
        <w:numPr>
          <w:ilvl w:val="0"/>
          <w:numId w:val="1"/>
        </w:numPr>
        <w:ind w:left="0" w:leftChars="0" w:firstLine="640" w:firstLineChars="200"/>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讨论学院本科教学团队建设计划书</w:t>
      </w:r>
    </w:p>
    <w:p>
      <w:pPr>
        <w:widowControl/>
        <w:shd w:val="clear" w:color="auto" w:fill="FFFFFF"/>
        <w:spacing w:line="270" w:lineRule="atLeast"/>
        <w:ind w:firstLine="640" w:firstLineChars="200"/>
        <w:rPr>
          <w:rFonts w:ascii="仿宋_GB2312" w:hAnsi="宋体" w:eastAsia="仿宋_GB2312" w:cs="仿宋_GB2312"/>
          <w:color w:val="000000"/>
          <w:kern w:val="0"/>
          <w:sz w:val="32"/>
          <w:szCs w:val="32"/>
          <w:lang w:val="ru-RU"/>
        </w:rPr>
      </w:pPr>
      <w:r>
        <w:rPr>
          <w:rFonts w:hint="eastAsia" w:ascii="仿宋_GB2312" w:hAnsi="宋体" w:eastAsia="仿宋_GB2312" w:cs="仿宋_GB2312"/>
          <w:color w:val="000000"/>
          <w:kern w:val="0"/>
          <w:sz w:val="32"/>
          <w:szCs w:val="32"/>
        </w:rPr>
        <w:t>201</w:t>
      </w:r>
      <w:r>
        <w:rPr>
          <w:rFonts w:hint="eastAsia" w:ascii="仿宋_GB2312" w:hAnsi="宋体" w:eastAsia="仿宋_GB2312" w:cs="仿宋_GB2312"/>
          <w:color w:val="000000"/>
          <w:kern w:val="0"/>
          <w:sz w:val="32"/>
          <w:szCs w:val="32"/>
          <w:lang w:val="en-US" w:eastAsia="zh-CN"/>
        </w:rPr>
        <w:t>8</w:t>
      </w:r>
      <w:r>
        <w:rPr>
          <w:rFonts w:hint="eastAsia" w:ascii="仿宋_GB2312" w:hAnsi="宋体" w:eastAsia="仿宋_GB2312" w:cs="仿宋_GB2312"/>
          <w:color w:val="000000"/>
          <w:kern w:val="0"/>
          <w:sz w:val="32"/>
          <w:szCs w:val="32"/>
        </w:rPr>
        <w:t>年度拟组建的</w:t>
      </w:r>
      <w:r>
        <w:rPr>
          <w:rFonts w:ascii="仿宋_GB2312" w:hAnsi="宋体" w:eastAsia="仿宋_GB2312" w:cs="仿宋_GB2312"/>
          <w:color w:val="000000"/>
          <w:kern w:val="0"/>
          <w:sz w:val="32"/>
          <w:szCs w:val="32"/>
          <w:lang w:val="ru-RU"/>
        </w:rPr>
        <w:t>本科教学团队</w:t>
      </w:r>
      <w:r>
        <w:rPr>
          <w:rFonts w:hint="eastAsia" w:ascii="仿宋_GB2312" w:hAnsi="宋体" w:eastAsia="仿宋_GB2312" w:cs="仿宋_GB2312"/>
          <w:color w:val="000000"/>
          <w:kern w:val="0"/>
          <w:sz w:val="32"/>
          <w:szCs w:val="32"/>
          <w:lang w:val="ru-RU"/>
        </w:rPr>
        <w:t>建设方案及201</w:t>
      </w:r>
      <w:r>
        <w:rPr>
          <w:rFonts w:hint="eastAsia" w:ascii="仿宋_GB2312" w:hAnsi="宋体" w:eastAsia="仿宋_GB2312" w:cs="仿宋_GB2312"/>
          <w:color w:val="000000"/>
          <w:kern w:val="0"/>
          <w:sz w:val="32"/>
          <w:szCs w:val="32"/>
          <w:lang w:val="en-US" w:eastAsia="zh-CN"/>
        </w:rPr>
        <w:t>8</w:t>
      </w:r>
      <w:r>
        <w:rPr>
          <w:rFonts w:ascii="仿宋_GB2312" w:hAnsi="宋体" w:eastAsia="仿宋_GB2312" w:cs="仿宋_GB2312"/>
          <w:color w:val="000000"/>
          <w:kern w:val="0"/>
          <w:sz w:val="32"/>
          <w:szCs w:val="32"/>
          <w:lang w:val="ru-RU"/>
        </w:rPr>
        <w:t>年度“分类分级”本科生导师选聘工作</w:t>
      </w:r>
      <w:r>
        <w:rPr>
          <w:rFonts w:hint="eastAsia" w:ascii="仿宋_GB2312" w:hAnsi="宋体" w:eastAsia="仿宋_GB2312" w:cs="仿宋_GB2312"/>
          <w:color w:val="000000"/>
          <w:kern w:val="0"/>
          <w:sz w:val="32"/>
          <w:szCs w:val="32"/>
          <w:lang w:val="ru-RU"/>
        </w:rPr>
        <w:t>。会上，副院长</w:t>
      </w:r>
      <w:r>
        <w:rPr>
          <w:rFonts w:hint="eastAsia" w:ascii="仿宋_GB2312" w:hAnsi="宋体" w:eastAsia="仿宋_GB2312" w:cs="仿宋_GB2312"/>
          <w:color w:val="000000"/>
          <w:kern w:val="0"/>
          <w:sz w:val="32"/>
          <w:szCs w:val="32"/>
          <w:lang w:val="ru-RU" w:eastAsia="zh-CN"/>
        </w:rPr>
        <w:t>邢虹文</w:t>
      </w:r>
      <w:r>
        <w:rPr>
          <w:rFonts w:hint="eastAsia" w:ascii="仿宋_GB2312" w:hAnsi="宋体" w:eastAsia="仿宋_GB2312" w:cs="仿宋_GB2312"/>
          <w:color w:val="000000"/>
          <w:kern w:val="0"/>
          <w:sz w:val="32"/>
          <w:szCs w:val="32"/>
          <w:lang w:val="ru-RU"/>
        </w:rPr>
        <w:t>汇报了</w:t>
      </w:r>
      <w:r>
        <w:rPr>
          <w:rFonts w:hint="eastAsia" w:ascii="仿宋_GB2312" w:hAnsi="宋体" w:eastAsia="仿宋_GB2312" w:cs="仿宋_GB2312"/>
          <w:color w:val="000000"/>
          <w:kern w:val="0"/>
          <w:sz w:val="32"/>
          <w:szCs w:val="32"/>
        </w:rPr>
        <w:t>201</w:t>
      </w:r>
      <w:r>
        <w:rPr>
          <w:rFonts w:hint="eastAsia" w:ascii="仿宋_GB2312" w:hAnsi="宋体" w:eastAsia="仿宋_GB2312" w:cs="仿宋_GB2312"/>
          <w:color w:val="000000"/>
          <w:kern w:val="0"/>
          <w:sz w:val="32"/>
          <w:szCs w:val="32"/>
          <w:lang w:val="en-US" w:eastAsia="zh-CN"/>
        </w:rPr>
        <w:t>8</w:t>
      </w:r>
      <w:r>
        <w:rPr>
          <w:rFonts w:hint="eastAsia" w:ascii="仿宋_GB2312" w:hAnsi="宋体" w:eastAsia="仿宋_GB2312" w:cs="仿宋_GB2312"/>
          <w:color w:val="000000"/>
          <w:kern w:val="0"/>
          <w:sz w:val="32"/>
          <w:szCs w:val="32"/>
        </w:rPr>
        <w:t>年度</w:t>
      </w:r>
      <w:r>
        <w:rPr>
          <w:rFonts w:ascii="仿宋_GB2312" w:hAnsi="宋体" w:eastAsia="仿宋_GB2312" w:cs="仿宋_GB2312"/>
          <w:color w:val="000000"/>
          <w:kern w:val="0"/>
          <w:sz w:val="32"/>
          <w:szCs w:val="32"/>
          <w:lang w:val="ru-RU"/>
        </w:rPr>
        <w:t>本科教学团队</w:t>
      </w:r>
      <w:r>
        <w:rPr>
          <w:rFonts w:hint="eastAsia" w:ascii="仿宋_GB2312" w:hAnsi="宋体" w:eastAsia="仿宋_GB2312" w:cs="仿宋_GB2312"/>
          <w:color w:val="000000"/>
          <w:kern w:val="0"/>
          <w:sz w:val="32"/>
          <w:szCs w:val="32"/>
          <w:lang w:val="ru-RU"/>
        </w:rPr>
        <w:t>建设方案及</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ru-RU"/>
        </w:rPr>
        <w:t>分类分级</w:t>
      </w:r>
      <w:r>
        <w:rPr>
          <w:rFonts w:hint="eastAsia"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lang w:val="ru-RU"/>
        </w:rPr>
        <w:t>本科生导师选聘工作具体情况。按照教务处通知相关要求，</w:t>
      </w:r>
      <w:r>
        <w:rPr>
          <w:rFonts w:hint="eastAsia" w:ascii="仿宋_GB2312" w:hAnsi="宋体" w:eastAsia="仿宋_GB2312" w:cs="仿宋_GB2312"/>
          <w:color w:val="000000"/>
          <w:kern w:val="0"/>
          <w:sz w:val="32"/>
          <w:szCs w:val="32"/>
          <w:lang w:val="ru-RU" w:eastAsia="zh-CN"/>
        </w:rPr>
        <w:t>上海纪录片学院</w:t>
      </w:r>
      <w:r>
        <w:rPr>
          <w:rFonts w:hint="eastAsia" w:ascii="仿宋_GB2312" w:hAnsi="宋体" w:eastAsia="仿宋_GB2312" w:cs="仿宋_GB2312"/>
          <w:color w:val="000000"/>
          <w:kern w:val="0"/>
          <w:sz w:val="32"/>
          <w:szCs w:val="32"/>
          <w:lang w:val="ru-RU"/>
        </w:rPr>
        <w:t>拟组建</w:t>
      </w:r>
      <w:r>
        <w:rPr>
          <w:rFonts w:hint="eastAsia" w:ascii="仿宋_GB2312" w:hAnsi="宋体" w:eastAsia="仿宋_GB2312" w:cs="仿宋_GB2312"/>
          <w:color w:val="000000"/>
          <w:kern w:val="0"/>
          <w:sz w:val="32"/>
          <w:szCs w:val="32"/>
        </w:rPr>
        <w:t>2个教学团队，</w:t>
      </w:r>
      <w:r>
        <w:rPr>
          <w:rFonts w:hint="eastAsia" w:ascii="仿宋_GB2312" w:hAnsi="宋体" w:eastAsia="仿宋_GB2312" w:cs="仿宋_GB2312"/>
          <w:color w:val="000000"/>
          <w:kern w:val="0"/>
          <w:sz w:val="32"/>
          <w:szCs w:val="32"/>
          <w:lang w:val="ru-RU"/>
        </w:rPr>
        <w:t>按照教务处相关要求，上海纪录片学院拟组建</w:t>
      </w:r>
      <w:r>
        <w:rPr>
          <w:rFonts w:hint="eastAsia" w:ascii="仿宋_GB2312" w:hAnsi="宋体" w:eastAsia="仿宋_GB2312" w:cs="仿宋_GB2312"/>
          <w:color w:val="000000"/>
          <w:kern w:val="0"/>
          <w:sz w:val="32"/>
          <w:szCs w:val="32"/>
        </w:rPr>
        <w:t>2个教学团队，分别为：</w:t>
      </w:r>
      <w:r>
        <w:rPr>
          <w:rFonts w:hint="eastAsia" w:ascii="仿宋_GB2312" w:hAnsi="宋体" w:eastAsia="仿宋_GB2312" w:cs="仿宋_GB2312"/>
          <w:color w:val="000000"/>
          <w:kern w:val="0"/>
          <w:sz w:val="32"/>
          <w:szCs w:val="32"/>
          <w:lang w:eastAsia="zh-CN"/>
        </w:rPr>
        <w:t>广播电视学和广播电视编导</w:t>
      </w:r>
      <w:r>
        <w:rPr>
          <w:rFonts w:hint="eastAsia" w:ascii="仿宋_GB2312" w:hAnsi="宋体" w:eastAsia="仿宋_GB2312" w:cs="仿宋_GB2312"/>
          <w:color w:val="000000"/>
          <w:kern w:val="0"/>
          <w:sz w:val="32"/>
          <w:szCs w:val="32"/>
        </w:rPr>
        <w:t>。上海纪录片学院导师名额分配结果为：班导师3人（</w:t>
      </w:r>
      <w:r>
        <w:rPr>
          <w:rFonts w:hint="eastAsia" w:ascii="仿宋_GB2312" w:hAnsi="宋体" w:eastAsia="仿宋_GB2312" w:cs="仿宋_GB2312"/>
          <w:color w:val="000000"/>
          <w:kern w:val="0"/>
          <w:sz w:val="32"/>
          <w:szCs w:val="32"/>
          <w:lang w:eastAsia="zh-CN"/>
        </w:rPr>
        <w:t>武骏、郭侍锷、刘馨洋</w:t>
      </w:r>
      <w:r>
        <w:rPr>
          <w:rFonts w:hint="eastAsia" w:ascii="仿宋_GB2312" w:hAnsi="宋体" w:eastAsia="仿宋_GB2312" w:cs="仿宋_GB2312"/>
          <w:color w:val="000000"/>
          <w:kern w:val="0"/>
          <w:sz w:val="32"/>
          <w:szCs w:val="32"/>
        </w:rPr>
        <w:t>），科研创新和学术提升导师</w:t>
      </w:r>
      <w:r>
        <w:rPr>
          <w:rFonts w:hint="eastAsia" w:ascii="仿宋_GB2312" w:hAnsi="宋体" w:eastAsia="仿宋_GB2312" w:cs="仿宋_GB2312"/>
          <w:color w:val="000000"/>
          <w:kern w:val="0"/>
          <w:sz w:val="32"/>
          <w:szCs w:val="32"/>
          <w:lang w:val="en-US" w:eastAsia="zh-CN"/>
        </w:rPr>
        <w:t>5</w:t>
      </w:r>
      <w:r>
        <w:rPr>
          <w:rFonts w:hint="eastAsia" w:ascii="仿宋_GB2312" w:hAnsi="宋体" w:eastAsia="仿宋_GB2312" w:cs="仿宋_GB2312"/>
          <w:color w:val="000000"/>
          <w:kern w:val="0"/>
          <w:sz w:val="32"/>
          <w:szCs w:val="32"/>
        </w:rPr>
        <w:t>人（邢虹文、徐红、孙健</w:t>
      </w:r>
      <w:r>
        <w:rPr>
          <w:rFonts w:hint="eastAsia" w:ascii="仿宋_GB2312" w:hAnsi="宋体" w:eastAsia="仿宋_GB2312" w:cs="仿宋_GB2312"/>
          <w:color w:val="000000"/>
          <w:kern w:val="0"/>
          <w:sz w:val="32"/>
          <w:szCs w:val="32"/>
          <w:lang w:eastAsia="zh-CN"/>
        </w:rPr>
        <w:t>、戴楠、陈婷</w:t>
      </w:r>
      <w:r>
        <w:rPr>
          <w:rFonts w:hint="eastAsia" w:ascii="仿宋_GB2312" w:hAnsi="宋体" w:eastAsia="仿宋_GB2312" w:cs="仿宋_GB2312"/>
          <w:color w:val="000000"/>
          <w:kern w:val="0"/>
          <w:sz w:val="32"/>
          <w:szCs w:val="32"/>
        </w:rPr>
        <w:t>），就业创业导师1人（刘逸君）。</w:t>
      </w:r>
      <w:r>
        <w:rPr>
          <w:rFonts w:hint="eastAsia" w:ascii="仿宋_GB2312" w:hAnsi="宋体" w:eastAsia="仿宋_GB2312" w:cs="仿宋_GB2312"/>
          <w:color w:val="000000"/>
          <w:kern w:val="0"/>
          <w:sz w:val="32"/>
          <w:szCs w:val="32"/>
          <w:lang w:val="ru-RU"/>
        </w:rPr>
        <w:t>会上，联席会议成员对该事项进行讨论，并逐一表态，会议决定：会后严格按照程序对拟定方案进行公示，公示期满无异议的，按程序报学校教务处审批。</w:t>
      </w:r>
    </w:p>
    <w:p>
      <w:pPr>
        <w:pStyle w:val="3"/>
        <w:widowControl/>
        <w:ind w:firstLine="640" w:firstLineChars="200"/>
        <w:jc w:val="both"/>
        <w:rPr>
          <w:rFonts w:hint="eastAsia" w:ascii="仿宋_GB2312" w:hAnsi="宋体" w:eastAsia="仿宋_GB2312" w:cs="仿宋_GB2312"/>
          <w:color w:val="000000"/>
          <w:kern w:val="0"/>
          <w:sz w:val="32"/>
          <w:szCs w:val="32"/>
          <w:lang w:val="en-US" w:eastAsia="zh-CN"/>
        </w:rPr>
      </w:pPr>
      <w:r>
        <w:rPr>
          <w:rFonts w:hint="eastAsia" w:ascii="仿宋_GB2312" w:eastAsia="仿宋_GB2312" w:cs="仿宋_GB2312"/>
          <w:color w:val="000000"/>
          <w:sz w:val="32"/>
          <w:szCs w:val="32"/>
          <w:lang w:eastAsia="zh-CN"/>
        </w:rPr>
        <w:t>三、</w:t>
      </w:r>
      <w:r>
        <w:rPr>
          <w:rFonts w:ascii="仿宋_GB2312" w:eastAsia="仿宋_GB2312" w:cs="仿宋_GB2312"/>
          <w:color w:val="000000"/>
          <w:sz w:val="32"/>
          <w:szCs w:val="32"/>
        </w:rPr>
        <w:t>会议审议了上海纪录片学院201</w:t>
      </w:r>
      <w:r>
        <w:rPr>
          <w:rFonts w:hint="eastAsia" w:ascii="仿宋_GB2312" w:eastAsia="仿宋_GB2312" w:cs="仿宋_GB2312"/>
          <w:color w:val="000000"/>
          <w:sz w:val="32"/>
          <w:szCs w:val="32"/>
          <w:lang w:val="en-US" w:eastAsia="zh-CN"/>
        </w:rPr>
        <w:t>7</w:t>
      </w:r>
      <w:r>
        <w:rPr>
          <w:rFonts w:ascii="仿宋_GB2312" w:eastAsia="仿宋_GB2312" w:cs="仿宋_GB2312"/>
          <w:color w:val="000000"/>
          <w:sz w:val="32"/>
          <w:szCs w:val="32"/>
        </w:rPr>
        <w:t>-201</w:t>
      </w:r>
      <w:r>
        <w:rPr>
          <w:rFonts w:hint="eastAsia" w:ascii="仿宋_GB2312" w:eastAsia="仿宋_GB2312" w:cs="仿宋_GB2312"/>
          <w:color w:val="000000"/>
          <w:sz w:val="32"/>
          <w:szCs w:val="32"/>
          <w:lang w:val="en-US" w:eastAsia="zh-CN"/>
        </w:rPr>
        <w:t>8</w:t>
      </w:r>
      <w:r>
        <w:rPr>
          <w:rFonts w:ascii="仿宋_GB2312" w:eastAsia="仿宋_GB2312" w:cs="仿宋_GB2312"/>
          <w:color w:val="000000"/>
          <w:sz w:val="32"/>
          <w:szCs w:val="32"/>
        </w:rPr>
        <w:t>学年国家奖学金、国家励志奖学金、上海市奖学金评审情况。辅导员</w:t>
      </w:r>
      <w:r>
        <w:rPr>
          <w:rFonts w:hint="eastAsia" w:ascii="仿宋_GB2312" w:eastAsia="仿宋_GB2312" w:cs="仿宋_GB2312"/>
          <w:color w:val="000000"/>
          <w:sz w:val="32"/>
          <w:szCs w:val="32"/>
          <w:lang w:eastAsia="zh-CN"/>
        </w:rPr>
        <w:t>刘逸君</w:t>
      </w:r>
      <w:r>
        <w:rPr>
          <w:rFonts w:ascii="仿宋_GB2312" w:eastAsia="仿宋_GB2312" w:cs="仿宋_GB2312"/>
          <w:color w:val="000000"/>
          <w:sz w:val="32"/>
          <w:szCs w:val="32"/>
        </w:rPr>
        <w:t>就奖学金评选条件、名额分配、评选程序以及开展的相关工作等进行了介绍。</w:t>
      </w:r>
      <w:r>
        <w:rPr>
          <w:rFonts w:ascii="仿宋_GB2312" w:eastAsia="仿宋_GB2312" w:cs="仿宋_GB2312"/>
          <w:color w:val="000000"/>
          <w:sz w:val="32"/>
          <w:szCs w:val="32"/>
          <w:lang w:val="ru-RU"/>
        </w:rPr>
        <w:t>学工口</w:t>
      </w:r>
      <w:r>
        <w:rPr>
          <w:rFonts w:ascii="仿宋_GB2312" w:eastAsia="仿宋_GB2312" w:cs="仿宋_GB2312"/>
          <w:color w:val="000000"/>
          <w:sz w:val="32"/>
          <w:szCs w:val="32"/>
        </w:rPr>
        <w:t>按照学工办《关于开展201</w:t>
      </w:r>
      <w:r>
        <w:rPr>
          <w:rFonts w:hint="eastAsia" w:ascii="仿宋_GB2312" w:eastAsia="仿宋_GB2312" w:cs="仿宋_GB2312"/>
          <w:color w:val="000000"/>
          <w:sz w:val="32"/>
          <w:szCs w:val="32"/>
          <w:lang w:val="en-US" w:eastAsia="zh-CN"/>
        </w:rPr>
        <w:t>7</w:t>
      </w:r>
      <w:r>
        <w:rPr>
          <w:rFonts w:ascii="仿宋_GB2312" w:eastAsia="仿宋_GB2312" w:cs="仿宋_GB2312"/>
          <w:color w:val="000000"/>
          <w:sz w:val="32"/>
          <w:szCs w:val="32"/>
        </w:rPr>
        <w:t>-201</w:t>
      </w:r>
      <w:r>
        <w:rPr>
          <w:rFonts w:hint="eastAsia" w:ascii="仿宋_GB2312" w:eastAsia="仿宋_GB2312" w:cs="仿宋_GB2312"/>
          <w:color w:val="000000"/>
          <w:sz w:val="32"/>
          <w:szCs w:val="32"/>
          <w:lang w:val="en-US" w:eastAsia="zh-CN"/>
        </w:rPr>
        <w:t>8</w:t>
      </w:r>
      <w:r>
        <w:rPr>
          <w:rFonts w:ascii="仿宋_GB2312" w:eastAsia="仿宋_GB2312" w:cs="仿宋_GB2312"/>
          <w:color w:val="000000"/>
          <w:sz w:val="32"/>
          <w:szCs w:val="32"/>
        </w:rPr>
        <w:t>学年国家奖学金、上海市奖学金、国家励志奖学金的通知》相关要求，</w:t>
      </w:r>
      <w:r>
        <w:rPr>
          <w:rFonts w:ascii="仿宋_GB2312" w:eastAsia="仿宋_GB2312" w:cs="仿宋_GB2312"/>
          <w:color w:val="000000"/>
          <w:sz w:val="32"/>
          <w:szCs w:val="32"/>
          <w:lang w:val="ru-RU"/>
        </w:rPr>
        <w:t>严格遵循评选程序，成立学院三大奖学金初审工作小组，依照学生手册中的评选条件对申请人进行了初评，确定了推荐名单。学院拟</w:t>
      </w:r>
      <w:r>
        <w:rPr>
          <w:rFonts w:hint="eastAsia" w:ascii="仿宋_GB2312" w:eastAsia="仿宋_GB2312" w:cs="仿宋_GB2312"/>
          <w:color w:val="000000"/>
          <w:sz w:val="32"/>
          <w:szCs w:val="32"/>
          <w:lang w:val="ru-RU"/>
        </w:rPr>
        <w:t>推荐孙问1名同学获上海市奖学金，方蓉、葛凡、汪晓雨、郑亚茹、王鑫宇等5名同学获国家励志奖学金。我院未分配到国家奖学金推荐名额。会议审议了高职2017-2018学年国家奖学金、国家励志奖学金、上海市奖学金评审情况。辅导员马莎莎就奖学金评选条件、名额分配、评选程序以及开展的相关工作等进行了介绍。学工口按照学工办《关于开展2017-2018学年国家奖学金、上海市奖学金、国家励志奖学金的通知》相关要求，严格遵循评选程序，成立学院三大奖学金初审工作小组，依照学生手册中的评选条件对申请人进行了初评，确定了推荐名单。学院拟推荐吴玲巧1人为国家励志奖学金获选人。会上，联席会议成员对该事项进行讨论，并逐一表态，会议决定：会后严格按照程序对三大奖学金拟获选人进行公示，公示期满无异议的，报学校学工办审批。</w:t>
      </w:r>
    </w:p>
    <w:p>
      <w:pPr>
        <w:numPr>
          <w:ilvl w:val="0"/>
          <w:numId w:val="0"/>
        </w:numPr>
        <w:rPr>
          <w:rFonts w:hint="eastAsia" w:ascii="仿宋_GB2312" w:hAnsi="宋体" w:eastAsia="仿宋_GB2312" w:cs="仿宋_GB2312"/>
          <w:color w:val="000000"/>
          <w:kern w:val="0"/>
          <w:sz w:val="32"/>
          <w:szCs w:val="32"/>
          <w:lang w:val="en-US" w:eastAsia="zh-CN"/>
        </w:rPr>
      </w:pPr>
    </w:p>
    <w:p>
      <w:pPr>
        <w:rPr>
          <w:rFonts w:hint="eastAsia" w:ascii="仿宋_GB2312" w:hAnsi="宋体" w:eastAsia="仿宋_GB2312" w:cs="仿宋_GB2312"/>
          <w:color w:val="000000"/>
          <w:kern w:val="0"/>
          <w:sz w:val="32"/>
          <w:szCs w:val="32"/>
          <w:lang w:val="en-US" w:eastAsia="zh-CN"/>
        </w:rPr>
      </w:pPr>
    </w:p>
    <w:p>
      <w:pPr>
        <w:ind w:firstLine="640" w:firstLineChars="200"/>
        <w:rPr>
          <w:rFonts w:hint="eastAsia" w:ascii="仿宋_GB2312" w:hAnsi="宋体" w:eastAsia="仿宋_GB2312" w:cs="仿宋_GB2312"/>
          <w:color w:val="000000"/>
          <w:kern w:val="0"/>
          <w:sz w:val="32"/>
          <w:szCs w:val="32"/>
          <w:lang w:val="en-US" w:eastAsia="zh-CN"/>
        </w:rPr>
      </w:pPr>
    </w:p>
    <w:p>
      <w:pPr>
        <w:rPr>
          <w:rFonts w:hint="eastAsia" w:ascii="仿宋_GB2312" w:hAnsi="宋体" w:eastAsia="仿宋_GB2312" w:cs="仿宋_GB2312"/>
          <w:color w:val="000000"/>
          <w:kern w:val="0"/>
          <w:sz w:val="32"/>
          <w:szCs w:val="32"/>
          <w:lang w:val="en-US" w:eastAsia="zh-CN"/>
        </w:rPr>
      </w:pPr>
    </w:p>
    <w:p>
      <w:pPr>
        <w:ind w:firstLine="640" w:firstLineChars="200"/>
        <w:rPr>
          <w:rFonts w:hint="eastAsia" w:ascii="仿宋_GB2312" w:hAnsi="宋体" w:eastAsia="仿宋_GB2312" w:cs="仿宋_GB2312"/>
          <w:color w:val="000000"/>
          <w:kern w:val="0"/>
          <w:sz w:val="32"/>
          <w:szCs w:val="32"/>
          <w:lang w:val="en-US" w:eastAsia="zh-CN"/>
        </w:rPr>
      </w:pPr>
    </w:p>
    <w:p>
      <w:pPr>
        <w:ind w:firstLine="640" w:firstLineChars="200"/>
        <w:rPr>
          <w:rFonts w:hint="eastAsia" w:ascii="仿宋_GB2312" w:hAnsi="宋体" w:eastAsia="仿宋_GB2312" w:cs="仿宋_GB2312"/>
          <w:color w:val="000000"/>
          <w:kern w:val="0"/>
          <w:sz w:val="32"/>
          <w:szCs w:val="32"/>
          <w:lang w:val="en-US" w:eastAsia="zh-CN"/>
        </w:rPr>
      </w:pPr>
    </w:p>
    <w:p>
      <w:pPr>
        <w:rPr>
          <w:rFonts w:hint="eastAsia" w:ascii="仿宋_GB2312" w:hAnsi="宋体" w:eastAsia="仿宋_GB2312" w:cs="仿宋_GB2312"/>
          <w:color w:val="000000"/>
          <w:kern w:val="0"/>
          <w:sz w:val="32"/>
          <w:szCs w:val="32"/>
          <w:lang w:val="en-US" w:eastAsia="zh-CN"/>
        </w:rPr>
      </w:pPr>
    </w:p>
    <w:p>
      <w:pPr>
        <w:rPr>
          <w:rFonts w:hint="eastAsia" w:ascii="仿宋_GB2312" w:hAnsi="宋体" w:eastAsia="仿宋_GB2312" w:cs="仿宋_GB2312"/>
          <w:color w:val="000000"/>
          <w:kern w:val="0"/>
          <w:sz w:val="32"/>
          <w:szCs w:val="32"/>
          <w:lang w:val="en-US" w:eastAsia="zh-CN"/>
        </w:rPr>
      </w:pPr>
    </w:p>
    <w:p>
      <w:pPr>
        <w:widowControl/>
        <w:shd w:val="clear" w:color="auto" w:fill="FFFFFF"/>
        <w:spacing w:line="270" w:lineRule="atLeast"/>
        <w:rPr>
          <w:rFonts w:hint="eastAsia" w:ascii="仿宋_GB2312" w:hAnsi="宋体" w:eastAsia="仿宋_GB2312" w:cs="仿宋_GB2312"/>
          <w:sz w:val="32"/>
          <w:szCs w:val="32"/>
          <w:lang w:eastAsia="zh-CN"/>
        </w:rPr>
      </w:pPr>
    </w:p>
    <w:p>
      <w:pPr>
        <w:pStyle w:val="24"/>
        <w:widowControl w:val="0"/>
        <w:autoSpaceDE w:val="0"/>
        <w:autoSpaceDN w:val="0"/>
        <w:adjustRightInd w:val="0"/>
        <w:spacing w:before="0" w:after="0" w:line="300" w:lineRule="exact"/>
        <w:jc w:val="left"/>
        <w:rPr>
          <w:rFonts w:ascii="仿宋_GB2312" w:eastAsia="仿宋_GB2312" w:cs="仿宋_GB2312"/>
          <w:color w:val="000000"/>
          <w:sz w:val="30"/>
          <w:u w:val="single"/>
          <w:lang w:eastAsia="zh-CN"/>
        </w:rPr>
      </w:pPr>
      <w:r>
        <w:rPr>
          <w:rFonts w:ascii="仿宋_GB2312" w:eastAsia="仿宋_GB2312" w:cs="仿宋_GB2312"/>
          <w:color w:val="000000"/>
          <w:sz w:val="30"/>
          <w:u w:val="single"/>
          <w:lang w:val="en-US" w:eastAsia="zh-CN"/>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118110</wp:posOffset>
                </wp:positionV>
                <wp:extent cx="5562600" cy="9525"/>
                <wp:effectExtent l="0" t="0" r="0" b="0"/>
                <wp:wrapNone/>
                <wp:docPr id="1" name="自选图形 2"/>
                <wp:cNvGraphicFramePr/>
                <a:graphic xmlns:a="http://schemas.openxmlformats.org/drawingml/2006/main">
                  <a:graphicData uri="http://schemas.microsoft.com/office/word/2010/wordprocessingShape">
                    <wps:wsp>
                      <wps:cNvCnPr/>
                      <wps:spPr>
                        <a:xfrm>
                          <a:off x="0" y="0"/>
                          <a:ext cx="5562600" cy="952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6pt;margin-top:9.3pt;height:0.75pt;width:438pt;z-index:251659264;mso-width-relative:page;mso-height-relative:page;" filled="f" stroked="t" coordsize="21600,21600" o:gfxdata="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OaxDdcAAAAJAQAADwAAAAAAAAAB&#10;ACAAAAAiAAAAZHJzL2Rvd25yZXYueG1sUEsBAhQAFAAAAAgAh07iQMCp4TXYAQAAmAMAAA4AAAAA&#10;AAAAAQAgAAAAJgEAAGRycy9lMm9Eb2MueG1sUEsFBgAAAAAGAAYAWQEAAHAFAAAAAA==&#10;">
                <v:fill on="f" focussize="0,0"/>
                <v:stroke color="#000000" joinstyle="round"/>
                <v:imagedata o:title=""/>
                <o:lock v:ext="edit" aspectratio="f"/>
              </v:shape>
            </w:pict>
          </mc:Fallback>
        </mc:AlternateContent>
      </w:r>
    </w:p>
    <w:p>
      <w:pPr>
        <w:pStyle w:val="24"/>
        <w:widowControl w:val="0"/>
        <w:autoSpaceDE w:val="0"/>
        <w:autoSpaceDN w:val="0"/>
        <w:adjustRightInd w:val="0"/>
        <w:spacing w:before="0" w:after="0" w:line="300" w:lineRule="exact"/>
        <w:jc w:val="left"/>
        <w:rPr>
          <w:lang w:eastAsia="zh-CN"/>
        </w:rPr>
      </w:pPr>
      <w:r>
        <w:rPr>
          <w:rFonts w:hint="eastAsia" w:ascii="仿宋_GB2312" w:eastAsia="仿宋_GB2312" w:cs="仿宋_GB2312"/>
          <w:color w:val="000000"/>
          <w:sz w:val="30"/>
          <w:u w:val="single"/>
          <w:lang w:eastAsia="zh-CN"/>
        </w:rPr>
        <w:t>上海纪录片学院办公室</w:t>
      </w:r>
      <w:r>
        <w:rPr>
          <w:rFonts w:hint="eastAsia" w:ascii="仿宋_GB2312" w:eastAsia="仿宋_GB2312" w:cs="仿宋_GB2312"/>
          <w:color w:val="000000"/>
          <w:sz w:val="30"/>
          <w:lang w:eastAsia="zh-CN"/>
        </w:rPr>
        <w:t xml:space="preserve">                     </w:t>
      </w:r>
      <w:r>
        <w:rPr>
          <w:rFonts w:hint="eastAsia" w:ascii="仿宋_GB2312" w:eastAsia="仿宋_GB2312" w:cs="仿宋_GB2312"/>
          <w:color w:val="000000"/>
          <w:sz w:val="30"/>
          <w:u w:val="single"/>
          <w:lang w:eastAsia="zh-CN"/>
        </w:rPr>
        <w:t>2018年</w:t>
      </w:r>
      <w:r>
        <w:rPr>
          <w:rFonts w:hint="eastAsia" w:ascii="仿宋_GB2312" w:eastAsia="仿宋_GB2312" w:cs="仿宋_GB2312"/>
          <w:color w:val="000000"/>
          <w:sz w:val="30"/>
          <w:u w:val="single"/>
          <w:lang w:val="en-US" w:eastAsia="zh-CN"/>
        </w:rPr>
        <w:t>9</w:t>
      </w:r>
      <w:r>
        <w:rPr>
          <w:rFonts w:hint="eastAsia" w:ascii="仿宋_GB2312" w:eastAsia="仿宋_GB2312" w:cs="仿宋_GB2312"/>
          <w:color w:val="000000"/>
          <w:sz w:val="30"/>
          <w:u w:val="single"/>
          <w:lang w:eastAsia="zh-CN"/>
        </w:rPr>
        <w:t>月</w:t>
      </w:r>
      <w:r>
        <w:rPr>
          <w:rFonts w:hint="eastAsia" w:ascii="仿宋_GB2312" w:eastAsia="仿宋_GB2312" w:cs="仿宋_GB2312"/>
          <w:color w:val="000000"/>
          <w:sz w:val="30"/>
          <w:u w:val="single"/>
          <w:lang w:val="en-US" w:eastAsia="zh-CN"/>
        </w:rPr>
        <w:t>25</w:t>
      </w:r>
      <w:r>
        <w:rPr>
          <w:rFonts w:hint="eastAsia" w:ascii="仿宋_GB2312" w:eastAsia="仿宋_GB2312" w:cs="仿宋_GB2312"/>
          <w:color w:val="000000"/>
          <w:sz w:val="30"/>
          <w:u w:val="single"/>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AUEJMO+ArialUnicodeMS">
    <w:altName w:val="Microsoft Sans Serif"/>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SEIFVR+TimesNewRomanPSMT">
    <w:altName w:val="Arial"/>
    <w:panose1 w:val="00000000000000000000"/>
    <w:charset w:val="00"/>
    <w:family w:val="roman"/>
    <w:pitch w:val="default"/>
    <w:sig w:usb0="00000000" w:usb1="00000000" w:usb2="00000000" w:usb3="00000000" w:csb0="00000001" w:csb1="00000000"/>
  </w:font>
  <w:font w:name="SEIFVR+TimesNewRomanPSMT Cyr">
    <w:altName w:val="Arial"/>
    <w:panose1 w:val="00000000000000000000"/>
    <w:charset w:val="CC"/>
    <w:family w:val="roman"/>
    <w:pitch w:val="default"/>
    <w:sig w:usb0="00000000" w:usb1="00000000" w:usb2="00000000" w:usb3="00000000" w:csb0="00000004" w:csb1="00000000"/>
  </w:font>
  <w:font w:name="Microsoft Sans Serif">
    <w:panose1 w:val="020B0604020202020204"/>
    <w:charset w:val="00"/>
    <w:family w:val="auto"/>
    <w:pitch w:val="default"/>
    <w:sig w:usb0="E1002AFF" w:usb1="C0000002" w:usb2="00000008"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Arial">
    <w:panose1 w:val="020B0604020202020204"/>
    <w:charset w:val="CC"/>
    <w:family w:val="roma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368B59"/>
    <w:multiLevelType w:val="singleLevel"/>
    <w:tmpl w:val="EC368B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09"/>
    <w:rsid w:val="000067B8"/>
    <w:rsid w:val="00022459"/>
    <w:rsid w:val="00034399"/>
    <w:rsid w:val="00121FC3"/>
    <w:rsid w:val="00176EA9"/>
    <w:rsid w:val="00271AD1"/>
    <w:rsid w:val="00356D4D"/>
    <w:rsid w:val="00375F67"/>
    <w:rsid w:val="003E275C"/>
    <w:rsid w:val="004042FE"/>
    <w:rsid w:val="00544326"/>
    <w:rsid w:val="0060526F"/>
    <w:rsid w:val="006208D9"/>
    <w:rsid w:val="0066155D"/>
    <w:rsid w:val="0090373A"/>
    <w:rsid w:val="00904BE5"/>
    <w:rsid w:val="00924C0D"/>
    <w:rsid w:val="009431AA"/>
    <w:rsid w:val="009B171F"/>
    <w:rsid w:val="00A87C09"/>
    <w:rsid w:val="00AC68F4"/>
    <w:rsid w:val="00AF481F"/>
    <w:rsid w:val="00B11973"/>
    <w:rsid w:val="00BD2E25"/>
    <w:rsid w:val="00C0182D"/>
    <w:rsid w:val="00C11639"/>
    <w:rsid w:val="00E30E18"/>
    <w:rsid w:val="00E47284"/>
    <w:rsid w:val="00E70996"/>
    <w:rsid w:val="00EE2D9C"/>
    <w:rsid w:val="00EE615C"/>
    <w:rsid w:val="00F65FF8"/>
    <w:rsid w:val="02910ACC"/>
    <w:rsid w:val="03F227E4"/>
    <w:rsid w:val="05135821"/>
    <w:rsid w:val="060921E2"/>
    <w:rsid w:val="068008E2"/>
    <w:rsid w:val="07536CA0"/>
    <w:rsid w:val="0B500229"/>
    <w:rsid w:val="0BED4056"/>
    <w:rsid w:val="0C840857"/>
    <w:rsid w:val="0C84321B"/>
    <w:rsid w:val="0CC370DF"/>
    <w:rsid w:val="0CE673DE"/>
    <w:rsid w:val="0D046AF3"/>
    <w:rsid w:val="0DAC118D"/>
    <w:rsid w:val="0DC2678A"/>
    <w:rsid w:val="0E294D41"/>
    <w:rsid w:val="0FB40B78"/>
    <w:rsid w:val="110105C7"/>
    <w:rsid w:val="13871EE6"/>
    <w:rsid w:val="13A26420"/>
    <w:rsid w:val="140435A4"/>
    <w:rsid w:val="14556BBF"/>
    <w:rsid w:val="17194BD4"/>
    <w:rsid w:val="174C4A8F"/>
    <w:rsid w:val="186211D2"/>
    <w:rsid w:val="1A022CFC"/>
    <w:rsid w:val="1A1A78E4"/>
    <w:rsid w:val="1CDE58FB"/>
    <w:rsid w:val="1D995B48"/>
    <w:rsid w:val="1E4966A6"/>
    <w:rsid w:val="1EB77519"/>
    <w:rsid w:val="1EC205A4"/>
    <w:rsid w:val="1F13437F"/>
    <w:rsid w:val="1F8A750A"/>
    <w:rsid w:val="1FAD1C18"/>
    <w:rsid w:val="20C76652"/>
    <w:rsid w:val="20C961B9"/>
    <w:rsid w:val="22EF3471"/>
    <w:rsid w:val="23383A21"/>
    <w:rsid w:val="23C6413E"/>
    <w:rsid w:val="24187928"/>
    <w:rsid w:val="242F4F79"/>
    <w:rsid w:val="248458E8"/>
    <w:rsid w:val="252C4D6F"/>
    <w:rsid w:val="26635CB7"/>
    <w:rsid w:val="26DC604D"/>
    <w:rsid w:val="2831015B"/>
    <w:rsid w:val="28326AB9"/>
    <w:rsid w:val="28E56FF5"/>
    <w:rsid w:val="291250E2"/>
    <w:rsid w:val="2962484B"/>
    <w:rsid w:val="298D12EF"/>
    <w:rsid w:val="2A660557"/>
    <w:rsid w:val="2B9E23B1"/>
    <w:rsid w:val="2C7122E9"/>
    <w:rsid w:val="2CA3734B"/>
    <w:rsid w:val="2D2F7618"/>
    <w:rsid w:val="2E073734"/>
    <w:rsid w:val="2E2F4C66"/>
    <w:rsid w:val="2F5D6278"/>
    <w:rsid w:val="2FA146C1"/>
    <w:rsid w:val="303E444C"/>
    <w:rsid w:val="30C83EF3"/>
    <w:rsid w:val="31291F6F"/>
    <w:rsid w:val="31D81E14"/>
    <w:rsid w:val="31ED7DCB"/>
    <w:rsid w:val="3213267E"/>
    <w:rsid w:val="3245770C"/>
    <w:rsid w:val="32F820DD"/>
    <w:rsid w:val="33317A15"/>
    <w:rsid w:val="347C3D6C"/>
    <w:rsid w:val="354811FA"/>
    <w:rsid w:val="369A2C36"/>
    <w:rsid w:val="36C50F06"/>
    <w:rsid w:val="37547F77"/>
    <w:rsid w:val="39A1505C"/>
    <w:rsid w:val="3B652512"/>
    <w:rsid w:val="3B885277"/>
    <w:rsid w:val="3C1D1FD6"/>
    <w:rsid w:val="3C494A8E"/>
    <w:rsid w:val="3CE80C51"/>
    <w:rsid w:val="3DCE2642"/>
    <w:rsid w:val="3EEC0B98"/>
    <w:rsid w:val="3F915590"/>
    <w:rsid w:val="42EA1BD4"/>
    <w:rsid w:val="43786CDB"/>
    <w:rsid w:val="442B70BB"/>
    <w:rsid w:val="45A9171F"/>
    <w:rsid w:val="461479D3"/>
    <w:rsid w:val="46EE217B"/>
    <w:rsid w:val="494C096F"/>
    <w:rsid w:val="4A5865E3"/>
    <w:rsid w:val="4ADE214A"/>
    <w:rsid w:val="4C62055A"/>
    <w:rsid w:val="4CC9018B"/>
    <w:rsid w:val="4D696FF6"/>
    <w:rsid w:val="4DE95C88"/>
    <w:rsid w:val="4E3865B7"/>
    <w:rsid w:val="4F2D18E7"/>
    <w:rsid w:val="4FAB5A7E"/>
    <w:rsid w:val="50347242"/>
    <w:rsid w:val="504E4EA7"/>
    <w:rsid w:val="50FA75DF"/>
    <w:rsid w:val="511C1877"/>
    <w:rsid w:val="53DD7A54"/>
    <w:rsid w:val="564D7BD3"/>
    <w:rsid w:val="57FC3149"/>
    <w:rsid w:val="5AC81720"/>
    <w:rsid w:val="5BB64004"/>
    <w:rsid w:val="5C1718F5"/>
    <w:rsid w:val="5CA57884"/>
    <w:rsid w:val="5D875B39"/>
    <w:rsid w:val="5F072816"/>
    <w:rsid w:val="5F646DC5"/>
    <w:rsid w:val="60415216"/>
    <w:rsid w:val="60BB5290"/>
    <w:rsid w:val="63153A60"/>
    <w:rsid w:val="6374471E"/>
    <w:rsid w:val="64766C77"/>
    <w:rsid w:val="649A135B"/>
    <w:rsid w:val="64FF70B2"/>
    <w:rsid w:val="65A37A1D"/>
    <w:rsid w:val="65A969D1"/>
    <w:rsid w:val="66D439F4"/>
    <w:rsid w:val="66DB1B82"/>
    <w:rsid w:val="66F83B2A"/>
    <w:rsid w:val="67250FD7"/>
    <w:rsid w:val="676A1A43"/>
    <w:rsid w:val="677807EF"/>
    <w:rsid w:val="67F83C00"/>
    <w:rsid w:val="687805C0"/>
    <w:rsid w:val="69600CF4"/>
    <w:rsid w:val="6AF052E3"/>
    <w:rsid w:val="6B3C1D9C"/>
    <w:rsid w:val="6B8B14C2"/>
    <w:rsid w:val="6C647635"/>
    <w:rsid w:val="6DE5193A"/>
    <w:rsid w:val="6E222964"/>
    <w:rsid w:val="6E7A222B"/>
    <w:rsid w:val="6EC16A82"/>
    <w:rsid w:val="6FC622B3"/>
    <w:rsid w:val="6FE01840"/>
    <w:rsid w:val="738A22EC"/>
    <w:rsid w:val="73C03FB3"/>
    <w:rsid w:val="73D76C1F"/>
    <w:rsid w:val="74471379"/>
    <w:rsid w:val="750365B9"/>
    <w:rsid w:val="761530B9"/>
    <w:rsid w:val="76446D67"/>
    <w:rsid w:val="771D1E6C"/>
    <w:rsid w:val="77313017"/>
    <w:rsid w:val="77AE0C74"/>
    <w:rsid w:val="7BE82352"/>
    <w:rsid w:val="7C400255"/>
    <w:rsid w:val="7D2F3540"/>
    <w:rsid w:val="7D7B7FDB"/>
    <w:rsid w:val="7E0A0F41"/>
    <w:rsid w:val="7ED60730"/>
    <w:rsid w:val="7F9D339A"/>
    <w:rsid w:val="7FE94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link w:val="22"/>
    <w:semiHidden/>
    <w:unhideWhenUsed/>
    <w:qFormat/>
    <w:uiPriority w:val="9"/>
    <w:pPr>
      <w:widowControl/>
      <w:jc w:val="left"/>
      <w:outlineLvl w:val="2"/>
    </w:pPr>
    <w:rPr>
      <w:rFonts w:ascii="宋体" w:hAnsi="宋体" w:cs="宋体"/>
      <w:kern w:val="0"/>
      <w:sz w:val="24"/>
    </w:rPr>
  </w:style>
  <w:style w:type="character" w:default="1" w:styleId="7">
    <w:name w:val="Default Paragraph Font"/>
    <w:semiHidden/>
    <w:unhideWhenUsed/>
    <w:qFormat/>
    <w:uiPriority w:val="1"/>
  </w:style>
  <w:style w:type="table" w:default="1" w:styleId="1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Layout w:type="fixed"/>
      <w:tblCellMar>
        <w:top w:w="0" w:type="dxa"/>
        <w:left w:w="108" w:type="dxa"/>
        <w:bottom w:w="0" w:type="dxa"/>
        <w:right w:w="108" w:type="dxa"/>
      </w:tblCellMar>
    </w:tblPr>
  </w:style>
  <w:style w:type="paragraph" w:styleId="4">
    <w:name w:val="footer"/>
    <w:basedOn w:val="1"/>
    <w:link w:val="2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2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22"/>
    <w:rPr>
      <w:b/>
    </w:rPr>
  </w:style>
  <w:style w:type="character" w:styleId="9">
    <w:name w:val="FollowedHyperlink"/>
    <w:basedOn w:val="7"/>
    <w:semiHidden/>
    <w:unhideWhenUsed/>
    <w:qFormat/>
    <w:uiPriority w:val="99"/>
    <w:rPr>
      <w:color w:val="333333"/>
      <w:u w:val="none"/>
    </w:rPr>
  </w:style>
  <w:style w:type="character" w:styleId="10">
    <w:name w:val="Emphasis"/>
    <w:basedOn w:val="7"/>
    <w:qFormat/>
    <w:uiPriority w:val="20"/>
    <w:rPr>
      <w:sz w:val="18"/>
      <w:szCs w:val="18"/>
      <w:u w:val="none"/>
    </w:rPr>
  </w:style>
  <w:style w:type="character" w:styleId="11">
    <w:name w:val="HTML Definition"/>
    <w:basedOn w:val="7"/>
    <w:semiHidden/>
    <w:unhideWhenUsed/>
    <w:qFormat/>
    <w:uiPriority w:val="99"/>
  </w:style>
  <w:style w:type="character" w:styleId="12">
    <w:name w:val="HTML Acronym"/>
    <w:basedOn w:val="7"/>
    <w:semiHidden/>
    <w:unhideWhenUsed/>
    <w:qFormat/>
    <w:uiPriority w:val="99"/>
  </w:style>
  <w:style w:type="character" w:styleId="13">
    <w:name w:val="HTML Variable"/>
    <w:basedOn w:val="7"/>
    <w:semiHidden/>
    <w:unhideWhenUsed/>
    <w:qFormat/>
    <w:uiPriority w:val="99"/>
  </w:style>
  <w:style w:type="character" w:styleId="14">
    <w:name w:val="Hyperlink"/>
    <w:basedOn w:val="7"/>
    <w:semiHidden/>
    <w:unhideWhenUsed/>
    <w:qFormat/>
    <w:uiPriority w:val="99"/>
    <w:rPr>
      <w:color w:val="333333"/>
      <w:u w:val="none"/>
    </w:rPr>
  </w:style>
  <w:style w:type="character" w:styleId="15">
    <w:name w:val="HTML Code"/>
    <w:basedOn w:val="7"/>
    <w:semiHidden/>
    <w:unhideWhenUsed/>
    <w:qFormat/>
    <w:uiPriority w:val="99"/>
    <w:rPr>
      <w:rFonts w:ascii="monospace" w:hAnsi="monospace" w:eastAsia="monospace" w:cs="monospace"/>
      <w:sz w:val="21"/>
      <w:szCs w:val="21"/>
    </w:rPr>
  </w:style>
  <w:style w:type="character" w:styleId="16">
    <w:name w:val="HTML Cite"/>
    <w:basedOn w:val="7"/>
    <w:semiHidden/>
    <w:unhideWhenUsed/>
    <w:qFormat/>
    <w:uiPriority w:val="99"/>
  </w:style>
  <w:style w:type="character" w:styleId="17">
    <w:name w:val="HTML Keyboard"/>
    <w:basedOn w:val="7"/>
    <w:semiHidden/>
    <w:unhideWhenUsed/>
    <w:qFormat/>
    <w:uiPriority w:val="99"/>
    <w:rPr>
      <w:rFonts w:hint="default" w:ascii="monospace" w:hAnsi="monospace" w:eastAsia="monospace" w:cs="monospace"/>
      <w:sz w:val="21"/>
      <w:szCs w:val="21"/>
    </w:rPr>
  </w:style>
  <w:style w:type="character" w:styleId="18">
    <w:name w:val="HTML Sample"/>
    <w:basedOn w:val="7"/>
    <w:semiHidden/>
    <w:unhideWhenUsed/>
    <w:qFormat/>
    <w:uiPriority w:val="99"/>
    <w:rPr>
      <w:rFonts w:hint="default" w:ascii="monospace" w:hAnsi="monospace" w:eastAsia="monospace" w:cs="monospace"/>
      <w:sz w:val="21"/>
      <w:szCs w:val="21"/>
    </w:rPr>
  </w:style>
  <w:style w:type="character" w:customStyle="1" w:styleId="20">
    <w:name w:val="页眉 Char"/>
    <w:basedOn w:val="7"/>
    <w:link w:val="5"/>
    <w:semiHidden/>
    <w:qFormat/>
    <w:uiPriority w:val="99"/>
    <w:rPr>
      <w:sz w:val="18"/>
      <w:szCs w:val="18"/>
    </w:rPr>
  </w:style>
  <w:style w:type="character" w:customStyle="1" w:styleId="21">
    <w:name w:val="页脚 Char"/>
    <w:basedOn w:val="7"/>
    <w:link w:val="4"/>
    <w:semiHidden/>
    <w:qFormat/>
    <w:uiPriority w:val="99"/>
    <w:rPr>
      <w:sz w:val="18"/>
      <w:szCs w:val="18"/>
    </w:rPr>
  </w:style>
  <w:style w:type="character" w:customStyle="1" w:styleId="22">
    <w:name w:val="标题 3 Char"/>
    <w:basedOn w:val="7"/>
    <w:link w:val="3"/>
    <w:semiHidden/>
    <w:qFormat/>
    <w:uiPriority w:val="9"/>
    <w:rPr>
      <w:rFonts w:ascii="宋体" w:hAnsi="宋体" w:eastAsia="宋体" w:cs="宋体"/>
      <w:kern w:val="0"/>
      <w:sz w:val="24"/>
      <w:szCs w:val="24"/>
    </w:rPr>
  </w:style>
  <w:style w:type="paragraph" w:customStyle="1" w:styleId="23">
    <w:name w:val="Normal_0"/>
    <w:qFormat/>
    <w:uiPriority w:val="99"/>
    <w:pPr>
      <w:spacing w:before="120" w:after="240"/>
      <w:jc w:val="both"/>
    </w:pPr>
    <w:rPr>
      <w:rFonts w:ascii="Calibri" w:hAnsi="Calibri" w:eastAsia="宋体" w:cs="Times New Roman"/>
      <w:sz w:val="22"/>
      <w:szCs w:val="22"/>
      <w:lang w:val="ru-RU" w:eastAsia="en-US" w:bidi="ar-SA"/>
    </w:rPr>
  </w:style>
  <w:style w:type="paragraph" w:customStyle="1" w:styleId="24">
    <w:name w:val="Normal_1"/>
    <w:qFormat/>
    <w:uiPriority w:val="99"/>
    <w:pPr>
      <w:spacing w:before="120" w:after="240"/>
      <w:jc w:val="both"/>
    </w:pPr>
    <w:rPr>
      <w:rFonts w:ascii="Calibri" w:hAnsi="Calibri" w:eastAsia="宋体" w:cs="Times New Roman"/>
      <w:sz w:val="22"/>
      <w:szCs w:val="22"/>
      <w:lang w:val="ru-RU" w:eastAsia="en-US" w:bidi="ar-SA"/>
    </w:rPr>
  </w:style>
  <w:style w:type="paragraph" w:customStyle="1" w:styleId="25">
    <w:name w:val="列出段落1"/>
    <w:basedOn w:val="1"/>
    <w:qFormat/>
    <w:uiPriority w:val="0"/>
    <w:pPr>
      <w:ind w:firstLine="420" w:firstLineChars="200"/>
    </w:pPr>
    <w:rPr>
      <w:rFonts w:ascii="Calibri" w:hAnsi="Calibri"/>
      <w:szCs w:val="22"/>
    </w:rPr>
  </w:style>
  <w:style w:type="character" w:customStyle="1" w:styleId="26">
    <w:name w:val="column-name12"/>
    <w:basedOn w:val="7"/>
    <w:qFormat/>
    <w:uiPriority w:val="0"/>
    <w:rPr>
      <w:color w:val="124D83"/>
    </w:rPr>
  </w:style>
  <w:style w:type="character" w:customStyle="1" w:styleId="27">
    <w:name w:val="column-name13"/>
    <w:basedOn w:val="7"/>
    <w:qFormat/>
    <w:uiPriority w:val="0"/>
    <w:rPr>
      <w:color w:val="124D83"/>
    </w:rPr>
  </w:style>
  <w:style w:type="character" w:customStyle="1" w:styleId="28">
    <w:name w:val="column-name14"/>
    <w:basedOn w:val="7"/>
    <w:qFormat/>
    <w:uiPriority w:val="0"/>
    <w:rPr>
      <w:color w:val="124D83"/>
    </w:rPr>
  </w:style>
  <w:style w:type="character" w:customStyle="1" w:styleId="29">
    <w:name w:val="column-name15"/>
    <w:basedOn w:val="7"/>
    <w:qFormat/>
    <w:uiPriority w:val="0"/>
    <w:rPr>
      <w:color w:val="124D83"/>
    </w:rPr>
  </w:style>
  <w:style w:type="character" w:customStyle="1" w:styleId="30">
    <w:name w:val="xubox_tabnow"/>
    <w:basedOn w:val="7"/>
    <w:qFormat/>
    <w:uiPriority w:val="0"/>
    <w:rPr>
      <w:bdr w:val="single" w:color="CCCCCC" w:sz="6" w:space="0"/>
      <w:shd w:val="clear" w:fill="FFFFFF"/>
    </w:rPr>
  </w:style>
  <w:style w:type="character" w:customStyle="1" w:styleId="31">
    <w:name w:val="item-name"/>
    <w:basedOn w:val="7"/>
    <w:qFormat/>
    <w:uiPriority w:val="0"/>
  </w:style>
  <w:style w:type="character" w:customStyle="1" w:styleId="32">
    <w:name w:val="item-name1"/>
    <w:basedOn w:val="7"/>
    <w:qFormat/>
    <w:uiPriority w:val="0"/>
  </w:style>
  <w:style w:type="character" w:customStyle="1" w:styleId="33">
    <w:name w:val="item-name2"/>
    <w:basedOn w:val="7"/>
    <w:qFormat/>
    <w:uiPriority w:val="0"/>
  </w:style>
  <w:style w:type="character" w:customStyle="1" w:styleId="34">
    <w:name w:val="item-name3"/>
    <w:basedOn w:val="7"/>
    <w:qFormat/>
    <w:uiPriority w:val="0"/>
  </w:style>
  <w:style w:type="character" w:customStyle="1" w:styleId="35">
    <w:name w:val="item-name4"/>
    <w:basedOn w:val="7"/>
    <w:qFormat/>
    <w:uiPriority w:val="0"/>
    <w:rPr>
      <w:color w:val="F38700"/>
    </w:rPr>
  </w:style>
  <w:style w:type="character" w:customStyle="1" w:styleId="36">
    <w:name w:val="item-name5"/>
    <w:basedOn w:val="7"/>
    <w:qFormat/>
    <w:uiPriority w:val="0"/>
    <w:rPr>
      <w:color w:val="F38700"/>
    </w:rPr>
  </w:style>
  <w:style w:type="character" w:customStyle="1" w:styleId="37">
    <w:name w:val="news_title"/>
    <w:basedOn w:val="7"/>
    <w:qFormat/>
    <w:uiPriority w:val="0"/>
  </w:style>
  <w:style w:type="character" w:customStyle="1" w:styleId="38">
    <w:name w:val="news_meta"/>
    <w:basedOn w:val="7"/>
    <w:qFormat/>
    <w:uiPriority w:val="0"/>
  </w:style>
  <w:style w:type="character" w:customStyle="1" w:styleId="39">
    <w:name w:val="input8"/>
    <w:basedOn w:val="7"/>
    <w:qFormat/>
    <w:uiPriority w:val="0"/>
  </w:style>
  <w:style w:type="character" w:customStyle="1" w:styleId="40">
    <w:name w:val="blue"/>
    <w:basedOn w:val="7"/>
    <w:qFormat/>
    <w:uiPriority w:val="0"/>
    <w:rPr>
      <w:color w:val="1D92C6"/>
    </w:rPr>
  </w:style>
  <w:style w:type="character" w:customStyle="1" w:styleId="41">
    <w:name w:val="layui-layer-tabnow"/>
    <w:basedOn w:val="7"/>
    <w:qFormat/>
    <w:uiPriority w:val="0"/>
    <w:rPr>
      <w:bdr w:val="single" w:color="CCCCCC" w:sz="6" w:space="0"/>
      <w:shd w:val="clear" w:fill="FFFFFF"/>
    </w:rPr>
  </w:style>
  <w:style w:type="character" w:customStyle="1" w:styleId="42">
    <w:name w:val="w32"/>
    <w:basedOn w:val="7"/>
    <w:qFormat/>
    <w:uiPriority w:val="0"/>
  </w:style>
  <w:style w:type="character" w:customStyle="1" w:styleId="43">
    <w:name w:val="hilite"/>
    <w:basedOn w:val="7"/>
    <w:qFormat/>
    <w:uiPriority w:val="0"/>
    <w:rPr>
      <w:color w:val="FFFFFF"/>
      <w:shd w:val="clear" w:fill="666666"/>
    </w:rPr>
  </w:style>
  <w:style w:type="character" w:customStyle="1" w:styleId="44">
    <w:name w:val="copytolefthover"/>
    <w:basedOn w:val="7"/>
    <w:qFormat/>
    <w:uiPriority w:val="0"/>
    <w:rPr>
      <w:vanish/>
    </w:rPr>
  </w:style>
  <w:style w:type="character" w:customStyle="1" w:styleId="45">
    <w:name w:val="cy"/>
    <w:basedOn w:val="7"/>
    <w:qFormat/>
    <w:uiPriority w:val="0"/>
  </w:style>
  <w:style w:type="character" w:customStyle="1" w:styleId="46">
    <w:name w:val="button"/>
    <w:basedOn w:val="7"/>
    <w:qFormat/>
    <w:uiPriority w:val="0"/>
  </w:style>
  <w:style w:type="character" w:customStyle="1" w:styleId="47">
    <w:name w:val="pagechatarealistclose_box"/>
    <w:basedOn w:val="7"/>
    <w:qFormat/>
    <w:uiPriority w:val="0"/>
  </w:style>
  <w:style w:type="character" w:customStyle="1" w:styleId="48">
    <w:name w:val="pagechatarealistclose_box1"/>
    <w:basedOn w:val="7"/>
    <w:qFormat/>
    <w:uiPriority w:val="0"/>
  </w:style>
  <w:style w:type="character" w:customStyle="1" w:styleId="49">
    <w:name w:val="ico1658"/>
    <w:basedOn w:val="7"/>
    <w:qFormat/>
    <w:uiPriority w:val="0"/>
  </w:style>
  <w:style w:type="character" w:customStyle="1" w:styleId="50">
    <w:name w:val="ico1659"/>
    <w:basedOn w:val="7"/>
    <w:qFormat/>
    <w:uiPriority w:val="0"/>
  </w:style>
  <w:style w:type="character" w:customStyle="1" w:styleId="51">
    <w:name w:val="ico1660"/>
    <w:basedOn w:val="7"/>
    <w:qFormat/>
    <w:uiPriority w:val="0"/>
  </w:style>
  <w:style w:type="character" w:customStyle="1" w:styleId="52">
    <w:name w:val="ico1661"/>
    <w:basedOn w:val="7"/>
    <w:qFormat/>
    <w:uiPriority w:val="0"/>
  </w:style>
  <w:style w:type="character" w:customStyle="1" w:styleId="53">
    <w:name w:val="liked_gray"/>
    <w:basedOn w:val="7"/>
    <w:qFormat/>
    <w:uiPriority w:val="0"/>
    <w:rPr>
      <w:color w:val="FFFFFF"/>
    </w:rPr>
  </w:style>
  <w:style w:type="character" w:customStyle="1" w:styleId="54">
    <w:name w:val="iconline2"/>
    <w:basedOn w:val="7"/>
    <w:qFormat/>
    <w:uiPriority w:val="0"/>
  </w:style>
  <w:style w:type="character" w:customStyle="1" w:styleId="55">
    <w:name w:val="iconline21"/>
    <w:basedOn w:val="7"/>
    <w:qFormat/>
    <w:uiPriority w:val="0"/>
  </w:style>
  <w:style w:type="character" w:customStyle="1" w:styleId="56">
    <w:name w:val="estimate_gray"/>
    <w:basedOn w:val="7"/>
    <w:qFormat/>
    <w:uiPriority w:val="0"/>
  </w:style>
  <w:style w:type="character" w:customStyle="1" w:styleId="57">
    <w:name w:val="estimate_gray1"/>
    <w:basedOn w:val="7"/>
    <w:qFormat/>
    <w:uiPriority w:val="0"/>
    <w:rPr>
      <w:color w:val="FFFFFF"/>
    </w:rPr>
  </w:style>
  <w:style w:type="character" w:customStyle="1" w:styleId="58">
    <w:name w:val="tmpztreemove_arrow"/>
    <w:basedOn w:val="7"/>
    <w:qFormat/>
    <w:uiPriority w:val="0"/>
  </w:style>
  <w:style w:type="character" w:customStyle="1" w:styleId="59">
    <w:name w:val="first-child"/>
    <w:basedOn w:val="7"/>
    <w:qFormat/>
    <w:uiPriority w:val="0"/>
  </w:style>
  <w:style w:type="character" w:customStyle="1" w:styleId="60">
    <w:name w:val="drapbtn"/>
    <w:basedOn w:val="7"/>
    <w:qFormat/>
    <w:uiPriority w:val="0"/>
  </w:style>
  <w:style w:type="character" w:customStyle="1" w:styleId="61">
    <w:name w:val="cdropright"/>
    <w:basedOn w:val="7"/>
    <w:qFormat/>
    <w:uiPriority w:val="0"/>
  </w:style>
  <w:style w:type="character" w:customStyle="1" w:styleId="62">
    <w:name w:val="cdropleft"/>
    <w:basedOn w:val="7"/>
    <w:qFormat/>
    <w:uiPriority w:val="0"/>
  </w:style>
  <w:style w:type="character" w:customStyle="1" w:styleId="63">
    <w:name w:val="active8"/>
    <w:basedOn w:val="7"/>
    <w:qFormat/>
    <w:uiPriority w:val="0"/>
    <w:rPr>
      <w:color w:val="00FF00"/>
      <w:shd w:val="clear" w:fill="111111"/>
    </w:rPr>
  </w:style>
  <w:style w:type="character" w:customStyle="1" w:styleId="64">
    <w:name w:val="moreaction32"/>
    <w:basedOn w:val="7"/>
    <w:qFormat/>
    <w:uiPriority w:val="0"/>
  </w:style>
  <w:style w:type="character" w:customStyle="1" w:styleId="65">
    <w:name w:val="hover47"/>
    <w:basedOn w:val="7"/>
    <w:qFormat/>
    <w:uiPriority w:val="0"/>
    <w:rPr>
      <w:color w:val="FFFFFF"/>
    </w:rPr>
  </w:style>
  <w:style w:type="character" w:customStyle="1" w:styleId="66">
    <w:name w:val="after"/>
    <w:basedOn w:val="7"/>
    <w:qFormat/>
    <w:uiPriority w:val="0"/>
    <w:rPr>
      <w:sz w:val="0"/>
      <w:szCs w:val="0"/>
    </w:rPr>
  </w:style>
  <w:style w:type="character" w:customStyle="1" w:styleId="67">
    <w:name w:val="viewscale"/>
    <w:basedOn w:val="7"/>
    <w:qFormat/>
    <w:uiPriority w:val="0"/>
    <w:rPr>
      <w:color w:val="FFFFFF"/>
      <w:sz w:val="24"/>
      <w:szCs w:val="24"/>
    </w:rPr>
  </w:style>
  <w:style w:type="character" w:customStyle="1" w:styleId="68">
    <w:name w:val="icontext1"/>
    <w:basedOn w:val="7"/>
    <w:qFormat/>
    <w:uiPriority w:val="0"/>
  </w:style>
  <w:style w:type="character" w:customStyle="1" w:styleId="69">
    <w:name w:val="icontext11"/>
    <w:basedOn w:val="7"/>
    <w:qFormat/>
    <w:uiPriority w:val="0"/>
  </w:style>
  <w:style w:type="character" w:customStyle="1" w:styleId="70">
    <w:name w:val="icontext12"/>
    <w:basedOn w:val="7"/>
    <w:qFormat/>
    <w:uiPriority w:val="0"/>
  </w:style>
  <w:style w:type="character" w:customStyle="1" w:styleId="71">
    <w:name w:val="icontext3"/>
    <w:basedOn w:val="7"/>
    <w:qFormat/>
    <w:uiPriority w:val="0"/>
  </w:style>
  <w:style w:type="character" w:customStyle="1" w:styleId="72">
    <w:name w:val="icontext2"/>
    <w:basedOn w:val="7"/>
    <w:qFormat/>
    <w:uiPriority w:val="0"/>
  </w:style>
  <w:style w:type="character" w:customStyle="1" w:styleId="73">
    <w:name w:val="choosename"/>
    <w:basedOn w:val="7"/>
    <w:qFormat/>
    <w:uiPriority w:val="0"/>
  </w:style>
  <w:style w:type="character" w:customStyle="1" w:styleId="74">
    <w:name w:val="hilite6"/>
    <w:basedOn w:val="7"/>
    <w:qFormat/>
    <w:uiPriority w:val="0"/>
    <w:rPr>
      <w:color w:val="FFFFFF"/>
      <w:shd w:val="clear" w:fill="666666"/>
    </w:rPr>
  </w:style>
  <w:style w:type="character" w:customStyle="1" w:styleId="75">
    <w:name w:val="hover44"/>
    <w:basedOn w:val="7"/>
    <w:qFormat/>
    <w:uiPriority w:val="0"/>
    <w:rPr>
      <w:color w:va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241</Words>
  <Characters>1378</Characters>
  <Lines>11</Lines>
  <Paragraphs>3</Paragraphs>
  <TotalTime>4</TotalTime>
  <ScaleCrop>false</ScaleCrop>
  <LinksUpToDate>false</LinksUpToDate>
  <CharactersWithSpaces>1616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2018-04-11T06:25:00Z</dcterms:created>
  <dc:creator>admin</dc:creator>
  <cp:lastModifiedBy>admin</cp:lastModifiedBy>
  <cp:lastPrinted>2018-09-18T05:51:00Z</cp:lastPrinted>
  <dcterms:modified xsi:type="dcterms:W3CDTF">2018-09-28T01:58:01Z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