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20"/>
        <w:ind w:right="640" w:left="0" w:firstLine="0"/>
        <w:jc w:val="right"/>
        <w:rPr>
          <w:rFonts w:ascii="宋体" w:hAnsi="宋体" w:cs="宋体" w:eastAsia="宋体"/>
          <w:b/>
          <w:color w:val="002060"/>
          <w:spacing w:val="0"/>
          <w:position w:val="0"/>
          <w:sz w:val="32"/>
          <w:shd w:fill="auto" w:val="clear"/>
        </w:rPr>
      </w:pPr>
      <w:r>
        <w:rPr>
          <w:rFonts w:ascii="宋体" w:hAnsi="宋体" w:cs="宋体" w:eastAsia="宋体"/>
          <w:b/>
          <w:color w:val="auto"/>
          <w:spacing w:val="0"/>
          <w:position w:val="0"/>
          <w:sz w:val="24"/>
          <w:shd w:fill="auto" w:val="clear"/>
        </w:rPr>
        <w:t xml:space="preserve">项目编号：2018125</w:t>
      </w:r>
    </w:p>
    <w:p>
      <w:pPr>
        <w:spacing w:before="0" w:after="0" w:line="520"/>
        <w:ind w:right="0" w:left="0" w:firstLine="0"/>
        <w:jc w:val="right"/>
        <w:rPr>
          <w:rFonts w:ascii="宋体" w:hAnsi="宋体" w:cs="宋体" w:eastAsia="宋体"/>
          <w:color w:val="auto"/>
          <w:spacing w:val="0"/>
          <w:position w:val="0"/>
          <w:sz w:val="24"/>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120" w:after="120" w:line="490"/>
        <w:ind w:right="0" w:left="0" w:firstLine="0"/>
        <w:jc w:val="center"/>
        <w:rPr>
          <w:rFonts w:ascii="宋体" w:hAnsi="宋体" w:cs="宋体" w:eastAsia="宋体"/>
          <w:b/>
          <w:color w:val="auto"/>
          <w:spacing w:val="0"/>
          <w:position w:val="0"/>
          <w:sz w:val="36"/>
          <w:shd w:fill="auto" w:val="clear"/>
        </w:rPr>
      </w:pPr>
    </w:p>
    <w:p>
      <w:pPr>
        <w:spacing w:before="120" w:after="120" w:line="490"/>
        <w:ind w:right="0" w:left="0" w:firstLine="0"/>
        <w:jc w:val="center"/>
        <w:rPr>
          <w:rFonts w:ascii="黑体" w:hAnsi="黑体" w:cs="黑体" w:eastAsia="黑体"/>
          <w:b/>
          <w:color w:val="auto"/>
          <w:spacing w:val="0"/>
          <w:position w:val="0"/>
          <w:sz w:val="36"/>
          <w:shd w:fill="auto" w:val="clear"/>
        </w:rPr>
      </w:pPr>
      <w:r>
        <w:rPr>
          <w:rFonts w:ascii="黑体" w:hAnsi="黑体" w:cs="黑体" w:eastAsia="黑体"/>
          <w:b/>
          <w:color w:val="auto"/>
          <w:spacing w:val="0"/>
          <w:position w:val="0"/>
          <w:sz w:val="36"/>
          <w:shd w:fill="auto" w:val="clear"/>
        </w:rPr>
        <w:t xml:space="preserve">  上海政法学院保卫处通讯电台数模改造项目</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华文隶书" w:hAnsi="华文隶书" w:cs="华文隶书" w:eastAsia="华文隶书"/>
          <w:b/>
          <w:color w:val="auto"/>
          <w:spacing w:val="0"/>
          <w:position w:val="0"/>
          <w:sz w:val="84"/>
          <w:shd w:fill="auto" w:val="clear"/>
        </w:rPr>
      </w:pPr>
      <w:r>
        <w:rPr>
          <w:rFonts w:ascii="华文隶书" w:hAnsi="华文隶书" w:cs="华文隶书" w:eastAsia="华文隶书"/>
          <w:b/>
          <w:color w:val="auto"/>
          <w:spacing w:val="0"/>
          <w:position w:val="0"/>
          <w:sz w:val="84"/>
          <w:shd w:fill="auto" w:val="clear"/>
        </w:rPr>
        <w:t xml:space="preserve">采购文件</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1009"/>
        <w:jc w:val="both"/>
        <w:rPr>
          <w:rFonts w:ascii="宋体" w:hAnsi="宋体" w:cs="宋体" w:eastAsia="宋体"/>
          <w:b/>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2752"/>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采 购 人：上海政法学院</w:t>
      </w:r>
    </w:p>
    <w:p>
      <w:pPr>
        <w:spacing w:before="0" w:after="0" w:line="560"/>
        <w:ind w:right="0" w:left="0" w:firstLine="1671"/>
        <w:jc w:val="both"/>
        <w:rPr>
          <w:rFonts w:ascii="宋体" w:hAnsi="宋体" w:cs="宋体" w:eastAsia="宋体"/>
          <w:color w:val="auto"/>
          <w:spacing w:val="0"/>
          <w:position w:val="0"/>
          <w:sz w:val="30"/>
          <w:shd w:fill="auto" w:val="clear"/>
        </w:rPr>
      </w:pP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二O一八年九月</w:t>
      </w: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560"/>
        <w:ind w:right="0" w:left="0" w:firstLine="0"/>
        <w:jc w:val="center"/>
        <w:rPr>
          <w:rFonts w:ascii="宋体" w:hAnsi="宋体" w:cs="宋体" w:eastAsia="宋体"/>
          <w:color w:val="auto"/>
          <w:spacing w:val="0"/>
          <w:position w:val="0"/>
          <w:sz w:val="36"/>
          <w:shd w:fill="auto" w:val="clear"/>
        </w:rPr>
      </w:pPr>
      <w:r>
        <w:rPr>
          <w:rFonts w:ascii="宋体" w:hAnsi="宋体" w:cs="宋体" w:eastAsia="宋体"/>
          <w:b/>
          <w:color w:val="auto"/>
          <w:spacing w:val="0"/>
          <w:position w:val="0"/>
          <w:sz w:val="32"/>
          <w:shd w:fill="auto" w:val="clear"/>
        </w:rPr>
        <w:t xml:space="preserve">第一部分  采购公告</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上海政法学院资产处根据学校相关招标采购规章规定，对上海政法学院</w:t>
      </w:r>
      <w:r>
        <w:rPr>
          <w:rFonts w:ascii="宋体" w:hAnsi="宋体" w:cs="宋体" w:eastAsia="宋体"/>
          <w:b/>
          <w:color w:val="333333"/>
          <w:spacing w:val="0"/>
          <w:position w:val="0"/>
          <w:sz w:val="24"/>
          <w:shd w:fill="FFFFFF" w:val="clear"/>
        </w:rPr>
        <w:t xml:space="preserve">上海政法学院保卫处通讯电台数模改造</w:t>
      </w:r>
      <w:r>
        <w:rPr>
          <w:rFonts w:ascii="宋体" w:hAnsi="宋体" w:cs="宋体" w:eastAsia="宋体"/>
          <w:color w:val="333333"/>
          <w:spacing w:val="0"/>
          <w:position w:val="0"/>
          <w:sz w:val="24"/>
          <w:shd w:fill="FFFFFF" w:val="clear"/>
        </w:rPr>
        <w:t xml:space="preserve">项目进行询价，兹邀请合格的供应商前来参加。</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一、项目概况：</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1、招标编号：20181125</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2、预算金额：9.9万</w:t>
        <w:tab/>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3、工期要求：合同签订后14天内</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4、项目名称：上海政法学院保卫处通讯电台数模改造</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二、合格的供应商必须具备以下条件：</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本项目本着安全第一、质量第一的原则，对投标公司/产品做出以下要求：</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1．投标公司符合《中华人民共和国政府采购法》第二十二条规定；</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2．具有中华人民共和国境内注册的独立法人资格及相应的经营范围；</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根据财库（2016）125号文，投标人应未被列入失信被执行人、重大税收违法案件当事人名单、政府采购严重违法失信行为记录名单及其他不符合《中华人民共和国政府采购法》第二十二条规定条件。该记录以“信用中国”网站（http://www.creditchina.gov.cn）、中国政府采购网（http://www.ccgp.gov.cn）的查询结果为准；</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4．投标公司需提供营业执照（或事业单位、社会团体法人证书）、税务登记证（若为多证合一的仅需提供营业执照）；</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5．投标产品需具备国家批准的型号核准证；</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6．投标产品具备产品检测报告。</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三、递交报价文件截止时间、地点：</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递交截止时间：2018年10月8日上午9时00分</w:t>
      </w:r>
    </w:p>
    <w:p>
      <w:pPr>
        <w:widowControl w:val="false"/>
        <w:spacing w:before="0" w:after="0" w:line="360"/>
        <w:ind w:right="0" w:left="0" w:firstLine="410"/>
        <w:jc w:val="left"/>
        <w:rPr>
          <w:rFonts w:ascii="宋体" w:hAnsi="宋体" w:cs="宋体" w:eastAsia="宋体"/>
          <w:color w:val="333333"/>
          <w:spacing w:val="0"/>
          <w:position w:val="0"/>
          <w:sz w:val="24"/>
          <w:shd w:fill="auto" w:val="clear"/>
        </w:rPr>
      </w:pPr>
      <w:r>
        <w:rPr>
          <w:rFonts w:ascii="宋体" w:hAnsi="宋体" w:cs="宋体" w:eastAsia="宋体"/>
          <w:color w:val="auto"/>
          <w:spacing w:val="0"/>
          <w:position w:val="0"/>
          <w:sz w:val="24"/>
          <w:shd w:fill="auto" w:val="clear"/>
        </w:rPr>
        <w:t xml:space="preserve">响应文件应装入封袋，封面注明：项目编号、供应商名称、地址、电话和传真，封口处加盖供应商公章。</w:t>
      </w:r>
      <w:r>
        <w:rPr>
          <w:rFonts w:ascii="幼圆" w:hAnsi="幼圆" w:cs="幼圆" w:eastAsia="幼圆"/>
          <w:b/>
          <w:color w:val="auto"/>
          <w:spacing w:val="0"/>
          <w:position w:val="0"/>
          <w:sz w:val="24"/>
          <w:shd w:fill="auto" w:val="clear"/>
        </w:rPr>
        <w:t xml:space="preserve">同时，必须递交以CD-ROM光盘（或U盘）为载体形式的响应文件1份，并在封口处加盖供应商公章。</w:t>
      </w:r>
    </w:p>
    <w:p>
      <w:pPr>
        <w:widowControl w:val="false"/>
        <w:spacing w:before="0" w:after="0" w:line="360"/>
        <w:ind w:right="0" w:left="0" w:firstLine="240"/>
        <w:jc w:val="left"/>
        <w:rPr>
          <w:rFonts w:ascii="宋体" w:hAnsi="宋体" w:cs="宋体" w:eastAsia="宋体"/>
          <w:color w:val="auto"/>
          <w:spacing w:val="0"/>
          <w:position w:val="0"/>
          <w:sz w:val="24"/>
          <w:shd w:fill="FFFFFF" w:val="clear"/>
        </w:rPr>
      </w:pPr>
      <w:r>
        <w:rPr>
          <w:rFonts w:ascii="宋体" w:hAnsi="宋体" w:cs="宋体" w:eastAsia="宋体"/>
          <w:color w:val="333333"/>
          <w:spacing w:val="0"/>
          <w:position w:val="0"/>
          <w:sz w:val="24"/>
          <w:shd w:fill="FFFFFF" w:val="clear"/>
        </w:rPr>
        <w:t xml:space="preserve">递交地点：上海市外青松公路7989号上海政法学院行政楼314室</w:t>
      </w:r>
    </w:p>
    <w:p>
      <w:pPr>
        <w:widowControl w:val="false"/>
        <w:spacing w:before="0" w:after="0" w:line="360"/>
        <w:ind w:right="0" w:left="0" w:firstLine="24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四、联系方式：</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采 购 人：上海政法学院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地 址：外青松公路7989号</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联 系 人：夏星</w:t>
      </w:r>
      <w:r>
        <w:rPr>
          <w:rFonts w:ascii="宋体" w:hAnsi="宋体" w:cs="宋体" w:eastAsia="宋体"/>
          <w:color w:val="333333"/>
          <w:spacing w:val="0"/>
          <w:position w:val="0"/>
          <w:sz w:val="24"/>
          <w:shd w:fill="auto" w:val="clear"/>
        </w:rPr>
        <w:t xml:space="preserve">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电 话：</w:t>
      </w:r>
      <w:r>
        <w:rPr>
          <w:rFonts w:ascii="宋体" w:hAnsi="宋体" w:cs="宋体" w:eastAsia="宋体"/>
          <w:color w:val="auto"/>
          <w:spacing w:val="0"/>
          <w:position w:val="0"/>
          <w:sz w:val="24"/>
          <w:shd w:fill="FFFFFF" w:val="clear"/>
        </w:rPr>
        <w:t xml:space="preserve">39225038</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2018年9月27日</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560"/>
        <w:ind w:right="0" w:left="0" w:firstLine="0"/>
        <w:jc w:val="center"/>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32"/>
          <w:shd w:fill="auto" w:val="clear"/>
        </w:rPr>
        <w:t xml:space="preserve">第二部分  技术规格及招标要求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w:t>
        <w:tab/>
        <w:t xml:space="preserve">项目概况及项目简介</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项目名称：上海政法学院保卫处通讯电台数模改造</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项目金额：9.9万元（报价超过采购预算的投标不予接受）</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项目编号：2018125</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项目背景</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对讲机通讯网具有安全保密，方便快捷、即时通话、协同联动等特点，是安全保卫工作必不可少的重要通讯工具。</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学校保卫处现有对讲机40台，中继基站一座。这些设备基本上是2007、2008年配置的，由于是全天候、全时段使用，使用年限也偏长，目前设备的完好率偏低，绝大部分对讲机已经很难保证日常的有效使用。尤其在应急突发事件处置和各类活动安保工作中，经常因通讯不畅给安保工作带来困扰。尤其是中国-上海合作组织国际司法交流合作培训基地落户我校，安保任务更为繁重。为确保学校以及上合基地安全保卫工作的正常进行，拟对这些设备予以更新。</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原有设备都属于模拟信号设备，依据工信部无（2009）666号文件的相关规定，从2011年1月1日起，已停止了模拟对讲机设备的型号核准，开始采用新的数字对讲机设备技术指标。</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项目实现目标</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希望通过此次设备更新，完成数字对讲机设备的更新换代，以利后期的使用与维护</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升级后的无线对讲系统具有语音更清晰、传递快捷，更机动灵活，操作简便，抗干扰能力更强，更好的提升校园安全管理。可高效、即时的处理校区内各种突发事件，最大限度地减少可能造成的损失。尤其是紧急事件发生时覆盖校区的无线对讲系统，无处不通，一呼百应，呼之即来，能够快速组织调度人员，有效实施应急预案。</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w:t>
        <w:tab/>
        <w:t xml:space="preserve">技术指标及要求</w:t>
      </w:r>
    </w:p>
    <w:p>
      <w:pPr>
        <w:spacing w:before="0" w:after="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    </w:t>
      </w:r>
      <w:r>
        <w:rPr>
          <w:rFonts w:ascii="宋体" w:hAnsi="宋体" w:cs="宋体" w:eastAsia="宋体"/>
          <w:b/>
          <w:color w:val="auto"/>
          <w:spacing w:val="0"/>
          <w:position w:val="0"/>
          <w:sz w:val="24"/>
          <w:shd w:fill="auto" w:val="clear"/>
        </w:rPr>
        <w:tab/>
        <w:t xml:space="preserve">项目实现内容要求 </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本无线对讲系统由数字对讲系统基站（中继台），室内外天馈系统（含多信道合路平台、天线等）、无线对讲终端等部分组成。</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无线对讲系统基站（中继台）：本系统对讲系统基站采用数字中继台，基站发射最高功率为40W，软件功能丰富强大，转发器的各项调试及编程设置均由软件处理，勿需调整硬件。基站是一种持续工作的装置，同时支持数字 TDMA 模式下的两条语音或数据路径。可以方便地安装于墙面或机架系统。通过完整的解决方案可以提供增强的性能、提高的频谱效率、集成的数据传输以及增强的语音通讯。 </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数字对讲机（无线对讲终端）：产品备有国家的无线电发射设备型号核准，设定在规范的3-4瓦功率内，符合国家对发射设备电磁干扰的最高指标，不会对人员及设备产生干扰及伤害，同时可有效的避免信号的泄漏。</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室内外天馈系统：包含配套无线通信系统的天线、馈线、避雷器等相关设备。</w:t>
      </w:r>
    </w:p>
    <w:p>
      <w:pPr>
        <w:spacing w:before="0" w:after="0" w:line="360"/>
        <w:ind w:right="0" w:left="665"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技术要求</w:t>
      </w:r>
    </w:p>
    <w:p>
      <w:pPr>
        <w:spacing w:before="0" w:after="0" w:line="36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本项目设备需求，中继台1套、便携式手持终端7套、手持终端33套。以下为项目技术需求。</w:t>
      </w:r>
    </w:p>
    <w:p>
      <w:pPr>
        <w:spacing w:before="0" w:after="0" w:line="360"/>
        <w:ind w:right="0" w:left="0" w:firstLine="240"/>
        <w:jc w:val="left"/>
        <w:rPr>
          <w:rFonts w:ascii="宋体" w:hAnsi="宋体" w:cs="宋体" w:eastAsia="宋体"/>
          <w:color w:val="auto"/>
          <w:spacing w:val="0"/>
          <w:position w:val="0"/>
          <w:sz w:val="24"/>
          <w:shd w:fill="auto" w:val="clear"/>
        </w:rPr>
      </w:pPr>
    </w:p>
    <w:tbl>
      <w:tblPr/>
      <w:tblGrid>
        <w:gridCol w:w="1405"/>
        <w:gridCol w:w="404"/>
        <w:gridCol w:w="1186"/>
        <w:gridCol w:w="929"/>
        <w:gridCol w:w="4891"/>
        <w:gridCol w:w="15"/>
      </w:tblGrid>
      <w:tr>
        <w:trPr>
          <w:trHeight w:val="1" w:hRule="atLeast"/>
          <w:jc w:val="left"/>
        </w:trPr>
        <w:tc>
          <w:tcPr>
            <w:tcW w:w="1809" w:type="dxa"/>
            <w:gridSpan w:val="2"/>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中继台</w:t>
            </w:r>
          </w:p>
        </w:tc>
        <w:tc>
          <w:tcPr>
            <w:tcW w:w="211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功能描述</w:t>
            </w:r>
          </w:p>
        </w:tc>
        <w:tc>
          <w:tcPr>
            <w:tcW w:w="48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规格参数</w:t>
            </w:r>
          </w:p>
        </w:tc>
      </w:tr>
      <w:tr>
        <w:trPr>
          <w:trHeight w:val="1" w:hRule="atLeast"/>
          <w:jc w:val="left"/>
        </w:trPr>
        <w:tc>
          <w:tcPr>
            <w:tcW w:w="1809"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1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频率范围</w:t>
            </w:r>
          </w:p>
        </w:tc>
        <w:tc>
          <w:tcPr>
            <w:tcW w:w="48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403-470MHz</w:t>
            </w:r>
          </w:p>
        </w:tc>
      </w:tr>
      <w:tr>
        <w:trPr>
          <w:trHeight w:val="1" w:hRule="atLeast"/>
          <w:jc w:val="left"/>
        </w:trPr>
        <w:tc>
          <w:tcPr>
            <w:tcW w:w="1809"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1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信道数</w:t>
            </w:r>
          </w:p>
        </w:tc>
        <w:tc>
          <w:tcPr>
            <w:tcW w:w="48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16</w:t>
            </w:r>
          </w:p>
        </w:tc>
      </w:tr>
      <w:tr>
        <w:trPr>
          <w:trHeight w:val="1" w:hRule="atLeast"/>
          <w:jc w:val="left"/>
        </w:trPr>
        <w:tc>
          <w:tcPr>
            <w:tcW w:w="1809"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1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电源电压</w:t>
            </w:r>
          </w:p>
        </w:tc>
        <w:tc>
          <w:tcPr>
            <w:tcW w:w="48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100-240V</w:t>
            </w:r>
          </w:p>
        </w:tc>
      </w:tr>
      <w:tr>
        <w:trPr>
          <w:trHeight w:val="1" w:hRule="atLeast"/>
          <w:jc w:val="left"/>
        </w:trPr>
        <w:tc>
          <w:tcPr>
            <w:tcW w:w="1809"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1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信道间隔</w:t>
            </w:r>
          </w:p>
        </w:tc>
        <w:tc>
          <w:tcPr>
            <w:tcW w:w="48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12.5/25KHz</w:t>
            </w:r>
          </w:p>
        </w:tc>
      </w:tr>
      <w:tr>
        <w:trPr>
          <w:trHeight w:val="1" w:hRule="atLeast"/>
          <w:jc w:val="left"/>
        </w:trPr>
        <w:tc>
          <w:tcPr>
            <w:tcW w:w="1809"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1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功率</w:t>
            </w:r>
          </w:p>
        </w:tc>
        <w:tc>
          <w:tcPr>
            <w:tcW w:w="48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25-45W</w:t>
            </w:r>
          </w:p>
        </w:tc>
      </w:tr>
      <w:tr>
        <w:trPr>
          <w:trHeight w:val="1" w:hRule="atLeast"/>
          <w:jc w:val="left"/>
        </w:trPr>
        <w:tc>
          <w:tcPr>
            <w:tcW w:w="1809"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1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音频失真率</w:t>
            </w:r>
          </w:p>
        </w:tc>
        <w:tc>
          <w:tcPr>
            <w:tcW w:w="48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p>
        </w:tc>
      </w:tr>
      <w:tr>
        <w:trPr>
          <w:trHeight w:val="1" w:hRule="atLeast"/>
          <w:jc w:val="left"/>
        </w:trPr>
        <w:tc>
          <w:tcPr>
            <w:tcW w:w="1809"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1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频率稳定性</w:t>
            </w:r>
          </w:p>
        </w:tc>
        <w:tc>
          <w:tcPr>
            <w:tcW w:w="48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0.5ppm</w:t>
            </w:r>
          </w:p>
        </w:tc>
      </w:tr>
      <w:tr>
        <w:trPr>
          <w:trHeight w:val="1" w:hRule="atLeast"/>
          <w:jc w:val="left"/>
        </w:trPr>
        <w:tc>
          <w:tcPr>
            <w:tcW w:w="1809"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1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灵敏度</w:t>
            </w:r>
          </w:p>
        </w:tc>
        <w:tc>
          <w:tcPr>
            <w:tcW w:w="48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模拟：</w:t>
            </w:r>
            <w:r>
              <w:rPr>
                <w:rFonts w:ascii="Times New Roman" w:hAnsi="Times New Roman" w:cs="Times New Roman" w:eastAsia="Times New Roman"/>
                <w:color w:val="auto"/>
                <w:spacing w:val="0"/>
                <w:position w:val="0"/>
                <w:sz w:val="24"/>
                <w:shd w:fill="auto" w:val="clear"/>
              </w:rPr>
              <w:t xml:space="preserve">0.3uV0.22uV</w:t>
            </w:r>
          </w:p>
          <w:p>
            <w:pPr>
              <w:spacing w:before="0" w:after="0" w:line="360"/>
              <w:ind w:right="0" w:left="0" w:firstLine="240"/>
              <w:jc w:val="left"/>
              <w:rPr>
                <w:color w:val="auto"/>
                <w:spacing w:val="0"/>
                <w:position w:val="0"/>
                <w:shd w:fill="auto" w:val="clear"/>
              </w:rPr>
            </w:pPr>
            <w:r>
              <w:rPr>
                <w:rFonts w:ascii="宋体" w:hAnsi="宋体" w:cs="宋体" w:eastAsia="宋体"/>
                <w:color w:val="auto"/>
                <w:spacing w:val="0"/>
                <w:position w:val="0"/>
                <w:sz w:val="24"/>
                <w:shd w:fill="auto" w:val="clear"/>
              </w:rPr>
              <w:t xml:space="preserve">数字灵敏度：</w:t>
            </w:r>
            <w:r>
              <w:rPr>
                <w:rFonts w:ascii="Times New Roman" w:hAnsi="Times New Roman" w:cs="Times New Roman" w:eastAsia="Times New Roman"/>
                <w:color w:val="auto"/>
                <w:spacing w:val="0"/>
                <w:position w:val="0"/>
                <w:sz w:val="24"/>
                <w:shd w:fill="auto" w:val="clear"/>
              </w:rPr>
              <w:t xml:space="preserve">5%BER:0.3uV</w:t>
            </w:r>
          </w:p>
        </w:tc>
      </w:tr>
      <w:tr>
        <w:trPr>
          <w:trHeight w:val="1" w:hRule="atLeast"/>
          <w:jc w:val="left"/>
        </w:trPr>
        <w:tc>
          <w:tcPr>
            <w:tcW w:w="1809"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1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互调</w:t>
            </w:r>
          </w:p>
        </w:tc>
        <w:tc>
          <w:tcPr>
            <w:tcW w:w="48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78dB  75dB</w:t>
            </w:r>
          </w:p>
        </w:tc>
      </w:tr>
      <w:tr>
        <w:trPr>
          <w:trHeight w:val="1" w:hRule="atLeast"/>
          <w:jc w:val="left"/>
        </w:trPr>
        <w:tc>
          <w:tcPr>
            <w:tcW w:w="1809"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1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杂散抑制</w:t>
            </w:r>
          </w:p>
        </w:tc>
        <w:tc>
          <w:tcPr>
            <w:tcW w:w="48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80dB  75dB</w:t>
            </w:r>
          </w:p>
        </w:tc>
      </w:tr>
      <w:tr>
        <w:trPr>
          <w:trHeight w:val="1" w:hRule="atLeast"/>
          <w:jc w:val="left"/>
        </w:trPr>
        <w:tc>
          <w:tcPr>
            <w:tcW w:w="1809"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1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数字协议</w:t>
            </w:r>
          </w:p>
        </w:tc>
        <w:tc>
          <w:tcPr>
            <w:tcW w:w="48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24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ETSITS 102 361-1,-2,-3</w:t>
            </w:r>
          </w:p>
        </w:tc>
      </w:tr>
      <w:tr>
        <w:trPr>
          <w:trHeight w:val="23" w:hRule="auto"/>
          <w:jc w:val="left"/>
        </w:trPr>
        <w:tc>
          <w:tcPr>
            <w:tcW w:w="140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便携式</w:t>
            </w:r>
          </w:p>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手持终端</w:t>
            </w:r>
          </w:p>
        </w:tc>
        <w:tc>
          <w:tcPr>
            <w:tcW w:w="159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功能</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规格参数</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机型大小</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≤13cm*6cm*3cm（高×长×宽）、轻巧超薄，可以单手操控</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信道数</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≥256</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信道间隔</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12.5KHZ</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频段范围</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UHF：403-470Mhz</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电池容量</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≥2200mAH，待机时间≥50小时；在5-5-90使用模式下，数字模式使用时间≥12小时，模拟模式使用时间≥11小时。</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通话模式</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数字、模拟，数字模式下，可设置直通和中继双时隙</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IP互联</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可以选配IP互联功能</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防护等级</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IP54</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报警</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可通过侧面功能键设置</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充电模式</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Micro USB充电，USB接口，可实现安卓制式电池充电及写频，方便充电及对讲机写频</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输出功率</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≥3W</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音量键</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音量调解键在侧面，类似手机，手动调节音量、可实现单手操作</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功能键</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侧面功能键，可预置操作功能如报警、功率大小等、可实现单手操作</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显示屏</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LED内置隐藏式矩阵显示屏，非通话时间显屏可自动关闭，具有抗震防划功能，屏幕可实现显示信道名称、信道号码、音量值、电池电量、背光调节、功率大小等功能</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语音播报</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可实现中文语音播报，支持英文播报</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音频输出</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≥0.5W</w:t>
            </w:r>
          </w:p>
        </w:tc>
      </w:tr>
      <w:tr>
        <w:trPr>
          <w:trHeight w:val="23" w:hRule="auto"/>
          <w:jc w:val="left"/>
        </w:trPr>
        <w:tc>
          <w:tcPr>
            <w:tcW w:w="140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9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整机标配</w:t>
            </w:r>
          </w:p>
        </w:tc>
        <w:tc>
          <w:tcPr>
            <w:tcW w:w="5835"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主机、电池、手带、天线、旅行充电器、座充、背夹、说明书</w:t>
            </w:r>
          </w:p>
        </w:tc>
      </w:tr>
    </w:tbl>
    <w:p>
      <w:pPr>
        <w:spacing w:before="0" w:after="0" w:line="360"/>
        <w:ind w:right="0" w:left="0" w:firstLine="240"/>
        <w:jc w:val="left"/>
        <w:rPr>
          <w:rFonts w:ascii="宋体" w:hAnsi="宋体" w:cs="宋体" w:eastAsia="宋体"/>
          <w:color w:val="auto"/>
          <w:spacing w:val="0"/>
          <w:position w:val="0"/>
          <w:sz w:val="24"/>
          <w:shd w:fill="auto" w:val="clear"/>
        </w:rPr>
      </w:pPr>
    </w:p>
    <w:p>
      <w:pPr>
        <w:spacing w:before="0" w:after="0" w:line="360"/>
        <w:ind w:right="0" w:left="0" w:firstLine="240"/>
        <w:jc w:val="left"/>
        <w:rPr>
          <w:rFonts w:ascii="宋体" w:hAnsi="宋体" w:cs="宋体" w:eastAsia="宋体"/>
          <w:color w:val="auto"/>
          <w:spacing w:val="0"/>
          <w:position w:val="0"/>
          <w:sz w:val="24"/>
          <w:shd w:fill="auto" w:val="clear"/>
        </w:rPr>
      </w:pPr>
    </w:p>
    <w:tbl>
      <w:tblPr>
        <w:tblInd w:w="68" w:type="dxa"/>
      </w:tblPr>
      <w:tblGrid>
        <w:gridCol w:w="1335"/>
        <w:gridCol w:w="1575"/>
        <w:gridCol w:w="5865"/>
      </w:tblGrid>
      <w:tr>
        <w:trPr>
          <w:trHeight w:val="1" w:hRule="atLeast"/>
          <w:jc w:val="left"/>
        </w:trPr>
        <w:tc>
          <w:tcPr>
            <w:tcW w:w="133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手持终端</w:t>
            </w:r>
          </w:p>
        </w:tc>
        <w:tc>
          <w:tcPr>
            <w:tcW w:w="15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信道容量</w:t>
            </w:r>
          </w:p>
        </w:tc>
        <w:tc>
          <w:tcPr>
            <w:tcW w:w="58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r>
      <w:tr>
        <w:trPr>
          <w:trHeight w:val="1" w:hRule="atLeast"/>
          <w:jc w:val="left"/>
        </w:trPr>
        <w:tc>
          <w:tcPr>
            <w:tcW w:w="133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输出功率</w:t>
            </w:r>
          </w:p>
        </w:tc>
        <w:tc>
          <w:tcPr>
            <w:tcW w:w="58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w:t>
            </w:r>
          </w:p>
        </w:tc>
      </w:tr>
      <w:tr>
        <w:trPr>
          <w:trHeight w:val="1" w:hRule="atLeast"/>
          <w:jc w:val="left"/>
        </w:trPr>
        <w:tc>
          <w:tcPr>
            <w:tcW w:w="133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电池容量</w:t>
            </w:r>
          </w:p>
        </w:tc>
        <w:tc>
          <w:tcPr>
            <w:tcW w:w="58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1500mAh</w:t>
            </w:r>
          </w:p>
        </w:tc>
      </w:tr>
      <w:tr>
        <w:trPr>
          <w:trHeight w:val="1" w:hRule="atLeast"/>
          <w:jc w:val="left"/>
        </w:trPr>
        <w:tc>
          <w:tcPr>
            <w:tcW w:w="133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频率</w:t>
            </w:r>
          </w:p>
        </w:tc>
        <w:tc>
          <w:tcPr>
            <w:tcW w:w="58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403-470MHz</w:t>
            </w:r>
          </w:p>
        </w:tc>
      </w:tr>
      <w:tr>
        <w:trPr>
          <w:trHeight w:val="1" w:hRule="atLeast"/>
          <w:jc w:val="left"/>
        </w:trPr>
        <w:tc>
          <w:tcPr>
            <w:tcW w:w="133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信道间隔</w:t>
            </w:r>
          </w:p>
        </w:tc>
        <w:tc>
          <w:tcPr>
            <w:tcW w:w="58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12.5KHz/25KHz</w:t>
            </w:r>
          </w:p>
        </w:tc>
      </w:tr>
      <w:tr>
        <w:trPr>
          <w:trHeight w:val="1" w:hRule="atLeast"/>
          <w:jc w:val="left"/>
        </w:trPr>
        <w:tc>
          <w:tcPr>
            <w:tcW w:w="133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灵敏度</w:t>
            </w:r>
          </w:p>
        </w:tc>
        <w:tc>
          <w:tcPr>
            <w:tcW w:w="58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模拟：</w:t>
            </w:r>
            <w:r>
              <w:rPr>
                <w:rFonts w:ascii="Times New Roman" w:hAnsi="Times New Roman" w:cs="Times New Roman" w:eastAsia="Times New Roman"/>
                <w:color w:val="auto"/>
                <w:spacing w:val="0"/>
                <w:position w:val="0"/>
                <w:sz w:val="24"/>
                <w:shd w:fill="auto" w:val="clear"/>
              </w:rPr>
              <w:t xml:space="preserve">0.3uV/0.22uV </w:t>
            </w:r>
            <w:r>
              <w:rPr>
                <w:rFonts w:ascii="宋体" w:hAnsi="宋体" w:cs="宋体" w:eastAsia="宋体"/>
                <w:color w:val="auto"/>
                <w:spacing w:val="0"/>
                <w:position w:val="0"/>
                <w:sz w:val="24"/>
                <w:shd w:fill="auto" w:val="clear"/>
              </w:rPr>
              <w:t xml:space="preserve">（标准值）</w:t>
            </w:r>
          </w:p>
          <w:p>
            <w:pPr>
              <w:spacing w:before="0" w:after="0" w:line="360"/>
              <w:ind w:right="0" w:left="0" w:firstLine="240"/>
              <w:jc w:val="left"/>
              <w:rPr>
                <w:color w:val="auto"/>
                <w:spacing w:val="0"/>
                <w:position w:val="0"/>
                <w:shd w:fill="auto" w:val="clear"/>
              </w:rPr>
            </w:pPr>
            <w:r>
              <w:rPr>
                <w:rFonts w:ascii="宋体" w:hAnsi="宋体" w:cs="宋体" w:eastAsia="宋体"/>
                <w:color w:val="auto"/>
                <w:spacing w:val="0"/>
                <w:position w:val="0"/>
                <w:sz w:val="24"/>
                <w:shd w:fill="auto" w:val="clear"/>
              </w:rPr>
              <w:t xml:space="preserve">数字：</w:t>
            </w:r>
            <w:r>
              <w:rPr>
                <w:rFonts w:ascii="Times New Roman" w:hAnsi="Times New Roman" w:cs="Times New Roman" w:eastAsia="Times New Roman"/>
                <w:color w:val="auto"/>
                <w:spacing w:val="0"/>
                <w:position w:val="0"/>
                <w:sz w:val="24"/>
                <w:shd w:fill="auto" w:val="clear"/>
              </w:rPr>
              <w:t xml:space="preserve">0.25uV/0.19uV</w:t>
            </w:r>
            <w:r>
              <w:rPr>
                <w:rFonts w:ascii="宋体" w:hAnsi="宋体" w:cs="宋体" w:eastAsia="宋体"/>
                <w:color w:val="auto"/>
                <w:spacing w:val="0"/>
                <w:position w:val="0"/>
                <w:sz w:val="24"/>
                <w:shd w:fill="auto" w:val="clear"/>
              </w:rPr>
              <w:t xml:space="preserve">（标准值）</w:t>
            </w:r>
          </w:p>
        </w:tc>
      </w:tr>
      <w:tr>
        <w:trPr>
          <w:trHeight w:val="1" w:hRule="atLeast"/>
          <w:jc w:val="left"/>
        </w:trPr>
        <w:tc>
          <w:tcPr>
            <w:tcW w:w="133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额定音频</w:t>
            </w:r>
          </w:p>
        </w:tc>
        <w:tc>
          <w:tcPr>
            <w:tcW w:w="58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0.5W</w:t>
            </w:r>
          </w:p>
        </w:tc>
      </w:tr>
      <w:tr>
        <w:trPr>
          <w:trHeight w:val="1" w:hRule="atLeast"/>
          <w:jc w:val="left"/>
        </w:trPr>
        <w:tc>
          <w:tcPr>
            <w:tcW w:w="133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音频失真</w:t>
            </w:r>
          </w:p>
        </w:tc>
        <w:tc>
          <w:tcPr>
            <w:tcW w:w="58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p>
        </w:tc>
      </w:tr>
      <w:tr>
        <w:trPr>
          <w:trHeight w:val="1" w:hRule="atLeast"/>
          <w:jc w:val="left"/>
        </w:trPr>
        <w:tc>
          <w:tcPr>
            <w:tcW w:w="133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防尘防水等级</w:t>
            </w:r>
          </w:p>
        </w:tc>
        <w:tc>
          <w:tcPr>
            <w:tcW w:w="58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IP54</w:t>
            </w:r>
          </w:p>
        </w:tc>
      </w:tr>
      <w:tr>
        <w:trPr>
          <w:trHeight w:val="1" w:hRule="atLeast"/>
          <w:jc w:val="left"/>
        </w:trPr>
        <w:tc>
          <w:tcPr>
            <w:tcW w:w="133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数字协议</w:t>
            </w:r>
          </w:p>
        </w:tc>
        <w:tc>
          <w:tcPr>
            <w:tcW w:w="58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ETSITS 102 361-1,-2,-3</w:t>
            </w:r>
          </w:p>
        </w:tc>
      </w:tr>
      <w:tr>
        <w:trPr>
          <w:trHeight w:val="1" w:hRule="atLeast"/>
          <w:jc w:val="left"/>
        </w:trPr>
        <w:tc>
          <w:tcPr>
            <w:tcW w:w="133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整机标配</w:t>
            </w:r>
          </w:p>
        </w:tc>
        <w:tc>
          <w:tcPr>
            <w:tcW w:w="58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主机、电池、天线、旅行充电器、座充、背夹、说明书</w:t>
            </w:r>
          </w:p>
        </w:tc>
      </w:tr>
    </w:tbl>
    <w:p>
      <w:pPr>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w:t>
        <w:tab/>
        <w:t xml:space="preserve">其他要求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1．投标产品需具备国家批准的型号核准证；</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2．投标产品具备产品检测报告</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工程实施依据：</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符合业主方无线通信系统要求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符合GB/T15844.1-1995《移动通信调频无线电话机通用技术条件》</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符合GB6282-86《25-1000MHz 陆地移动通讯网通过用户线接入公用通信网的界面参数》</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w:t>
        <w:tab/>
        <w:t xml:space="preserve">符合GB6882《25-1000MHZ 陆地移动通信网通过用户线接入公用通信网的接口参数》标准</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w:t>
        <w:tab/>
        <w:t xml:space="preserve">兼容系统选用设备的有关技术参数</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w:t>
        <w:tab/>
        <w:t xml:space="preserve">符合上海无线电管理部门相关管理条例</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工程实施原则</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主设备包括基站、合路分路系统、信号汇接控制器、电源等设备。使用膨胀螺丝固定安装在基站所定机房的地面上，便于调测、维护和散热。</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天线必须安装固定在楼顶，天线必须固定，保证其方向性。</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馈线连接时应保证各接头电气接触良好，并紧固，禁止有松动现象，电缆施工时应注意电缆端头的保护，不能进水、受潮，暴露在室外的端头必须用防水胶带进行防水处理。与无源器件连接时，要保证电缆（光缆）的路由、走向的正确。设备输入交流电线必须火线、零线相对应，不能反接，电源线入设备前必须接地线，交流电接入必须严格区分相线和零线，所有的无源器件和主设备等都应做好防水处理。</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售后服务、培训承诺</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质保期：从购置之日起，所有产品保修期不少于两年（主设备质保期两年，附件6个月，质保期自采购人验收合格之日起计算）。质保期内，卖方负责对所供货物实行包修、包换、包退、包维护保养，承担修理、调换或退货的实际费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售后服务响应时间：在正常操作使用过程中遇到问题，客服部在接到通知后，1小时内响应，24小时内到达现场并给予解决方案。如重大问题或其他无法在24小时内解决的问题，在48小时内提出更换机器配件等明确解决方案，否则卖方承担买方由此造成的一切损失。</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定期保养：除急修以外，用户在机器的保修期间，卖方另有定期保养服务，以保证用户的设备在发生故障前得到维护，保证机器长时间的可靠使用。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w:t>
        <w:tab/>
        <w:t xml:space="preserve">操作培训：正式移交用户前，在用户现场进行现场全课程免费培训至少1名操作人员或维护人员，达到能独立、熟练操作的程度，培训时间不少于1个工作日/每人。在质保期内用户正常进行培训时，提供专项的指导和技术支持。并承担因此而产生的差旅费等所有费用。所提供的培训课程表及配套教材交由用户确定批准。</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w:t>
        <w:tab/>
        <w:t xml:space="preserve">卖方应确保提供的所有产品都是全新的、未使用过的，并在各个方面符合合同规定的质量、规格和性能要求。其产品经过正确安装、合理操作和维护保养，在产品寿命期内运转良好且具有满意的性能。</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四、工期及验收</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交货期：合同签订后14天内交货。</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质保期：验收合格后不少于24个月。</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交付地址：用户指定地点。</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w:t>
        <w:tab/>
        <w:t xml:space="preserve">验收方法：成交方根据合同交货期交货，由采购人进行检测，检测合格后完成验收（费用由成交单位支付）；反之检测不合格，不予验收。</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w:t>
        <w:tab/>
        <w:t xml:space="preserve">付款方式：</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验收合格后一次付清</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w:t>
        <w:tab/>
        <w:t xml:space="preserve">回标要求（纸质响应文件制作要求）</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装订方式应为无线胶黏订或塑料线烫订，须编印好目录及页码，不得使用可拆卸重装的塑料（夹具）、金属（订书钉）或其他器具装订，响应文件应规范整齐、不易散落，纸张、封面和装订应力求简洁，不宜追求豪华装订，响应文件要求采用A4纸张并标有页码。响应文件内容（应当包括但不限于，如采购文件中未提供格式，请响应方自行设计提供）装订及加盖公章【以下文件非提供原件的，须加盖相应的企业公章（不包含投标专用章等企业专用章）】：</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报价书</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报价表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分项报价表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w:t>
        <w:tab/>
        <w:t xml:space="preserve">货物简要说明一览表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w:t>
        <w:tab/>
        <w:t xml:space="preserve">规格、技术参数偏离表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w:t>
        <w:tab/>
        <w:t xml:space="preserve">详细的售后服务条款和售后服务承诺</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w:t>
        <w:tab/>
        <w:t xml:space="preserve">提供现有技术力量</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w:t>
        <w:tab/>
        <w:t xml:space="preserve">提供质量控制措施</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9.</w:t>
        <w:tab/>
        <w:t xml:space="preserve">拟投入本项目的主要人员及情况表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10.</w:t>
        <w:tab/>
        <w:t xml:space="preserve">近三年完成的类似项目情况表(附合同复印件，并加盖公章)</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11.</w:t>
        <w:tab/>
        <w:t xml:space="preserve">提供参加政府采购活动前3年内在经营活动中没有重大违法记录的书面声明</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12.</w:t>
        <w:tab/>
        <w:t xml:space="preserve">法定代表人授权委托书</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13.</w:t>
        <w:tab/>
        <w:t xml:space="preserve">提供营业执照（三证合一或五证合一）、财务报表（至投标截止时间前近期的财务报表）、缴纳税收（至投标截止时间前近期的缴纳税收证明材料)、缴纳社保（至投标截止时间前近期的社保缴费证明材料，注：不包含社保缴费通知书）等证明文件</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14.</w:t>
        <w:tab/>
        <w:t xml:space="preserve">其他相关资料（采购文件未提供，响应方认为应提供的相关资料）</w:t>
        <w:t xml:space="preserve"> </w:t>
      </w:r>
    </w:p>
    <w:p>
      <w:pPr>
        <w:spacing w:before="0" w:after="0" w:line="360"/>
        <w:ind w:right="0" w:left="324" w:hanging="324"/>
        <w:jc w:val="both"/>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2"/>
          <w:shd w:fill="auto" w:val="clear"/>
        </w:rPr>
        <w:t xml:space="preserve">第三部分 附件—响应文件格式</w:t>
      </w:r>
    </w:p>
    <w:p>
      <w:pPr>
        <w:spacing w:before="0" w:after="0" w:line="360"/>
        <w:ind w:right="0" w:left="0" w:firstLine="0"/>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附件1</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报价书</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致：上海政法学院</w:t>
      </w:r>
    </w:p>
    <w:p>
      <w:pPr>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根据贵方项目编号为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的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（项目名称）的采购文件，正式授权下述签字人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（姓名和职务）代表响应方</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（响应方的名称），提交下述响应文件正本一份，副本二份。响应文件包括以下内容：</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磋商书</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磋商报价表</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分项报价表</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货物简要说明一览表</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规格、技术参数偏离表</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详细的售后服务条款和售后服务承诺</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提供现有技术力量</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提供质量控制措施</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生产工艺或进货渠道</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生产设备清单</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拟投入本项目的主要人员及情况表</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近三年完成的类似项目情况表(附合同复印件，并加盖公章)</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正在进行的和承接的项目情况表</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提供参加政府采购活动前3年内在经营活动中没有重大违法记录的书面声明</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近三年（从2015年7月1日至投标截止前）未被列入“信用中国”网站( www.creditchina.gov.cn)失信被执行人名单、重大税收违法案件当事人名单和中国政府采购网( www.ccgp.gov.cn)政府采购严重违法失信行为记录名单的供应商</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法定代表人授权委托书</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中小企业声明函</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营业执照（三证合一或五证合一）、纳入公安部或司法行政系统警服服饰定点生产企业目录的企业、财务报表（至投标截止时间前近期的财务报表）、缴纳税收（至投标截止时间前近期的缴纳税收证明材料)、缴纳社保（至投标截止时间前近期的社保缴费证明材料，注：不包含社保缴费通知书）等证明文件</w:t>
      </w:r>
    </w:p>
    <w:p>
      <w:pPr>
        <w:numPr>
          <w:ilvl w:val="0"/>
          <w:numId w:val="158"/>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其他相关资料（磋商文件未提供，响应方认为应提供的相关资料）</w:t>
      </w:r>
    </w:p>
    <w:p>
      <w:pPr>
        <w:tabs>
          <w:tab w:val="left" w:pos="27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由</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（银行名称）出具的磋商保证金，金额为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据此函，签字代表宣布同意如下：</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w:t>
        <w:tab/>
        <w:t xml:space="preserve">所附分项报价表中规定的应提供和交付的项目内容投标总价为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即</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（文字表述）。</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w:t>
        <w:tab/>
        <w:t xml:space="preserve">响应方将按磋商文件的规定履行合同责任和义务。</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w:t>
        <w:tab/>
        <w:t xml:space="preserve">响应方已详细审查全部磋商文件，包括修改文件（如有的话）以及全部参考资料和有关附件。</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w:t>
        <w:tab/>
        <w:t xml:space="preserve">我们完全理解并同意放弃对这方面有不明及误解的权利。</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w:t>
        <w:tab/>
        <w:t xml:space="preserve">其投标自开标日起有效期为</w:t>
      </w:r>
      <w:r>
        <w:rPr>
          <w:rFonts w:ascii="宋体" w:hAnsi="宋体" w:cs="宋体" w:eastAsia="宋体"/>
          <w:color w:val="auto"/>
          <w:spacing w:val="0"/>
          <w:position w:val="0"/>
          <w:sz w:val="21"/>
          <w:u w:val="single"/>
          <w:shd w:fill="auto" w:val="clear"/>
        </w:rPr>
        <w:t xml:space="preserve"> 90  </w:t>
      </w:r>
      <w:r>
        <w:rPr>
          <w:rFonts w:ascii="宋体" w:hAnsi="宋体" w:cs="宋体" w:eastAsia="宋体"/>
          <w:color w:val="auto"/>
          <w:spacing w:val="0"/>
          <w:position w:val="0"/>
          <w:sz w:val="21"/>
          <w:shd w:fill="auto" w:val="clear"/>
        </w:rPr>
        <w:t xml:space="preserve">个日历日。</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w:t>
        <w:tab/>
        <w:t xml:space="preserve">响应方同意提供按照贵方可能要求的与其投标有关的一切数据或资料，完全理解贵方不一定要接受最低价的投标或收到任何投标。</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w:t>
        <w:tab/>
        <w:t xml:space="preserve">与本投标有关的一切正式往来通讯请寄：</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公司地址：</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      公司电话：</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传真：</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邮编：</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纳税人识别号：</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开户银行：</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银行账号：</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响应方代表姓名、职务（印刷体）：</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响应方名称（加盖企业公章）：</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日 　　 期：</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年</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月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日</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附件2</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报价表</w:t>
      </w:r>
    </w:p>
    <w:p>
      <w:pPr>
        <w:spacing w:before="0" w:after="0" w:line="360"/>
        <w:ind w:right="0" w:left="0" w:firstLine="0"/>
        <w:jc w:val="both"/>
        <w:rPr>
          <w:rFonts w:ascii="宋体" w:hAnsi="宋体" w:cs="宋体" w:eastAsia="宋体"/>
          <w:color w:val="auto"/>
          <w:spacing w:val="0"/>
          <w:position w:val="0"/>
          <w:sz w:val="21"/>
          <w:shd w:fill="auto" w:val="clear"/>
        </w:rPr>
      </w:pP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货币单位：人民币元</w:t>
      </w:r>
    </w:p>
    <w:p>
      <w:pPr>
        <w:tabs>
          <w:tab w:val="right" w:pos="9179" w:leader="none"/>
        </w:tabs>
        <w:spacing w:before="0" w:after="0" w:line="360"/>
        <w:ind w:right="0" w:left="0" w:firstLine="0"/>
        <w:jc w:val="both"/>
        <w:rPr>
          <w:rFonts w:ascii="宋体" w:hAnsi="宋体" w:cs="宋体" w:eastAsia="宋体"/>
          <w:color w:val="auto"/>
          <w:spacing w:val="0"/>
          <w:position w:val="0"/>
          <w:sz w:val="21"/>
          <w:u w:val="single"/>
          <w:shd w:fill="auto" w:val="clear"/>
        </w:rPr>
      </w:pPr>
    </w:p>
    <w:tbl>
      <w:tblPr/>
      <w:tblGrid>
        <w:gridCol w:w="2518"/>
        <w:gridCol w:w="1855"/>
        <w:gridCol w:w="2126"/>
        <w:gridCol w:w="1984"/>
        <w:gridCol w:w="1786"/>
      </w:tblGrid>
      <w:tr>
        <w:trPr>
          <w:trHeight w:val="708"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包号</w:t>
            </w: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交货期（天）</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质保期（月）</w:t>
            </w:r>
          </w:p>
        </w:tc>
        <w:tc>
          <w:tcPr>
            <w:tcW w:w="1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金额（元）</w:t>
            </w:r>
          </w:p>
        </w:tc>
      </w:tr>
      <w:tr>
        <w:trPr>
          <w:trHeight w:val="712"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50"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报价（大写）</w:t>
            </w:r>
          </w:p>
        </w:tc>
        <w:tc>
          <w:tcPr>
            <w:tcW w:w="7751"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备注：报价包含调试费、检验费、培训费等一切相关费用。</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48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 此表与磋商书正本（除磋商保证金）一同装在一单独的信封内密封。</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附件3</w:t>
      </w:r>
    </w:p>
    <w:p>
      <w:pPr>
        <w:spacing w:before="0" w:after="0" w:line="36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分项报价表</w:t>
      </w: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货币单位：人民币元</w:t>
      </w:r>
    </w:p>
    <w:tbl>
      <w:tblPr/>
      <w:tblGrid>
        <w:gridCol w:w="741"/>
        <w:gridCol w:w="1993"/>
        <w:gridCol w:w="1620"/>
        <w:gridCol w:w="1215"/>
        <w:gridCol w:w="1350"/>
        <w:gridCol w:w="1393"/>
        <w:gridCol w:w="1215"/>
      </w:tblGrid>
      <w:tr>
        <w:trPr>
          <w:trHeight w:val="802" w:hRule="auto"/>
          <w:jc w:val="center"/>
        </w:trPr>
        <w:tc>
          <w:tcPr>
            <w:tcW w:w="74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 号</w:t>
            </w:r>
          </w:p>
        </w:tc>
        <w:tc>
          <w:tcPr>
            <w:tcW w:w="199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货物名称</w:t>
            </w:r>
          </w:p>
        </w:tc>
        <w:tc>
          <w:tcPr>
            <w:tcW w:w="162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型号规格</w:t>
            </w:r>
          </w:p>
        </w:tc>
        <w:tc>
          <w:tcPr>
            <w:tcW w:w="121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w:t>
            </w:r>
          </w:p>
        </w:tc>
        <w:tc>
          <w:tcPr>
            <w:tcW w:w="135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是否可免费赠送配件</w:t>
            </w:r>
          </w:p>
        </w:tc>
        <w:tc>
          <w:tcPr>
            <w:tcW w:w="139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单价</w:t>
            </w:r>
          </w:p>
        </w:tc>
        <w:tc>
          <w:tcPr>
            <w:tcW w:w="121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w:t>
            </w: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包装费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617"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运费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检测费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其他</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27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w:t>
            </w:r>
          </w:p>
        </w:tc>
        <w:tc>
          <w:tcPr>
            <w:tcW w:w="6793"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bl>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注：1.不得变更本表式。</w:t>
      </w:r>
    </w:p>
    <w:p>
      <w:pPr>
        <w:tabs>
          <w:tab w:val="right" w:pos="9179"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2.如果单价和总价不符时，以单价为准。</w:t>
      </w:r>
    </w:p>
    <w:p>
      <w:pPr>
        <w:tabs>
          <w:tab w:val="right" w:pos="9179"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3.总价包含安装调试费、检验费、培训费等相关所有费用。</w:t>
      </w: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附件4</w:t>
      </w:r>
    </w:p>
    <w:p>
      <w:pPr>
        <w:spacing w:before="0" w:after="0" w:line="360"/>
        <w:ind w:right="0" w:left="0" w:firstLine="0"/>
        <w:jc w:val="center"/>
        <w:rPr>
          <w:rFonts w:ascii="宋体" w:hAnsi="宋体" w:cs="宋体" w:eastAsia="宋体"/>
          <w:color w:val="auto"/>
          <w:spacing w:val="0"/>
          <w:position w:val="0"/>
          <w:sz w:val="52"/>
          <w:shd w:fill="auto" w:val="clear"/>
        </w:rPr>
      </w:pPr>
      <w:r>
        <w:rPr>
          <w:rFonts w:ascii="宋体" w:hAnsi="宋体" w:cs="宋体" w:eastAsia="宋体"/>
          <w:b/>
          <w:color w:val="auto"/>
          <w:spacing w:val="20"/>
          <w:position w:val="0"/>
          <w:sz w:val="32"/>
          <w:shd w:fill="auto" w:val="clear"/>
        </w:rPr>
        <w:t xml:space="preserve">货物简要说明一览表</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12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项目编号：  </w:t>
      </w:r>
      <w:r>
        <w:rPr>
          <w:rFonts w:ascii="宋体" w:hAnsi="宋体" w:cs="宋体" w:eastAsia="宋体"/>
          <w:color w:val="auto"/>
          <w:spacing w:val="0"/>
          <w:position w:val="0"/>
          <w:sz w:val="21"/>
          <w:u w:val="single"/>
          <w:shd w:fill="auto" w:val="clear"/>
        </w:rPr>
        <w:t xml:space="preserve">                               </w:t>
      </w:r>
    </w:p>
    <w:tbl>
      <w:tblPr/>
      <w:tblGrid>
        <w:gridCol w:w="754"/>
        <w:gridCol w:w="1486"/>
        <w:gridCol w:w="2703"/>
        <w:gridCol w:w="946"/>
        <w:gridCol w:w="2075"/>
        <w:gridCol w:w="1111"/>
      </w:tblGrid>
      <w:tr>
        <w:trPr>
          <w:trHeight w:val="80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序号</w:t>
            </w: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货物名称</w:t>
            </w: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品牌型号规格</w:t>
            </w:r>
          </w:p>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主要技术参数</w:t>
            </w: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w:t>
            </w: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性能说明</w:t>
            </w: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 注</w:t>
            </w: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  期：</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附件5</w:t>
      </w:r>
    </w:p>
    <w:p>
      <w:pPr>
        <w:spacing w:before="0" w:after="0" w:line="360"/>
        <w:ind w:right="0" w:left="0" w:firstLine="0"/>
        <w:jc w:val="center"/>
        <w:rPr>
          <w:rFonts w:ascii="宋体" w:hAnsi="宋体" w:cs="宋体" w:eastAsia="宋体"/>
          <w:color w:val="auto"/>
          <w:spacing w:val="0"/>
          <w:position w:val="0"/>
          <w:sz w:val="48"/>
          <w:shd w:fill="auto" w:val="clear"/>
        </w:rPr>
      </w:pPr>
      <w:r>
        <w:rPr>
          <w:rFonts w:ascii="宋体" w:hAnsi="宋体" w:cs="宋体" w:eastAsia="宋体"/>
          <w:b/>
          <w:color w:val="auto"/>
          <w:spacing w:val="0"/>
          <w:position w:val="0"/>
          <w:sz w:val="32"/>
          <w:shd w:fill="auto" w:val="clear"/>
        </w:rPr>
        <w:t xml:space="preserve">规格、技术参数偏离表</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12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p>
    <w:tbl>
      <w:tblPr/>
      <w:tblGrid>
        <w:gridCol w:w="1343"/>
        <w:gridCol w:w="2684"/>
        <w:gridCol w:w="1342"/>
        <w:gridCol w:w="1342"/>
        <w:gridCol w:w="1342"/>
        <w:gridCol w:w="1342"/>
      </w:tblGrid>
      <w:tr>
        <w:trPr>
          <w:trHeight w:val="80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 号</w:t>
            </w: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内 容</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磋商要求</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响应要求</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偏 离</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说 明</w:t>
            </w: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  期：</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附件6</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详细的售后服务条款和售后服务承诺</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附件7</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提供现有技术力量</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附件8</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提供质量控制措施</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附件9</w:t>
      </w:r>
    </w:p>
    <w:p>
      <w:pPr>
        <w:spacing w:before="0" w:after="0" w:line="360"/>
        <w:ind w:right="0" w:left="0" w:firstLine="0"/>
        <w:jc w:val="center"/>
        <w:rPr>
          <w:rFonts w:ascii="宋体" w:hAnsi="宋体" w:cs="宋体" w:eastAsia="宋体"/>
          <w:b/>
          <w:color w:val="auto"/>
          <w:spacing w:val="20"/>
          <w:position w:val="0"/>
          <w:sz w:val="28"/>
          <w:shd w:fill="auto" w:val="clear"/>
        </w:rPr>
      </w:pPr>
      <w:r>
        <w:rPr>
          <w:rFonts w:ascii="宋体" w:hAnsi="宋体" w:cs="宋体" w:eastAsia="宋体"/>
          <w:b/>
          <w:color w:val="auto"/>
          <w:spacing w:val="0"/>
          <w:position w:val="0"/>
          <w:sz w:val="28"/>
          <w:shd w:fill="auto" w:val="clear"/>
        </w:rPr>
        <w:t xml:space="preserve">拟投入本项目的主要人员表</w:t>
      </w:r>
    </w:p>
    <w:tbl>
      <w:tblPr/>
      <w:tblGrid>
        <w:gridCol w:w="1548"/>
        <w:gridCol w:w="1656"/>
        <w:gridCol w:w="1656"/>
        <w:gridCol w:w="4320"/>
      </w:tblGrid>
      <w:tr>
        <w:trPr>
          <w:trHeight w:val="800"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职 务</w:t>
            </w: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姓 名</w:t>
            </w: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职 称</w:t>
            </w: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主要资历﹑经验及承担过的项目</w:t>
            </w:r>
          </w:p>
        </w:tc>
      </w:tr>
      <w:tr>
        <w:trPr>
          <w:trHeight w:val="803"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4"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6"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3"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9"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7"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9"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2"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17"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5"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5"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2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注：响应方应将表列人员的资历情况填写并附相关资质证书及证明复印件并加盖公章。</w:t>
      </w:r>
    </w:p>
    <w:p>
      <w:pPr>
        <w:spacing w:before="0" w:after="0" w:line="360"/>
        <w:ind w:right="0" w:left="0" w:firstLine="0"/>
        <w:jc w:val="both"/>
        <w:rPr>
          <w:rFonts w:ascii="宋体" w:hAnsi="宋体" w:cs="宋体" w:eastAsia="宋体"/>
          <w:b/>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附件10</w:t>
      </w:r>
    </w:p>
    <w:p>
      <w:pPr>
        <w:spacing w:before="0" w:after="0" w:line="36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近三年完成的类似业绩</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（提供合同复印件加盖公章）</w:t>
      </w:r>
    </w:p>
    <w:tbl>
      <w:tblPr>
        <w:tblInd w:w="108" w:type="dxa"/>
      </w:tblPr>
      <w:tblGrid>
        <w:gridCol w:w="1487"/>
        <w:gridCol w:w="1618"/>
        <w:gridCol w:w="1890"/>
        <w:gridCol w:w="2025"/>
        <w:gridCol w:w="2025"/>
      </w:tblGrid>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项目序号</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项目所在地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项目采购人名称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项目采购人地址</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项目采购人电话</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合同价格</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开始日期</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完成日期</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项目负责人</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技术负责人</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项目描述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备注（用户反映）</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备注：各单位可根据各自的项目数量，调整表单的列数。</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（加盖企业公章）                                 日期</w:t>
      </w:r>
    </w:p>
    <w:p>
      <w:pPr>
        <w:spacing w:before="0" w:after="12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附件11</w:t>
      </w:r>
    </w:p>
    <w:p>
      <w:pPr>
        <w:spacing w:before="0" w:after="0" w:line="360"/>
        <w:ind w:right="0" w:left="0" w:firstLine="0"/>
        <w:jc w:val="center"/>
        <w:rPr>
          <w:rFonts w:ascii="宋体" w:hAnsi="宋体" w:cs="宋体" w:eastAsia="宋体"/>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提供参加政府采购活动前3年内在经营活动中没有重大违法记录的书面声明</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声明</w:t>
      </w: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我单位参加 _____（项目名称）___________招标，郑重声明承诺满足以下条件：</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一、具有独立承担民事责任的能力；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二、具有良好的商业信誉和健全的财务会计制度；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三、具有履行合同所必需的设备和专业技术能力；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四、具有依法缴纳税收和社会保障资金的良好记录；</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五、参加政府采购活动前3年内在经营活动中没有重大违法记录；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六、法律、行政法规规定的其他条件；</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七、在本项目中提供的资料均真实、合法、有效。</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我方声明如违反上述承诺，自愿承担相应的法律后果。</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特此声明！</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响应方法定名称和地址、邮编：____________________________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电话：______________________ 　 传真：__________________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响应方法定代表人签字或盖章：__________________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响应方盖章：__________________________</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25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附件12</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法定代表人证明书</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先生/女士现担任</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职务，负责全面工作，为我单位的法定代表人。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特此证明。</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24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响应供应商全称：</w:t>
      </w:r>
      <w:r>
        <w:rPr>
          <w:rFonts w:ascii="宋体" w:hAnsi="宋体" w:cs="宋体" w:eastAsia="宋体"/>
          <w:color w:val="auto"/>
          <w:spacing w:val="0"/>
          <w:position w:val="0"/>
          <w:sz w:val="21"/>
          <w:u w:val="single"/>
          <w:shd w:fill="auto" w:val="clear"/>
        </w:rPr>
        <w:t xml:space="preserve">               </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公章（盖章）</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法人代表授权书</w:t>
      </w:r>
    </w:p>
    <w:p>
      <w:pPr>
        <w:spacing w:before="0" w:after="0" w:line="45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450"/>
        <w:ind w:right="0" w:left="0" w:firstLine="0"/>
        <w:jc w:val="left"/>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本授权书声明：</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（公司名称）法人代表</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（姓名）经合法授权，特代表本公司（以下称“响应方”）任命：</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（姓名）为正式的合法代理人，并授权该代理人在有关</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（项目名称）的投标工作中，以响应方的名义签署磋商书、进行磋商、签署合同并处理与此有关的一切事务。</w:t>
      </w:r>
    </w:p>
    <w:p>
      <w:pPr>
        <w:spacing w:before="0" w:after="0" w:line="450"/>
        <w:ind w:right="0" w:left="0" w:firstLine="50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特签字如下，以资证明。</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u w:val="single"/>
          <w:shd w:fill="auto" w:val="clear"/>
        </w:rPr>
      </w:pPr>
      <w:r>
        <w:rPr>
          <w:rFonts w:ascii="宋体" w:hAnsi="宋体" w:cs="宋体" w:eastAsia="宋体"/>
          <w:color w:val="auto"/>
          <w:spacing w:val="20"/>
          <w:position w:val="0"/>
          <w:sz w:val="21"/>
          <w:shd w:fill="auto" w:val="clear"/>
        </w:rPr>
        <w:t xml:space="preserve">授权人签字或盖章：</w:t>
      </w:r>
      <w:r>
        <w:rPr>
          <w:rFonts w:ascii="宋体" w:hAnsi="宋体" w:cs="宋体" w:eastAsia="宋体"/>
          <w:color w:val="auto"/>
          <w:spacing w:val="20"/>
          <w:position w:val="0"/>
          <w:sz w:val="21"/>
          <w:u w:val="single"/>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代理人签字：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（加盖企业公章）</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地     点：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时     间：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12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附件13</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提供营业执照（三证合一或五证合一）、纳入公安部或司法行政系统警服服饰定点生产企业目录的企业、财务报表（至投标截止时间前近期的财务报表）、缴纳税收（至投标截止时间前近期的缴纳税收证明材料)、缴纳社保（至投标截止时间前近期的社保缴费证明材料，注：不包含社保缴费通知书）等证明文件</w:t>
      </w:r>
    </w:p>
    <w:p>
      <w:pPr>
        <w:spacing w:before="0" w:after="0" w:line="360"/>
        <w:ind w:right="0" w:left="0" w:firstLine="0"/>
        <w:jc w:val="both"/>
        <w:rPr>
          <w:rFonts w:ascii="宋体" w:hAnsi="宋体" w:cs="宋体" w:eastAsia="宋体"/>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5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