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42" w:rsidRDefault="00040442" w:rsidP="00040442">
      <w:pPr>
        <w:widowControl/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r w:rsidRPr="000D2CD7"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040442" w:rsidRDefault="00040442" w:rsidP="00040442">
      <w:pPr>
        <w:widowControl/>
        <w:spacing w:line="560" w:lineRule="exact"/>
        <w:ind w:left="1"/>
        <w:rPr>
          <w:rFonts w:ascii="黑体" w:eastAsia="黑体" w:hAnsi="宋体" w:cs="宋体"/>
          <w:kern w:val="0"/>
          <w:sz w:val="32"/>
          <w:szCs w:val="32"/>
        </w:rPr>
      </w:pPr>
    </w:p>
    <w:p w:rsidR="00040442" w:rsidRDefault="00040442" w:rsidP="00040442">
      <w:pPr>
        <w:widowControl/>
        <w:spacing w:line="560" w:lineRule="exact"/>
        <w:ind w:left="380" w:hangingChars="100" w:hanging="380"/>
        <w:jc w:val="center"/>
        <w:rPr>
          <w:rFonts w:ascii="方正小标宋简体" w:eastAsia="方正小标宋简体" w:hAnsi="宋体" w:cs="宋体"/>
          <w:kern w:val="0"/>
          <w:sz w:val="38"/>
          <w:szCs w:val="38"/>
        </w:rPr>
      </w:pPr>
      <w:r w:rsidRPr="00CF1891">
        <w:rPr>
          <w:rFonts w:ascii="方正小标宋简体" w:eastAsia="方正小标宋简体" w:hAnsi="宋体" w:cs="宋体" w:hint="eastAsia"/>
          <w:kern w:val="0"/>
          <w:sz w:val="38"/>
          <w:szCs w:val="38"/>
        </w:rPr>
        <w:t>第十</w:t>
      </w:r>
      <w:r>
        <w:rPr>
          <w:rFonts w:ascii="方正小标宋简体" w:eastAsia="方正小标宋简体" w:hAnsi="宋体" w:cs="宋体" w:hint="eastAsia"/>
          <w:kern w:val="0"/>
          <w:sz w:val="38"/>
          <w:szCs w:val="38"/>
        </w:rPr>
        <w:t>四</w:t>
      </w:r>
      <w:r w:rsidRPr="00CF1891">
        <w:rPr>
          <w:rFonts w:ascii="方正小标宋简体" w:eastAsia="方正小标宋简体" w:hAnsi="宋体" w:cs="宋体" w:hint="eastAsia"/>
          <w:kern w:val="0"/>
          <w:sz w:val="38"/>
          <w:szCs w:val="38"/>
        </w:rPr>
        <w:t>届</w:t>
      </w:r>
      <w:r>
        <w:rPr>
          <w:rFonts w:ascii="方正小标宋简体" w:eastAsia="方正小标宋简体" w:hAnsi="宋体" w:cs="宋体" w:hint="eastAsia"/>
          <w:kern w:val="0"/>
          <w:sz w:val="38"/>
          <w:szCs w:val="38"/>
        </w:rPr>
        <w:t>全国</w:t>
      </w:r>
      <w:r w:rsidRPr="00CF1891">
        <w:rPr>
          <w:rFonts w:ascii="方正小标宋简体" w:eastAsia="方正小标宋简体" w:hAnsi="宋体" w:cs="宋体" w:hint="eastAsia"/>
          <w:kern w:val="0"/>
          <w:sz w:val="38"/>
          <w:szCs w:val="38"/>
        </w:rPr>
        <w:t>学生运动会科学论文报告会</w:t>
      </w:r>
    </w:p>
    <w:p w:rsidR="00040442" w:rsidRDefault="00040442" w:rsidP="00040442">
      <w:pPr>
        <w:widowControl/>
        <w:spacing w:line="560" w:lineRule="exact"/>
        <w:ind w:left="380" w:hangingChars="100" w:hanging="380"/>
        <w:jc w:val="center"/>
        <w:rPr>
          <w:rFonts w:ascii="方正小标宋简体" w:eastAsia="方正小标宋简体" w:hAnsi="宋体" w:cs="宋体"/>
          <w:kern w:val="0"/>
          <w:sz w:val="38"/>
          <w:szCs w:val="38"/>
        </w:rPr>
      </w:pPr>
      <w:r>
        <w:rPr>
          <w:rFonts w:ascii="方正小标宋简体" w:eastAsia="方正小标宋简体" w:hAnsi="宋体" w:cs="宋体" w:hint="eastAsia"/>
          <w:kern w:val="0"/>
          <w:sz w:val="38"/>
          <w:szCs w:val="38"/>
        </w:rPr>
        <w:t>论文</w:t>
      </w:r>
      <w:r w:rsidRPr="00CF1891">
        <w:rPr>
          <w:rFonts w:ascii="方正小标宋简体" w:eastAsia="方正小标宋简体" w:hAnsi="宋体" w:cs="宋体" w:hint="eastAsia"/>
          <w:kern w:val="0"/>
          <w:sz w:val="38"/>
          <w:szCs w:val="38"/>
        </w:rPr>
        <w:t>选题指南</w:t>
      </w:r>
      <w:bookmarkEnd w:id="0"/>
    </w:p>
    <w:p w:rsidR="00040442" w:rsidRPr="00CF1891" w:rsidRDefault="00040442" w:rsidP="00040442">
      <w:pPr>
        <w:widowControl/>
        <w:spacing w:line="560" w:lineRule="exact"/>
        <w:ind w:left="1"/>
        <w:rPr>
          <w:rFonts w:ascii="方正小标宋简体" w:eastAsia="方正小标宋简体" w:hAnsi="宋体" w:cs="宋体"/>
          <w:kern w:val="0"/>
          <w:sz w:val="38"/>
          <w:szCs w:val="38"/>
        </w:rPr>
      </w:pP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本指南确定的是中国学校体育与健康教育领域的重要研究方向，所列出的条目是研究领域，供选题时参考，非论文的具体题目。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br/>
        <w:t xml:space="preserve">    </w:t>
      </w: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一、学校体育理论与学校体育史研究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br/>
        <w:t xml:space="preserve">    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新中国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70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年、改革开放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40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年以来中国学校体育发展；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学校体育治理体系与治理能力现代化；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新时代中国特色学校体育理念目标与建设路径；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学校体育与健康中国、体育强国建设；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学校体育与体育产业、人力资源强国建设；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学校体育区域一体化发展；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学校体育与竞技体育、社区体育、家庭体育；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学校体育学科发展理论；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学校体育史、课程发展史。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二、学校体育与健康课程与教学研究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学校体育与健康课程改革的目标体系和框架结构；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大、中、小、幼学校体育与健康课程整体构建；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不同类型普通高等教育体育课程特色；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民族、地方特色与校本课程开发与实施；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高校体育教育专业课程体系构建；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大数据时代体育教学的变革与发展；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体育教学模式、质量监测与评价创新；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不同运动负荷在体育与健康课堂教学中的科学应用；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普通学生体育运动水平等级评定标准；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19.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幼儿体育与健康课程与教学。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三、学生体质健康研究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中国学生体质健康动态变化；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学生体质健康促进政策优化、跨部门协同治理机制；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长期困扰学生体质健康的突出问题及解决方案；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学生体质健康新问题与新影响因素；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学生体质健康测量与评价的创新；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学生体质健康测试数据深度分析和有效利用；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健康体能训练促进学生体质健康；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不同学段、区域学生体质健康的特点分析及干预；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体能薄弱群体、特殊群体学生体质健康精准分析及干预；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29.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《国家学生体质健康标准》施行的实效性分析。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四、学校体育管理与保障机制研究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学校体育政策法规和制度体系；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基于多元评价机制的学校体育整体评价；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体育考试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(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中考、高考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)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制度创新；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学生运动伤害的责任认定与社会救助机制；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学校体育工作评估体系、机制及标准建设；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学校体育的法治建设、智库建设；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新时代教体结合深度融合；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37.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学校体育资源与社会体育资源配置共享；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学校、家庭、社区青少年体育服务体系建设；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39.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学校体育组织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(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项目联盟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)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管理与运行机制；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学校体育场馆设施配置、管理与有效运行模式；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基于物联网、人工智能技术的学校体育智慧系统；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国外学校体育管理体制；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学校体育科研现状与问题。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五、体育与健康师资队伍建设研究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新时代体育与健康师资队伍建设现状与改革创新；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体育与健康教师师德与职业素养、能力发展；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体育与健康教师科研、名师工作室建设与教师成长；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体育与健康教师待遇、职称、荣誉等权益与劳动保障；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体育与健康教师工作量测算与业绩考评；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49.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中西部地区以及农村地区体育与健康师资队伍建设；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中小学体育与健康教研体系建设与工作机制创新；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优秀退役运动员任职体育与健康教师的资格与路径；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高校体育教育专业人才培养与基础教育改革；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教师体质健康状况调研与干预。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br/>
        <w:t xml:space="preserve">    </w:t>
      </w: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六、学校卫生与健康教育研究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学校卫生与健康教育改革发展现状；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不同学段健康教育衔接及课程体系整体设计；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学校卫生与健康教育工作人员队伍建设与职业发展；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学生疾病预防与健康生活方式养成；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58.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学校公共卫生事件应对机制；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59.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认知、运动、营养、行为与健康促进；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学校健康教育与体育等其他学科教学结合机制；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基于大数据的师生健康素养与健康管理；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近视防控干预及管理；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学校食品安全保障机制；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学生认知发展与健康教育的关系；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青少年健康危险行为现状调查。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七、体育培育健全人格与促进心理健康研究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体育运动促进学生良好品德、意志品质形成；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体育锻炼促进学生心理健康的方法与成效；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体育培育学生健全人格；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69.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感统失调等不同群体儿童的运动干预；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留守儿童等不同群体学生心理健康调查与运动干预；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运动竞赛培养学生社会适应能力；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学生运动兴趣的心理机制与培养方法；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体育锻炼对学生良好行为习惯的培养；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体育锻炼对学生智力发展、学业成绩的影响。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八、学校体育课余训练与竞赛研究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依托教育部门的中国特色学校体育青训体系、竞赛体系、后备人才培养体系；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高等学校高水平运动队建设现状与发展；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学生运动员注册、参赛制度创新；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学生运动员成长与升学制度设计；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79.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学生运动员体能训练新方法；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80.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学校课余训练、竞赛组织与管理创新；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运动训练前沿理论在课余训练中的应用；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运动生理生化、运动生物力学在学校课余训练中的应用；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国外青少年体育人才培养体系。</w:t>
      </w:r>
      <w:r w:rsidRPr="00B86A58">
        <w:rPr>
          <w:rFonts w:ascii="仿宋_GB2312" w:eastAsia="仿宋_GB2312" w:hint="eastAsia"/>
          <w:sz w:val="30"/>
          <w:szCs w:val="30"/>
        </w:rPr>
        <w:br/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</w:t>
      </w: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九、学校体育文化建设研究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学校体育文化建设与国家文化软实力；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中国特色校园体育文化建设；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学校体育文化与社区、企业体育文化融合；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中国优秀体育传统文化的传承与发展；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奥林匹克文化、运动项目礼仪与人文素养培育；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89.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体育社团、大课间活动、传统项目学校与校园文化活力创新；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90.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学生体育锻炼校内一小时、校外一小时保障机制；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91.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中外学校体育比较与文化交流。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黑体" w:eastAsia="黑体" w:hAnsi="黑体" w:cs="宋体"/>
          <w:kern w:val="0"/>
          <w:sz w:val="30"/>
          <w:szCs w:val="30"/>
        </w:rPr>
      </w:pPr>
      <w:r w:rsidRPr="00B86A58">
        <w:rPr>
          <w:rFonts w:ascii="黑体" w:eastAsia="黑体" w:hAnsi="黑体" w:cs="宋体" w:hint="eastAsia"/>
          <w:kern w:val="0"/>
          <w:sz w:val="30"/>
          <w:szCs w:val="30"/>
        </w:rPr>
        <w:t>十、校园体育专题研究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92.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中国校园足球顶层设计与发展路径；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93.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校园足球训练、竞赛、管理、保障体系创新模式；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94.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校园足球课程教学、师资培训、人才培养体系创新模式；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95.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幼儿足球科学理念与规范发展；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96.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校园篮球等集体项目的改革发展与推进策略；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97.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校园网球等非集体项目的改革发展与推进策略；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 w:hAnsi="宋体" w:cs="宋体"/>
          <w:kern w:val="0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t>98.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传统优势竞技运动项目在学校中的可持续发展；</w:t>
      </w:r>
    </w:p>
    <w:p w:rsidR="00040442" w:rsidRPr="00B86A58" w:rsidRDefault="00040442" w:rsidP="00040442">
      <w:pPr>
        <w:widowControl/>
        <w:spacing w:line="560" w:lineRule="exact"/>
        <w:ind w:firstLineChars="202" w:firstLine="606"/>
        <w:rPr>
          <w:rFonts w:ascii="仿宋_GB2312" w:eastAsia="仿宋_GB2312"/>
          <w:sz w:val="30"/>
          <w:szCs w:val="30"/>
        </w:rPr>
      </w:pP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99.</w:t>
      </w:r>
      <w:r w:rsidRPr="00B86A58">
        <w:rPr>
          <w:rFonts w:ascii="微软雅黑" w:eastAsia="微软雅黑" w:hAnsi="微软雅黑" w:cs="微软雅黑" w:hint="eastAsia"/>
          <w:kern w:val="0"/>
          <w:sz w:val="30"/>
          <w:szCs w:val="30"/>
        </w:rPr>
        <w:t>冰雪等运动项目在学校中的普及与推广；</w:t>
      </w:r>
      <w:r w:rsidRPr="00B86A58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  <w:r w:rsidRPr="00B86A58">
        <w:rPr>
          <w:rFonts w:ascii="仿宋_GB2312" w:eastAsia="仿宋_GB2312" w:hint="eastAsia"/>
          <w:sz w:val="30"/>
          <w:szCs w:val="30"/>
        </w:rPr>
        <w:t xml:space="preserve">    100. </w:t>
      </w:r>
      <w:r w:rsidRPr="00B86A58">
        <w:rPr>
          <w:rFonts w:ascii="微软雅黑" w:eastAsia="微软雅黑" w:hAnsi="微软雅黑" w:cs="微软雅黑" w:hint="eastAsia"/>
          <w:sz w:val="30"/>
          <w:szCs w:val="30"/>
        </w:rPr>
        <w:t>面向</w:t>
      </w:r>
      <w:r w:rsidRPr="00B86A58">
        <w:rPr>
          <w:rFonts w:ascii="仿宋_GB2312" w:eastAsia="仿宋_GB2312" w:hint="eastAsia"/>
          <w:sz w:val="30"/>
          <w:szCs w:val="30"/>
        </w:rPr>
        <w:t>2035</w:t>
      </w:r>
      <w:r w:rsidRPr="00B86A58">
        <w:rPr>
          <w:rFonts w:ascii="微软雅黑" w:eastAsia="微软雅黑" w:hAnsi="微软雅黑" w:cs="微软雅黑" w:hint="eastAsia"/>
          <w:sz w:val="30"/>
          <w:szCs w:val="30"/>
        </w:rPr>
        <w:t>的学校体育与健康教育发展策略和治理体系研究；</w:t>
      </w:r>
    </w:p>
    <w:p w:rsidR="00040442" w:rsidRPr="00B86A58" w:rsidRDefault="00040442" w:rsidP="00040442">
      <w:pPr>
        <w:widowControl/>
        <w:spacing w:line="560" w:lineRule="exact"/>
        <w:rPr>
          <w:rFonts w:ascii="仿宋_GB2312" w:eastAsia="仿宋_GB2312"/>
          <w:sz w:val="30"/>
          <w:szCs w:val="30"/>
        </w:rPr>
      </w:pPr>
      <w:r w:rsidRPr="00B86A58">
        <w:rPr>
          <w:rFonts w:ascii="仿宋_GB2312" w:eastAsia="仿宋_GB2312" w:hint="eastAsia"/>
          <w:sz w:val="30"/>
          <w:szCs w:val="30"/>
        </w:rPr>
        <w:t xml:space="preserve">    101. </w:t>
      </w:r>
      <w:r w:rsidRPr="00B86A58">
        <w:rPr>
          <w:rFonts w:ascii="微软雅黑" w:eastAsia="微软雅黑" w:hAnsi="微软雅黑" w:cs="微软雅黑" w:hint="eastAsia"/>
          <w:sz w:val="30"/>
          <w:szCs w:val="30"/>
        </w:rPr>
        <w:t>健康中国背景下学校体育与健康教育制度完善及治理效能提升研究；</w:t>
      </w:r>
    </w:p>
    <w:p w:rsidR="00040442" w:rsidRPr="00B86A58" w:rsidRDefault="00040442" w:rsidP="00040442">
      <w:pPr>
        <w:widowControl/>
        <w:spacing w:line="560" w:lineRule="exact"/>
        <w:rPr>
          <w:rFonts w:ascii="仿宋_GB2312" w:eastAsia="仿宋_GB2312"/>
          <w:sz w:val="30"/>
          <w:szCs w:val="30"/>
        </w:rPr>
      </w:pPr>
      <w:r w:rsidRPr="00B86A58">
        <w:rPr>
          <w:rFonts w:ascii="仿宋_GB2312" w:eastAsia="仿宋_GB2312" w:hint="eastAsia"/>
          <w:sz w:val="30"/>
          <w:szCs w:val="30"/>
        </w:rPr>
        <w:t xml:space="preserve">    102. </w:t>
      </w:r>
      <w:r w:rsidRPr="00B86A58">
        <w:rPr>
          <w:rFonts w:ascii="微软雅黑" w:eastAsia="微软雅黑" w:hAnsi="微软雅黑" w:cs="微软雅黑" w:hint="eastAsia"/>
          <w:sz w:val="30"/>
          <w:szCs w:val="30"/>
        </w:rPr>
        <w:t>新时代深化教体融合的策略与实践研究。</w:t>
      </w:r>
    </w:p>
    <w:p w:rsidR="00040442" w:rsidRPr="00B86A58" w:rsidRDefault="00040442" w:rsidP="00040442"/>
    <w:p w:rsidR="00040442" w:rsidRPr="009E439E" w:rsidRDefault="00040442" w:rsidP="00040442">
      <w:pPr>
        <w:spacing w:line="520" w:lineRule="exact"/>
        <w:rPr>
          <w:rFonts w:eastAsia="仿宋_GB2312"/>
          <w:sz w:val="30"/>
          <w:szCs w:val="30"/>
        </w:rPr>
      </w:pPr>
    </w:p>
    <w:p w:rsidR="00040442" w:rsidRDefault="00040442" w:rsidP="00040442">
      <w:pPr>
        <w:spacing w:line="520" w:lineRule="exact"/>
        <w:jc w:val="left"/>
        <w:rPr>
          <w:rFonts w:eastAsia="仿宋_GB2312"/>
          <w:sz w:val="30"/>
          <w:szCs w:val="30"/>
        </w:rPr>
      </w:pPr>
    </w:p>
    <w:p w:rsidR="00040442" w:rsidRDefault="00040442" w:rsidP="00040442">
      <w:pPr>
        <w:spacing w:line="520" w:lineRule="exact"/>
        <w:ind w:right="150"/>
        <w:jc w:val="left"/>
        <w:rPr>
          <w:rFonts w:eastAsia="仿宋_GB2312"/>
          <w:sz w:val="30"/>
          <w:szCs w:val="30"/>
        </w:rPr>
      </w:pPr>
    </w:p>
    <w:p w:rsidR="00040442" w:rsidRDefault="00040442" w:rsidP="00040442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05C8D" w:rsidRDefault="00040442"/>
    <w:sectPr w:rsidR="00C05C8D" w:rsidSect="00E265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Calibri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42"/>
    <w:rsid w:val="00040442"/>
    <w:rsid w:val="00831EEE"/>
    <w:rsid w:val="00E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27FFF1B-E405-8944-B1DD-E42BA9F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peizhi xi</dc:creator>
  <cp:keywords/>
  <dc:description/>
  <cp:lastModifiedBy>peizhi xi</cp:lastModifiedBy>
  <cp:revision>1</cp:revision>
  <dcterms:created xsi:type="dcterms:W3CDTF">2020-03-23T16:48:00Z</dcterms:created>
  <dcterms:modified xsi:type="dcterms:W3CDTF">2020-03-23T16:49:00Z</dcterms:modified>
</cp:coreProperties>
</file>