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  <w:t>首届中国海外投资法律论坛议程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议程以最终发布为准</w:t>
      </w:r>
      <w:r>
        <w:rPr>
          <w:rFonts w:hint="eastAsia" w:asci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时间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2017年10月16日 星期一上午9:00—17: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地点：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上海政法学院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上海市青浦区外青松公路7989号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中国-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上海合作组织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培训基地国际会议中心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207室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主办单位：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上海政法学院、国际辩护律师协会（IADC）、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深圳市蓝海现代法律服务发展中心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指导单位：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最高人民法院民事审判第四庭、司法部国际合作局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405" w:leftChars="0" w:right="0" w:rightChars="0" w:hanging="1405" w:hangingChars="5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协办单位：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最高人民法院一带一路司法研究基地（上政基地）、上海国际仲裁中心、上海仲裁委员会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支持单位：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签到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&amp;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自由交流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8:30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- 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 xml:space="preserve">9:00 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开幕式（</w:t>
      </w:r>
      <w:r>
        <w:rPr>
          <w:rFonts w:ascii="黑体" w:hAnsi="黑体" w:eastAsia="黑体" w:cs="黑体"/>
          <w:b/>
          <w:bCs/>
          <w:color w:val="auto"/>
          <w:sz w:val="30"/>
          <w:szCs w:val="30"/>
          <w:highlight w:val="none"/>
        </w:rPr>
        <w:t>9:00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 xml:space="preserve">- </w:t>
      </w:r>
      <w:r>
        <w:rPr>
          <w:rFonts w:ascii="黑体" w:hAnsi="黑体" w:eastAsia="黑体" w:cs="黑体"/>
          <w:b/>
          <w:bCs/>
          <w:color w:val="auto"/>
          <w:sz w:val="30"/>
          <w:szCs w:val="30"/>
          <w:highlight w:val="none"/>
        </w:rPr>
        <w:t>9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：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主持人：徐国建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上海政法学院国际法学院特聘院长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上海政法学院校长 国际商会仲裁与多元化纠纷解决机制委员会副主席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刘晓红致欢迎辞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司法部司法研究所（研究室） 副所长(副主任)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郑先红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深圳市蓝海现代法律服务发展中心执行理事长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肖璟翊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国际辩护律师协会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IADC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主席、美国伊利诺伊州芝加哥Kopon Airdo律师事务所合伙人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Andrew Kopon Jr.致辞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三、主论坛（9：30-12:00）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主持人：徐国建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上海政法学院国际法学院特聘院长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301" w:firstLineChars="1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主旨演讲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1.2(9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: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 xml:space="preserve">30 -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:30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 中国企业海外投资的现状与风险防范（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30分钟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发言人：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商务部研究院对外投资合作所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副所长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李志鹏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中国企业在美国的危机防范和管理：重要议题的审查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（30 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发言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人：Gallivan White Boyd &amp; Lay律师事务所 (美国南加州哥伦比亚)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John T. Lay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301" w:firstLineChars="1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（二）合影与茶歇(10:30 - 11:00)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301" w:firstLineChars="1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（三）主旨演讲3(11:00 - 11:30）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美国外商投资委员会和其它重要美国政策改变对中国企业的影响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（30 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发言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人：Bradley LLP 律师事务所（美国华盛顿特区和阿拉巴马州伯明翰）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Tripp Haston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301" w:firstLineChars="1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（四）研讨交流（11:30 - 12:00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对话嘉宾：上海国际仲裁中心代表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午宴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12:00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- 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 xml:space="preserve">13:50 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分论坛一（14:00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- 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1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: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0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2" w:firstLineChars="200"/>
        <w:textAlignment w:val="auto"/>
        <w:outlineLvl w:val="9"/>
        <w:rPr>
          <w:rFonts w:hint="eastAsia" w:ascii="隶书" w:hAnsi="隶书" w:eastAsia="隶书" w:cs="隶书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30"/>
          <w:szCs w:val="30"/>
          <w:highlight w:val="none"/>
          <w:lang w:val="en-US" w:eastAsia="zh-CN"/>
        </w:rPr>
        <w:t>主题：国际辩护律协协会海外投资公司法务论坛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（一）主题发言（14:00 - 15:00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主持人：肖璟翊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深圳市蓝海现代法律服务发展中心执行理事长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在欧洲进行企业并购和商业交易中的陷阱－危机和新发展（30分钟）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发言人：AM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国际法律服务有限公司 (德国斯图加特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Anton Maurer博士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在新加坡进行诉讼/仲裁－给中国企业的的实务观点（30分钟）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发言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人：德同瑞德律师事务所（新加坡）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待定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Foo Maw Shen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301" w:firstLineChars="1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 xml:space="preserve">（二）研讨交流&amp;现场提问（15:00 - 15:40）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专家主持：上海律协代表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对话嘉宾：郭俊秀，东方航空总法律顾问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赵瑜，上海仪电总法律顾问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（待定）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1960" w:firstLineChars="7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本环节三位演讲嘉宾+其他嘉宾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301" w:firstLineChars="1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（三）茶歇（15:40 - 16:00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分论坛二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ascii="黑体" w:hAnsi="黑体" w:eastAsia="黑体" w:cs="黑体"/>
          <w:b/>
          <w:bCs/>
          <w:color w:val="auto"/>
          <w:sz w:val="30"/>
          <w:szCs w:val="30"/>
          <w:highlight w:val="none"/>
        </w:rPr>
        <w:t>16: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ascii="黑体" w:hAnsi="黑体" w:eastAsia="黑体" w:cs="黑体"/>
          <w:b/>
          <w:bCs/>
          <w:color w:val="auto"/>
          <w:sz w:val="30"/>
          <w:szCs w:val="30"/>
          <w:highlight w:val="none"/>
        </w:rPr>
        <w:t>0-17: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00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2" w:firstLineChars="200"/>
        <w:textAlignment w:val="auto"/>
        <w:outlineLvl w:val="9"/>
        <w:rPr>
          <w:rFonts w:hint="eastAsia" w:ascii="隶书" w:hAnsi="隶书" w:eastAsia="隶书" w:cs="隶书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隶书" w:hAnsi="隶书" w:eastAsia="隶书" w:cs="隶书"/>
          <w:b/>
          <w:bCs/>
          <w:color w:val="auto"/>
          <w:sz w:val="30"/>
          <w:szCs w:val="30"/>
          <w:highlight w:val="none"/>
          <w:lang w:val="en-US" w:eastAsia="zh-CN"/>
        </w:rPr>
        <w:t>主题：</w:t>
      </w:r>
      <w:r>
        <w:rPr>
          <w:rFonts w:hint="eastAsia" w:ascii="隶书" w:hAnsi="隶书" w:eastAsia="隶书" w:cs="隶书"/>
          <w:b/>
          <w:bCs/>
          <w:color w:val="auto"/>
          <w:sz w:val="30"/>
          <w:szCs w:val="30"/>
          <w:highlight w:val="none"/>
        </w:rPr>
        <w:t>中国企业海外投资环境与法律保障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301" w:firstLineChars="1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（一）主题发言（16:00 - 16:40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主持人：上海政法学院国际法学院  王丽华教授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当前俄罗斯的海外投资环境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发言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人：上海政法学院中国-上海合作组织国际司法交流合作培训基地上海合作组织研究院院长  袁胜育教授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温州企业的海外投资保障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发言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人：上海政法学院经济法学院（丝绸之路律师学院）院长 胡戎恩教授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301" w:firstLineChars="1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 xml:space="preserve">（二）研讨交流&amp;现场提问（16:40 - 17:00）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专家主持：上海仲裁委代表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对话嘉宾：陈胜律师等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6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本环节三位演讲嘉宾+其他嘉宾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6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七、闭幕式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ascii="黑体" w:hAnsi="黑体" w:eastAsia="黑体" w:cs="黑体"/>
          <w:b/>
          <w:bCs/>
          <w:color w:val="auto"/>
          <w:sz w:val="30"/>
          <w:szCs w:val="30"/>
          <w:highlight w:val="none"/>
        </w:rPr>
        <w:t>1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ascii="黑体" w:hAnsi="黑体" w:eastAsia="黑体" w:cs="黑体"/>
          <w:b/>
          <w:bCs/>
          <w:color w:val="auto"/>
          <w:sz w:val="30"/>
          <w:szCs w:val="30"/>
          <w:highlight w:val="none"/>
        </w:rPr>
        <w:t>: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ascii="黑体" w:hAnsi="黑体" w:eastAsia="黑体" w:cs="黑体"/>
          <w:b/>
          <w:bCs/>
          <w:color w:val="auto"/>
          <w:sz w:val="30"/>
          <w:szCs w:val="30"/>
          <w:highlight w:val="none"/>
        </w:rPr>
        <w:t>0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- </w:t>
      </w:r>
      <w:r>
        <w:rPr>
          <w:rFonts w:ascii="黑体" w:hAnsi="黑体" w:eastAsia="黑体" w:cs="黑体"/>
          <w:b/>
          <w:bCs/>
          <w:color w:val="auto"/>
          <w:sz w:val="30"/>
          <w:szCs w:val="30"/>
          <w:highlight w:val="none"/>
        </w:rPr>
        <w:t>17: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ascii="黑体" w:hAnsi="黑体" w:eastAsia="黑体" w:cs="黑体"/>
          <w:b/>
          <w:bCs/>
          <w:color w:val="auto"/>
          <w:sz w:val="30"/>
          <w:szCs w:val="30"/>
          <w:highlight w:val="none"/>
        </w:rPr>
        <w:t xml:space="preserve">  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主持人：徐国建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上海政法学院国际法学院特聘院长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80" w:firstLineChars="1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国际辩护律师协会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IADC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主席、美国伊利诺伊州芝加哥Kopon Airdo律师事务所合伙人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Andrew Kopon Jr.致辞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深圳市蓝海现代法律服务发展中心执行理事长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肖璟翊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致辞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3.上海政法学院副校长                          关保英致辞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义启小魏楷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452C"/>
    <w:multiLevelType w:val="singleLevel"/>
    <w:tmpl w:val="59DB452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1355B"/>
    <w:rsid w:val="00F70817"/>
    <w:rsid w:val="27BD5034"/>
    <w:rsid w:val="346863FC"/>
    <w:rsid w:val="35AC578F"/>
    <w:rsid w:val="4171355B"/>
    <w:rsid w:val="57914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2017-10-09T07:08:00Z</dcterms:created>
  <dc:creator>丁明强</dc:creator>
  <cp:lastModifiedBy>A550V</cp:lastModifiedBy>
  <dcterms:modified xsi:type="dcterms:W3CDTF">2017-10-09T11:35:04Z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