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8" w:lineRule="exact"/>
        <w:ind w:left="0" w:right="0"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1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1"/>
          <w:sz w:val="28"/>
          <w:szCs w:val="28"/>
          <w:shd w:val="clear" w:fill="FFFFFF"/>
          <w:lang w:val="en-US" w:eastAsia="zh-CN" w:bidi="ar"/>
        </w:rPr>
        <w:t>关于确定2020年下半年发展对象的公示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8" w:lineRule="exact"/>
        <w:ind w:left="0" w:right="0"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1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8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1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1"/>
          <w:sz w:val="24"/>
          <w:szCs w:val="24"/>
          <w:shd w:val="clear" w:fill="FFFFFF"/>
          <w:lang w:val="en-US" w:eastAsia="zh-CN" w:bidi="ar"/>
        </w:rPr>
        <w:t>根据个人现实表现、党支部培养教育考察、支部委员会讨论和和现场答辩情况，拟确定以下同志为2020年下半年发展对象：</w:t>
      </w:r>
    </w:p>
    <w:tbl>
      <w:tblPr>
        <w:tblStyle w:val="2"/>
        <w:tblW w:w="76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025"/>
        <w:gridCol w:w="1860"/>
        <w:gridCol w:w="1215"/>
        <w:gridCol w:w="750"/>
        <w:gridCol w:w="585"/>
        <w:gridCol w:w="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上政第13学生党支部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蔡逸灵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上政第13学生党支部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胡修瑞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上政第13学生党支部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上政第13学生党支部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国经18141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180414132B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李桐桐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上政第13学生党支部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国经18141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180414127B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魏君哲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上政第14学生党支部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上政第14学生党支部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1720376241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陈珺芸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上政第14学生党支部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国经18142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180414237B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励霏妤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上政第14学生党支部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</w:t>
            </w:r>
            <w:r>
              <w:rPr>
                <w:rStyle w:val="4"/>
                <w:rFonts w:eastAsia="宋体"/>
                <w:lang w:val="en-US" w:eastAsia="zh-CN" w:bidi="ar"/>
              </w:rPr>
              <w:t>18142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180733225B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刘翰灿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上政第14学生党支部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国经18142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180414218B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蔡欣桦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上政第15学生党支部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Style w:val="5"/>
                <w:lang w:val="en-US" w:eastAsia="zh-CN" w:bidi="ar"/>
              </w:rPr>
              <w:t>级法律（法学）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190470101N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上政第15学生党支部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2019级国际法学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190456130S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陈筱玮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上政第15学生党支部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1720376321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穿青人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上政第15学生党支部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1720376350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上政第15学生党支部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上政第15学生党支部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国经18143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180414333B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上政第15学生党支部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国经18143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180414342B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上政第16学生党支部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2018级国际法学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180456117S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曹艺邻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上政第16学生党支部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1720376442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上政第16学生党支部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1720376441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上政第16学生党支部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国经18144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180414428B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上政第16学生党支部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国经18144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180414445B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上政第16学生党支部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国经18144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180414450B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上政第17学生党支部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1720381108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上政第17学生党支部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1720381135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金忆馨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上政第17学生党支部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涉外18131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180413131B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李羿萱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上政第17学生党支部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涉外18131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180413134B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上政第17学生党支部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涉外18131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180413126B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8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1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1"/>
          <w:sz w:val="24"/>
          <w:szCs w:val="24"/>
          <w:shd w:val="clear" w:fill="FFFFFF"/>
          <w:lang w:val="en-US" w:eastAsia="zh-CN" w:bidi="ar"/>
        </w:rPr>
        <w:t>为进一步增强发展党员工作透明度，确保发展党员质量，按照校学工党委有关发展党员工作的制度规定，现对拟确定发展对象的基本情况予以公示，公示期为5个工作日，自2020年9月23日—2020年9月30日。如有异议反馈，请通过电话、电子邮件等方式反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8" w:lineRule="exact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kern w:val="1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1"/>
          <w:sz w:val="24"/>
          <w:szCs w:val="24"/>
          <w:shd w:val="clear" w:fill="FFFFFF"/>
          <w:lang w:val="en-US" w:eastAsia="zh-CN" w:bidi="ar"/>
        </w:rPr>
        <w:t xml:space="preserve">联系电话：021-39227266/18818223628  电子邮箱：zhoukai@shupl.edu.cn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8" w:lineRule="exact"/>
        <w:ind w:left="0" w:right="0" w:firstLine="480" w:firstLineChars="200"/>
        <w:jc w:val="right"/>
        <w:rPr>
          <w:rFonts w:hint="eastAsia" w:ascii="宋体" w:hAnsi="宋体" w:eastAsia="宋体" w:cs="宋体"/>
          <w:color w:val="auto"/>
          <w:kern w:val="1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shd w:val="clear" w:fill="FFFFFF"/>
          <w:lang w:val="en-US" w:eastAsia="zh-CN" w:bidi="ar"/>
        </w:rPr>
        <w:t>国际法学院党总支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right"/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shd w:val="clear" w:fill="FFFFFF"/>
          <w:lang w:val="en-US" w:eastAsia="zh-CN" w:bidi="ar"/>
        </w:rPr>
        <w:t>2020年9月23日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207B"/>
    <w:rsid w:val="09A7207B"/>
    <w:rsid w:val="644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2020-09-29T05:18:00Z</dcterms:created>
  <dc:creator>周楷</dc:creator>
  <cp:lastModifiedBy>周楷</cp:lastModifiedBy>
  <dcterms:modified xsi:type="dcterms:W3CDTF">2020-09-29T05:29:20Z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