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附件1：2019年度法学高原学科经费额度一览表（单位：万元）</w:t>
      </w:r>
    </w:p>
    <w:tbl>
      <w:tblPr>
        <w:tblStyle w:val="5"/>
        <w:tblpPr w:leftFromText="180" w:rightFromText="180" w:vertAnchor="text" w:horzAnchor="page" w:tblpX="1834" w:tblpY="259"/>
        <w:tblOverlap w:val="never"/>
        <w:tblW w:w="924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6"/>
        <w:gridCol w:w="3799"/>
        <w:gridCol w:w="3030"/>
        <w:gridCol w:w="169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4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2019年度应下拨经费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高端人才引进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人事处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校内人才培养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发规处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180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3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城市社会治理的行政法治保障方向个性化建设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关保英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上海合作组织的法治保障方向个性化建设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袁胜育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城市环境治理的法治保障方向个性化建设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王文革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城市犯罪治理的法治保障方向个性化建设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闫  立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城市治理的国际法治保障方向个性化建设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王丽华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城市社会治理的民商法制度保障方向个性化建设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侯怀霞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信息经济发展的法治保障方向个性化建设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胡戎恩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城市安全治理的刑法制度保障方向个性化建设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姚建龙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7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825</w:t>
            </w:r>
          </w:p>
        </w:tc>
      </w:tr>
    </w:tbl>
    <w:p>
      <w:bookmarkStart w:id="0" w:name="_GoBack"/>
      <w:bookmarkEnd w:id="0"/>
    </w:p>
    <w:p/>
    <w:p>
      <w:pPr>
        <w:rPr>
          <w:rFonts w:ascii="仿宋" w:hAnsi="仿宋" w:eastAsia="仿宋" w:cs="仿宋"/>
          <w:b/>
          <w:color w:val="000000"/>
          <w:kern w:val="0"/>
          <w:sz w:val="36"/>
          <w:szCs w:val="36"/>
        </w:rPr>
      </w:pPr>
    </w:p>
    <w:p>
      <w:pPr>
        <w:rPr>
          <w:rFonts w:ascii="仿宋" w:hAnsi="仿宋" w:eastAsia="仿宋" w:cs="仿宋"/>
          <w:b/>
          <w:color w:val="000000"/>
          <w:kern w:val="0"/>
          <w:sz w:val="36"/>
          <w:szCs w:val="36"/>
        </w:rPr>
      </w:pPr>
    </w:p>
    <w:p>
      <w:pPr>
        <w:rPr>
          <w:rFonts w:ascii="仿宋" w:hAnsi="仿宋" w:eastAsia="仿宋" w:cs="仿宋"/>
          <w:b/>
          <w:color w:val="000000"/>
          <w:kern w:val="0"/>
          <w:sz w:val="36"/>
          <w:szCs w:val="36"/>
        </w:rPr>
      </w:pPr>
    </w:p>
    <w:p>
      <w:pPr>
        <w:rPr>
          <w:rFonts w:ascii="仿宋" w:hAnsi="仿宋" w:eastAsia="仿宋" w:cs="仿宋"/>
          <w:b/>
          <w:color w:val="000000"/>
          <w:kern w:val="0"/>
          <w:sz w:val="36"/>
          <w:szCs w:val="36"/>
        </w:rPr>
      </w:pPr>
    </w:p>
    <w:p>
      <w:pPr>
        <w:rPr>
          <w:rFonts w:ascii="仿宋" w:hAnsi="仿宋" w:eastAsia="仿宋" w:cs="仿宋"/>
          <w:b/>
          <w:color w:val="000000"/>
          <w:kern w:val="0"/>
          <w:sz w:val="36"/>
          <w:szCs w:val="36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85A7C11"/>
    <w:rsid w:val="000F0A18"/>
    <w:rsid w:val="00254734"/>
    <w:rsid w:val="00644A41"/>
    <w:rsid w:val="009F7B6D"/>
    <w:rsid w:val="00A3636E"/>
    <w:rsid w:val="00AD2D04"/>
    <w:rsid w:val="00B236E8"/>
    <w:rsid w:val="00BE766F"/>
    <w:rsid w:val="00CB37F8"/>
    <w:rsid w:val="1D085671"/>
    <w:rsid w:val="685A7C11"/>
    <w:rsid w:val="727F52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107</Words>
  <Characters>615</Characters>
  <Lines>5</Lines>
  <Paragraphs>1</Paragraphs>
  <TotalTime>1</TotalTime>
  <ScaleCrop>false</ScaleCrop>
  <LinksUpToDate>false</LinksUpToDate>
  <CharactersWithSpaces>721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2019-03-13T09:15:00Z</dcterms:created>
  <dc:creator> 欣卉</dc:creator>
  <cp:lastModifiedBy> 欣卉</cp:lastModifiedBy>
  <dcterms:modified xsi:type="dcterms:W3CDTF">2019-03-14T03:16:15Z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