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316D" w:rsidRDefault="007E0634">
      <w:pPr>
        <w:jc w:val="center"/>
        <w:rPr>
          <w:rFonts w:ascii="仿宋" w:eastAsia="仿宋" w:hAnsi="仿宋" w:cs="仿宋"/>
          <w:b/>
          <w:bCs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sz w:val="28"/>
          <w:szCs w:val="28"/>
        </w:rPr>
        <w:t>附件</w:t>
      </w:r>
      <w:r>
        <w:rPr>
          <w:rFonts w:ascii="仿宋" w:eastAsia="仿宋" w:hAnsi="仿宋" w:cs="仿宋" w:hint="eastAsia"/>
          <w:b/>
          <w:bCs/>
          <w:sz w:val="28"/>
          <w:szCs w:val="28"/>
        </w:rPr>
        <w:t>2</w:t>
      </w:r>
      <w:r>
        <w:rPr>
          <w:rFonts w:ascii="仿宋" w:eastAsia="仿宋" w:hAnsi="仿宋" w:cs="仿宋" w:hint="eastAsia"/>
          <w:b/>
          <w:bCs/>
          <w:sz w:val="28"/>
          <w:szCs w:val="28"/>
        </w:rPr>
        <w:t>：</w:t>
      </w:r>
      <w:r>
        <w:rPr>
          <w:rFonts w:ascii="仿宋" w:eastAsia="仿宋" w:hAnsi="仿宋" w:cs="仿宋" w:hint="eastAsia"/>
          <w:b/>
          <w:bCs/>
          <w:sz w:val="28"/>
          <w:szCs w:val="28"/>
        </w:rPr>
        <w:t>201</w:t>
      </w:r>
      <w:bookmarkStart w:id="0" w:name="_GoBack"/>
      <w:r>
        <w:rPr>
          <w:rFonts w:ascii="仿宋" w:eastAsia="仿宋" w:hAnsi="仿宋" w:cs="仿宋" w:hint="eastAsia"/>
          <w:b/>
          <w:bCs/>
          <w:sz w:val="28"/>
          <w:szCs w:val="28"/>
        </w:rPr>
        <w:t>9</w:t>
      </w:r>
      <w:r>
        <w:rPr>
          <w:rFonts w:ascii="仿宋" w:eastAsia="仿宋" w:hAnsi="仿宋" w:cs="仿宋" w:hint="eastAsia"/>
          <w:b/>
          <w:bCs/>
          <w:sz w:val="28"/>
          <w:szCs w:val="28"/>
        </w:rPr>
        <w:t>年度法学高原学</w:t>
      </w:r>
      <w:bookmarkEnd w:id="0"/>
      <w:r>
        <w:rPr>
          <w:rFonts w:ascii="仿宋" w:eastAsia="仿宋" w:hAnsi="仿宋" w:cs="仿宋" w:hint="eastAsia"/>
          <w:b/>
          <w:bCs/>
          <w:sz w:val="28"/>
          <w:szCs w:val="28"/>
        </w:rPr>
        <w:t>科各学科方向经费额度明细一览表</w:t>
      </w:r>
    </w:p>
    <w:p w:rsidR="0022316D" w:rsidRDefault="007E0634">
      <w:pPr>
        <w:jc w:val="center"/>
        <w:rPr>
          <w:rFonts w:ascii="仿宋" w:eastAsia="仿宋" w:hAnsi="仿宋" w:cs="仿宋"/>
          <w:b/>
          <w:bCs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sz w:val="28"/>
          <w:szCs w:val="28"/>
        </w:rPr>
        <w:t>（单位：万元）</w:t>
      </w:r>
    </w:p>
    <w:tbl>
      <w:tblPr>
        <w:tblpPr w:leftFromText="180" w:rightFromText="180" w:vertAnchor="text" w:horzAnchor="margin" w:tblpXSpec="center" w:tblpY="419"/>
        <w:tblOverlap w:val="never"/>
        <w:tblW w:w="9270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805"/>
        <w:gridCol w:w="1329"/>
        <w:gridCol w:w="1590"/>
        <w:gridCol w:w="1470"/>
        <w:gridCol w:w="1200"/>
        <w:gridCol w:w="1050"/>
        <w:gridCol w:w="826"/>
      </w:tblGrid>
      <w:tr w:rsidR="009554DA" w:rsidTr="009554DA">
        <w:trPr>
          <w:cantSplit/>
          <w:trHeight w:val="838"/>
        </w:trPr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学科方向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高水平研究</w:t>
            </w:r>
          </w:p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团队</w:t>
            </w: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高水平智库建设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高层次国际交流与合作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高质量人才培养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负责人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合计</w:t>
            </w:r>
          </w:p>
        </w:tc>
      </w:tr>
      <w:tr w:rsidR="009554DA" w:rsidTr="009554DA">
        <w:trPr>
          <w:cantSplit/>
          <w:trHeight w:val="465"/>
        </w:trPr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城市社会治理的行政法治保障方向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18</w:t>
            </w: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42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13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10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关保英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83</w:t>
            </w:r>
          </w:p>
        </w:tc>
      </w:tr>
      <w:tr w:rsidR="009554DA" w:rsidTr="009554DA">
        <w:trPr>
          <w:cantSplit/>
          <w:trHeight w:val="465"/>
        </w:trPr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上海合作组织的法治保障方向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30</w:t>
            </w: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34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9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10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袁胜育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83</w:t>
            </w:r>
          </w:p>
        </w:tc>
      </w:tr>
      <w:tr w:rsidR="009554DA" w:rsidTr="009554DA">
        <w:trPr>
          <w:cantSplit/>
          <w:trHeight w:val="465"/>
        </w:trPr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城市环境治理的法治保障方向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28</w:t>
            </w: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13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8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7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王文革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56</w:t>
            </w:r>
          </w:p>
        </w:tc>
      </w:tr>
      <w:tr w:rsidR="009554DA" w:rsidTr="009554DA">
        <w:trPr>
          <w:cantSplit/>
          <w:trHeight w:val="465"/>
        </w:trPr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城市犯罪治理的法治保障方向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26</w:t>
            </w: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17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10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4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闫  立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57</w:t>
            </w:r>
          </w:p>
        </w:tc>
      </w:tr>
      <w:tr w:rsidR="009554DA" w:rsidTr="009554DA">
        <w:trPr>
          <w:cantSplit/>
          <w:trHeight w:val="465"/>
        </w:trPr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城市治理的国际法治保障方向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20</w:t>
            </w: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27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3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4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王丽华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54</w:t>
            </w:r>
          </w:p>
        </w:tc>
      </w:tr>
      <w:tr w:rsidR="009554DA" w:rsidTr="009554DA">
        <w:trPr>
          <w:cantSplit/>
          <w:trHeight w:val="838"/>
        </w:trPr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城市社会治理的民商法制度保障方向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19</w:t>
            </w: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15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0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7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侯怀霞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41</w:t>
            </w:r>
          </w:p>
        </w:tc>
      </w:tr>
      <w:tr w:rsidR="009554DA" w:rsidTr="009554DA">
        <w:trPr>
          <w:cantSplit/>
          <w:trHeight w:val="465"/>
        </w:trPr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信息经济发展的法治保障方向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19.5</w:t>
            </w: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1.5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9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4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胡戎恩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34</w:t>
            </w:r>
          </w:p>
        </w:tc>
      </w:tr>
      <w:tr w:rsidR="009554DA" w:rsidTr="009554DA">
        <w:trPr>
          <w:cantSplit/>
          <w:trHeight w:val="838"/>
        </w:trPr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城市安全治理的刑法制度保障方向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21</w:t>
            </w: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0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10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4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姚建龙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35</w:t>
            </w:r>
          </w:p>
        </w:tc>
      </w:tr>
      <w:tr w:rsidR="009554DA" w:rsidTr="009554DA">
        <w:trPr>
          <w:cantSplit/>
          <w:trHeight w:val="472"/>
        </w:trPr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合计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181.5</w:t>
            </w: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149.5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62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50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54DA" w:rsidRDefault="009554DA" w:rsidP="009554D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443</w:t>
            </w:r>
          </w:p>
        </w:tc>
      </w:tr>
    </w:tbl>
    <w:p w:rsidR="0022316D" w:rsidRDefault="0022316D"/>
    <w:p w:rsidR="0022316D" w:rsidRDefault="0022316D"/>
    <w:sectPr w:rsidR="0022316D" w:rsidSect="0022316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E0634" w:rsidRDefault="007E0634" w:rsidP="009554DA">
      <w:r>
        <w:separator/>
      </w:r>
    </w:p>
  </w:endnote>
  <w:endnote w:type="continuationSeparator" w:id="1">
    <w:p w:rsidR="007E0634" w:rsidRDefault="007E0634" w:rsidP="009554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E0634" w:rsidRDefault="007E0634" w:rsidP="009554DA">
      <w:r>
        <w:separator/>
      </w:r>
    </w:p>
  </w:footnote>
  <w:footnote w:type="continuationSeparator" w:id="1">
    <w:p w:rsidR="007E0634" w:rsidRDefault="007E0634" w:rsidP="009554D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644C51B0"/>
    <w:rsid w:val="0022316D"/>
    <w:rsid w:val="007E0634"/>
    <w:rsid w:val="009554DA"/>
    <w:rsid w:val="0FDC79AB"/>
    <w:rsid w:val="644C51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2316D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9554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9554DA"/>
    <w:rPr>
      <w:kern w:val="2"/>
      <w:sz w:val="18"/>
      <w:szCs w:val="18"/>
    </w:rPr>
  </w:style>
  <w:style w:type="paragraph" w:styleId="a4">
    <w:name w:val="footer"/>
    <w:basedOn w:val="a"/>
    <w:link w:val="Char0"/>
    <w:rsid w:val="009554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9554DA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57</Words>
  <Characters>331</Characters>
  <Application>Microsoft Office Word</Application>
  <DocSecurity>0</DocSecurity>
  <Lines>2</Lines>
  <Paragraphs>1</Paragraphs>
  <ScaleCrop>false</ScaleCrop>
  <Company>Microsoft</Company>
  <LinksUpToDate>false</LinksUpToDate>
  <CharactersWithSpaces>387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 欣卉</dc:creator>
  <cp:lastModifiedBy>包丽丽</cp:lastModifiedBy>
  <cp:revision>2</cp:revision>
  <dcterms:created xsi:type="dcterms:W3CDTF">2019-03-14T03:10:00Z</dcterms:created>
  <dcterms:modified xsi:type="dcterms:W3CDTF">2019-03-14T04:49:00Z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2052-11.1.0.8214</vt:lpwstr>
  </property>
</Properties>
</file>