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2C599A" w14:textId="77777777" w:rsidR="00EF1078" w:rsidRDefault="00C74C58">
      <w:pPr>
        <w:jc w:val="center"/>
        <w:rPr>
          <w:rFonts w:ascii="仿宋" w:eastAsia="仿宋" w:hAnsi="仿宋"/>
          <w:b/>
          <w:bCs/>
          <w:sz w:val="24"/>
          <w:szCs w:val="24"/>
        </w:rPr>
      </w:pPr>
      <w:r>
        <w:rPr>
          <w:rFonts w:ascii="仿宋" w:eastAsia="仿宋" w:hAnsi="仿宋" w:hint="eastAsia"/>
          <w:b/>
          <w:bCs/>
          <w:sz w:val="24"/>
          <w:szCs w:val="24"/>
        </w:rPr>
        <w:t>实验实训室综合管理平台服务项目招标需求</w:t>
      </w:r>
      <w:bookmarkStart w:id="0" w:name="_GoBack"/>
      <w:bookmarkEnd w:id="0"/>
    </w:p>
    <w:p w14:paraId="2CC068D6" w14:textId="77777777" w:rsidR="00EF1078" w:rsidRDefault="00C74C58">
      <w:pPr>
        <w:spacing w:line="320" w:lineRule="exact"/>
        <w:ind w:firstLineChars="200" w:firstLine="482"/>
        <w:rPr>
          <w:rFonts w:ascii="仿宋" w:eastAsia="仿宋" w:hAnsi="仿宋"/>
          <w:b/>
          <w:bCs/>
          <w:sz w:val="24"/>
          <w:szCs w:val="24"/>
        </w:rPr>
      </w:pPr>
      <w:r>
        <w:rPr>
          <w:rFonts w:ascii="仿宋" w:eastAsia="仿宋" w:hAnsi="仿宋" w:hint="eastAsia"/>
          <w:b/>
          <w:bCs/>
          <w:sz w:val="24"/>
          <w:szCs w:val="24"/>
        </w:rPr>
        <w:t>一、项目基本情况</w:t>
      </w:r>
    </w:p>
    <w:p w14:paraId="6C829E4D" w14:textId="77777777" w:rsidR="00EF1078" w:rsidRDefault="00C74C58">
      <w:pPr>
        <w:spacing w:line="320" w:lineRule="exact"/>
        <w:ind w:firstLineChars="200" w:firstLine="420"/>
        <w:rPr>
          <w:rFonts w:ascii="仿宋" w:eastAsia="仿宋" w:hAnsi="仿宋"/>
          <w:color w:val="000000" w:themeColor="text1"/>
        </w:rPr>
      </w:pPr>
      <w:r>
        <w:rPr>
          <w:rFonts w:ascii="仿宋" w:eastAsia="仿宋" w:hAnsi="仿宋" w:hint="eastAsia"/>
          <w:color w:val="000000" w:themeColor="text1"/>
        </w:rPr>
        <w:t>1.</w:t>
      </w:r>
      <w:r>
        <w:rPr>
          <w:rFonts w:ascii="仿宋" w:eastAsia="仿宋" w:hAnsi="仿宋" w:hint="eastAsia"/>
          <w:color w:val="000000" w:themeColor="text1"/>
        </w:rPr>
        <w:t>项目名称：实验实训室综合管理平台服务项目</w:t>
      </w:r>
    </w:p>
    <w:p w14:paraId="16161511" w14:textId="3D068155" w:rsidR="00EF1078" w:rsidRDefault="00142FD3">
      <w:pPr>
        <w:spacing w:line="320" w:lineRule="exact"/>
        <w:ind w:firstLineChars="200" w:firstLine="420"/>
        <w:rPr>
          <w:rFonts w:ascii="仿宋" w:eastAsia="仿宋" w:hAnsi="仿宋"/>
          <w:color w:val="000000" w:themeColor="text1"/>
        </w:rPr>
      </w:pPr>
      <w:r>
        <w:rPr>
          <w:rFonts w:ascii="仿宋" w:eastAsia="仿宋" w:hAnsi="仿宋"/>
          <w:color w:val="000000" w:themeColor="text1"/>
        </w:rPr>
        <w:t>2</w:t>
      </w:r>
      <w:r w:rsidR="00C74C58">
        <w:rPr>
          <w:rFonts w:ascii="仿宋" w:eastAsia="仿宋" w:hAnsi="仿宋" w:hint="eastAsia"/>
          <w:color w:val="000000" w:themeColor="text1"/>
        </w:rPr>
        <w:t>.</w:t>
      </w:r>
      <w:r w:rsidR="00C74C58">
        <w:rPr>
          <w:rFonts w:ascii="仿宋" w:eastAsia="仿宋" w:hAnsi="仿宋" w:hint="eastAsia"/>
          <w:color w:val="000000" w:themeColor="text1"/>
        </w:rPr>
        <w:t>服务期：合同签订日起</w:t>
      </w:r>
      <w:r w:rsidR="00C74C58">
        <w:rPr>
          <w:rFonts w:ascii="仿宋" w:eastAsia="仿宋" w:hAnsi="仿宋" w:hint="eastAsia"/>
          <w:color w:val="000000" w:themeColor="text1"/>
        </w:rPr>
        <w:t>3</w:t>
      </w:r>
      <w:r w:rsidR="00C74C58">
        <w:rPr>
          <w:rFonts w:ascii="仿宋" w:eastAsia="仿宋" w:hAnsi="仿宋" w:hint="eastAsia"/>
          <w:color w:val="000000" w:themeColor="text1"/>
        </w:rPr>
        <w:t>年</w:t>
      </w:r>
    </w:p>
    <w:p w14:paraId="6832EBAA" w14:textId="353E54F5" w:rsidR="00EF1078" w:rsidRDefault="00142FD3">
      <w:pPr>
        <w:spacing w:line="320" w:lineRule="exact"/>
        <w:ind w:firstLineChars="200" w:firstLine="420"/>
        <w:rPr>
          <w:rStyle w:val="af7"/>
        </w:rPr>
      </w:pPr>
      <w:r>
        <w:rPr>
          <w:rFonts w:ascii="仿宋" w:eastAsia="仿宋" w:hAnsi="仿宋"/>
          <w:color w:val="000000" w:themeColor="text1"/>
        </w:rPr>
        <w:t>3</w:t>
      </w:r>
      <w:r w:rsidR="00C74C58">
        <w:rPr>
          <w:rFonts w:ascii="仿宋" w:eastAsia="仿宋" w:hAnsi="仿宋" w:hint="eastAsia"/>
          <w:color w:val="000000" w:themeColor="text1"/>
        </w:rPr>
        <w:t>.</w:t>
      </w:r>
      <w:r w:rsidR="00C74C58">
        <w:rPr>
          <w:rFonts w:ascii="仿宋" w:eastAsia="仿宋" w:hAnsi="仿宋" w:hint="eastAsia"/>
          <w:color w:val="000000" w:themeColor="text1"/>
        </w:rPr>
        <w:t>采购预算：</w:t>
      </w:r>
      <w:r w:rsidR="00C74C58">
        <w:rPr>
          <w:rFonts w:ascii="仿宋" w:eastAsia="仿宋" w:hAnsi="仿宋" w:hint="eastAsia"/>
          <w:color w:val="000000" w:themeColor="text1"/>
        </w:rPr>
        <w:t>19.8</w:t>
      </w:r>
      <w:r w:rsidR="00C74C58">
        <w:rPr>
          <w:rFonts w:ascii="仿宋" w:eastAsia="仿宋" w:hAnsi="仿宋" w:hint="eastAsia"/>
          <w:color w:val="000000" w:themeColor="text1"/>
        </w:rPr>
        <w:t>万元</w:t>
      </w:r>
    </w:p>
    <w:p w14:paraId="5E18231F" w14:textId="54885F64" w:rsidR="00EF1078" w:rsidRDefault="00142FD3">
      <w:pPr>
        <w:spacing w:line="320" w:lineRule="exact"/>
        <w:ind w:firstLineChars="200" w:firstLine="420"/>
        <w:rPr>
          <w:rFonts w:ascii="仿宋" w:eastAsia="仿宋" w:hAnsi="仿宋"/>
          <w:color w:val="000000" w:themeColor="text1"/>
        </w:rPr>
      </w:pPr>
      <w:r>
        <w:rPr>
          <w:rFonts w:ascii="仿宋" w:eastAsia="仿宋" w:hAnsi="仿宋"/>
          <w:color w:val="000000" w:themeColor="text1"/>
        </w:rPr>
        <w:t>4</w:t>
      </w:r>
      <w:r w:rsidR="00C74C58">
        <w:rPr>
          <w:rFonts w:ascii="仿宋" w:eastAsia="仿宋" w:hAnsi="仿宋" w:hint="eastAsia"/>
          <w:color w:val="000000" w:themeColor="text1"/>
        </w:rPr>
        <w:t>.</w:t>
      </w:r>
      <w:r w:rsidR="00C74C58">
        <w:rPr>
          <w:rFonts w:ascii="仿宋" w:eastAsia="仿宋" w:hAnsi="仿宋" w:hint="eastAsia"/>
          <w:color w:val="000000" w:themeColor="text1"/>
        </w:rPr>
        <w:t>服务平台搭建时间：合同签订后</w:t>
      </w:r>
      <w:r w:rsidR="00C74C58">
        <w:rPr>
          <w:rFonts w:ascii="仿宋" w:eastAsia="仿宋" w:hAnsi="仿宋" w:hint="eastAsia"/>
          <w:color w:val="000000" w:themeColor="text1"/>
        </w:rPr>
        <w:t>90</w:t>
      </w:r>
      <w:r w:rsidR="00C74C58">
        <w:rPr>
          <w:rFonts w:ascii="仿宋" w:eastAsia="仿宋" w:hAnsi="仿宋" w:hint="eastAsia"/>
          <w:color w:val="000000" w:themeColor="text1"/>
        </w:rPr>
        <w:t>个日历日内完成</w:t>
      </w:r>
    </w:p>
    <w:p w14:paraId="1DD73BCA" w14:textId="0615222F" w:rsidR="00EF1078" w:rsidRDefault="00142FD3">
      <w:pPr>
        <w:spacing w:line="320" w:lineRule="exact"/>
        <w:ind w:firstLineChars="200" w:firstLine="420"/>
        <w:rPr>
          <w:rFonts w:ascii="仿宋" w:eastAsia="仿宋" w:hAnsi="仿宋"/>
          <w:color w:val="000000" w:themeColor="text1"/>
        </w:rPr>
      </w:pPr>
      <w:r>
        <w:rPr>
          <w:rFonts w:ascii="仿宋" w:eastAsia="仿宋" w:hAnsi="仿宋"/>
          <w:color w:val="000000" w:themeColor="text1"/>
        </w:rPr>
        <w:t>5</w:t>
      </w:r>
      <w:r w:rsidR="00C74C58">
        <w:rPr>
          <w:rFonts w:ascii="仿宋" w:eastAsia="仿宋" w:hAnsi="仿宋" w:hint="eastAsia"/>
          <w:color w:val="000000" w:themeColor="text1"/>
        </w:rPr>
        <w:t>.</w:t>
      </w:r>
      <w:r w:rsidR="00C74C58">
        <w:rPr>
          <w:rFonts w:ascii="仿宋" w:eastAsia="仿宋" w:hAnsi="仿宋" w:hint="eastAsia"/>
          <w:color w:val="000000" w:themeColor="text1"/>
        </w:rPr>
        <w:t>验收和支付方式：服务平台搭建完毕后由教务处负责验收，验收完毕后一次性付款</w:t>
      </w:r>
    </w:p>
    <w:p w14:paraId="2C320383" w14:textId="1C03241E" w:rsidR="00EF1078" w:rsidRDefault="00142FD3">
      <w:pPr>
        <w:spacing w:line="320" w:lineRule="exact"/>
        <w:ind w:firstLineChars="200" w:firstLine="420"/>
        <w:rPr>
          <w:rFonts w:ascii="仿宋" w:eastAsia="仿宋" w:hAnsi="仿宋"/>
          <w:color w:val="000000" w:themeColor="text1"/>
        </w:rPr>
      </w:pPr>
      <w:r>
        <w:rPr>
          <w:rFonts w:ascii="仿宋" w:eastAsia="仿宋" w:hAnsi="仿宋"/>
          <w:color w:val="000000" w:themeColor="text1"/>
        </w:rPr>
        <w:t>6</w:t>
      </w:r>
      <w:r w:rsidR="00C74C58">
        <w:rPr>
          <w:rFonts w:ascii="仿宋" w:eastAsia="仿宋" w:hAnsi="仿宋" w:hint="eastAsia"/>
          <w:color w:val="000000" w:themeColor="text1"/>
        </w:rPr>
        <w:t>.</w:t>
      </w:r>
      <w:r w:rsidR="00C74C58">
        <w:rPr>
          <w:rFonts w:ascii="仿宋" w:eastAsia="仿宋" w:hAnsi="仿宋" w:hint="eastAsia"/>
          <w:color w:val="000000" w:themeColor="text1"/>
        </w:rPr>
        <w:t>供应商资质要求：</w:t>
      </w:r>
    </w:p>
    <w:p w14:paraId="51310229" w14:textId="77777777" w:rsidR="00EF1078" w:rsidRDefault="00C74C58">
      <w:pPr>
        <w:spacing w:line="320" w:lineRule="exact"/>
        <w:ind w:firstLineChars="200" w:firstLine="420"/>
        <w:rPr>
          <w:rFonts w:ascii="仿宋" w:eastAsia="仿宋" w:hAnsi="仿宋"/>
          <w:color w:val="000000" w:themeColor="text1"/>
        </w:rPr>
      </w:pPr>
      <w:r>
        <w:rPr>
          <w:rFonts w:ascii="仿宋" w:eastAsia="仿宋" w:hAnsi="仿宋" w:hint="eastAsia"/>
          <w:color w:val="000000" w:themeColor="text1"/>
        </w:rPr>
        <w:t>（</w:t>
      </w:r>
      <w:r>
        <w:rPr>
          <w:rFonts w:ascii="仿宋" w:eastAsia="仿宋" w:hAnsi="仿宋" w:hint="eastAsia"/>
          <w:color w:val="000000" w:themeColor="text1"/>
        </w:rPr>
        <w:t>1</w:t>
      </w:r>
      <w:r>
        <w:rPr>
          <w:rFonts w:ascii="仿宋" w:eastAsia="仿宋" w:hAnsi="仿宋" w:hint="eastAsia"/>
          <w:color w:val="000000" w:themeColor="text1"/>
        </w:rPr>
        <w:t>）</w:t>
      </w:r>
      <w:r>
        <w:rPr>
          <w:rFonts w:ascii="仿宋" w:eastAsia="仿宋" w:hAnsi="仿宋"/>
          <w:color w:val="000000" w:themeColor="text1"/>
        </w:rPr>
        <w:t>投标人为中华人民共和国境内注册独立法人企业，符合《中华人民共和国政府采购法》第二十二条规定的供应商</w:t>
      </w:r>
      <w:r>
        <w:rPr>
          <w:rFonts w:ascii="仿宋" w:eastAsia="仿宋" w:hAnsi="仿宋"/>
          <w:color w:val="000000" w:themeColor="text1"/>
        </w:rPr>
        <w:t>;</w:t>
      </w:r>
    </w:p>
    <w:p w14:paraId="25E7FDC2" w14:textId="77777777" w:rsidR="00EF1078" w:rsidRDefault="00C74C58">
      <w:pPr>
        <w:spacing w:line="320" w:lineRule="exact"/>
        <w:ind w:firstLineChars="200" w:firstLine="420"/>
        <w:rPr>
          <w:rFonts w:ascii="仿宋" w:eastAsia="仿宋" w:hAnsi="仿宋"/>
          <w:color w:val="000000" w:themeColor="text1"/>
        </w:rPr>
      </w:pPr>
      <w:r>
        <w:rPr>
          <w:rFonts w:ascii="仿宋" w:eastAsia="仿宋" w:hAnsi="仿宋" w:hint="eastAsia"/>
          <w:color w:val="000000" w:themeColor="text1"/>
        </w:rPr>
        <w:t>（</w:t>
      </w:r>
      <w:r>
        <w:rPr>
          <w:rFonts w:ascii="仿宋" w:eastAsia="仿宋" w:hAnsi="仿宋" w:hint="eastAsia"/>
          <w:color w:val="000000" w:themeColor="text1"/>
        </w:rPr>
        <w:t>2</w:t>
      </w:r>
      <w:r>
        <w:rPr>
          <w:rFonts w:ascii="仿宋" w:eastAsia="仿宋" w:hAnsi="仿宋" w:hint="eastAsia"/>
          <w:color w:val="000000" w:themeColor="text1"/>
        </w:rPr>
        <w:t>）</w:t>
      </w:r>
      <w:r>
        <w:rPr>
          <w:rFonts w:ascii="仿宋" w:eastAsia="仿宋" w:hAnsi="仿宋"/>
          <w:color w:val="000000" w:themeColor="text1"/>
        </w:rPr>
        <w:t>前三年内，未被国家财政部指定的</w:t>
      </w:r>
      <w:r>
        <w:rPr>
          <w:rFonts w:ascii="仿宋" w:eastAsia="仿宋" w:hAnsi="仿宋"/>
          <w:color w:val="000000" w:themeColor="text1"/>
        </w:rPr>
        <w:t>“</w:t>
      </w:r>
      <w:r>
        <w:rPr>
          <w:rFonts w:ascii="仿宋" w:eastAsia="仿宋" w:hAnsi="仿宋"/>
          <w:color w:val="000000" w:themeColor="text1"/>
        </w:rPr>
        <w:t>信用中国</w:t>
      </w:r>
      <w:r>
        <w:rPr>
          <w:rFonts w:ascii="仿宋" w:eastAsia="仿宋" w:hAnsi="仿宋"/>
          <w:color w:val="000000" w:themeColor="text1"/>
        </w:rPr>
        <w:t>”</w:t>
      </w:r>
      <w:r>
        <w:rPr>
          <w:rFonts w:ascii="仿宋" w:eastAsia="仿宋" w:hAnsi="仿宋"/>
          <w:color w:val="000000" w:themeColor="text1"/>
        </w:rPr>
        <w:t>网站</w:t>
      </w:r>
      <w:r>
        <w:rPr>
          <w:rFonts w:ascii="仿宋" w:eastAsia="仿宋" w:hAnsi="仿宋"/>
          <w:color w:val="000000" w:themeColor="text1"/>
        </w:rPr>
        <w:t>(www.creditchina.gov.cn)</w:t>
      </w:r>
      <w:r>
        <w:rPr>
          <w:rFonts w:ascii="仿宋" w:eastAsia="仿宋" w:hAnsi="仿宋"/>
          <w:color w:val="000000" w:themeColor="text1"/>
        </w:rPr>
        <w:t>、</w:t>
      </w:r>
      <w:r>
        <w:rPr>
          <w:rFonts w:ascii="仿宋" w:eastAsia="仿宋" w:hAnsi="仿宋"/>
          <w:color w:val="000000" w:themeColor="text1"/>
        </w:rPr>
        <w:t>“</w:t>
      </w:r>
      <w:r>
        <w:rPr>
          <w:rFonts w:ascii="仿宋" w:eastAsia="仿宋" w:hAnsi="仿宋"/>
          <w:color w:val="000000" w:themeColor="text1"/>
        </w:rPr>
        <w:t>中国政府采购网</w:t>
      </w:r>
      <w:r>
        <w:rPr>
          <w:rFonts w:ascii="仿宋" w:eastAsia="仿宋" w:hAnsi="仿宋"/>
          <w:color w:val="000000" w:themeColor="text1"/>
        </w:rPr>
        <w:t>”(www.ccgp.gov.cn)</w:t>
      </w:r>
      <w:r>
        <w:rPr>
          <w:rFonts w:ascii="仿宋" w:eastAsia="仿宋" w:hAnsi="仿宋"/>
          <w:color w:val="000000" w:themeColor="text1"/>
        </w:rPr>
        <w:t>列入失信被执行人、重大税收违法案件当事人名单或政府采购严重违法失信名单</w:t>
      </w:r>
      <w:r>
        <w:rPr>
          <w:rFonts w:ascii="仿宋" w:eastAsia="仿宋" w:hAnsi="仿宋"/>
          <w:color w:val="000000" w:themeColor="text1"/>
        </w:rPr>
        <w:t>;</w:t>
      </w:r>
    </w:p>
    <w:p w14:paraId="68AE46FF" w14:textId="77777777" w:rsidR="00EF1078" w:rsidRDefault="00C74C58">
      <w:pPr>
        <w:spacing w:line="320" w:lineRule="exact"/>
        <w:ind w:firstLineChars="200" w:firstLine="420"/>
        <w:rPr>
          <w:rFonts w:ascii="仿宋" w:eastAsia="仿宋" w:hAnsi="仿宋"/>
          <w:color w:val="000000" w:themeColor="text1"/>
        </w:rPr>
      </w:pPr>
      <w:r>
        <w:rPr>
          <w:rFonts w:ascii="仿宋" w:eastAsia="仿宋" w:hAnsi="仿宋" w:hint="eastAsia"/>
          <w:color w:val="000000" w:themeColor="text1"/>
        </w:rPr>
        <w:t>（</w:t>
      </w:r>
      <w:r>
        <w:rPr>
          <w:rFonts w:ascii="仿宋" w:eastAsia="仿宋" w:hAnsi="仿宋" w:hint="eastAsia"/>
          <w:color w:val="000000" w:themeColor="text1"/>
        </w:rPr>
        <w:t>3</w:t>
      </w:r>
      <w:r>
        <w:rPr>
          <w:rFonts w:ascii="仿宋" w:eastAsia="仿宋" w:hAnsi="仿宋" w:hint="eastAsia"/>
          <w:color w:val="000000" w:themeColor="text1"/>
        </w:rPr>
        <w:t>）</w:t>
      </w:r>
      <w:r>
        <w:rPr>
          <w:rFonts w:ascii="仿宋" w:eastAsia="仿宋" w:hAnsi="仿宋"/>
          <w:color w:val="000000" w:themeColor="text1"/>
        </w:rPr>
        <w:t>本项目不允许联合体投标</w:t>
      </w:r>
      <w:r>
        <w:rPr>
          <w:rFonts w:ascii="仿宋" w:eastAsia="仿宋" w:hAnsi="仿宋"/>
          <w:color w:val="000000" w:themeColor="text1"/>
        </w:rPr>
        <w:t>;</w:t>
      </w:r>
    </w:p>
    <w:p w14:paraId="53CA6F3A" w14:textId="77777777" w:rsidR="00EF1078" w:rsidRDefault="00C74C58">
      <w:pPr>
        <w:spacing w:line="320" w:lineRule="exact"/>
        <w:ind w:firstLineChars="200" w:firstLine="420"/>
        <w:rPr>
          <w:rFonts w:ascii="仿宋" w:eastAsia="仿宋" w:hAnsi="仿宋"/>
          <w:color w:val="000000" w:themeColor="text1"/>
        </w:rPr>
      </w:pPr>
      <w:r>
        <w:rPr>
          <w:rFonts w:ascii="仿宋" w:eastAsia="仿宋" w:hAnsi="仿宋" w:hint="eastAsia"/>
          <w:color w:val="000000" w:themeColor="text1"/>
        </w:rPr>
        <w:t>（</w:t>
      </w:r>
      <w:r>
        <w:rPr>
          <w:rFonts w:ascii="仿宋" w:eastAsia="仿宋" w:hAnsi="仿宋" w:hint="eastAsia"/>
          <w:color w:val="000000" w:themeColor="text1"/>
        </w:rPr>
        <w:t>4</w:t>
      </w:r>
      <w:r>
        <w:rPr>
          <w:rFonts w:ascii="仿宋" w:eastAsia="仿宋" w:hAnsi="仿宋" w:hint="eastAsia"/>
          <w:color w:val="000000" w:themeColor="text1"/>
        </w:rPr>
        <w:t>）</w:t>
      </w:r>
      <w:r>
        <w:rPr>
          <w:rFonts w:ascii="仿宋" w:eastAsia="仿宋" w:hAnsi="仿宋"/>
          <w:color w:val="000000" w:themeColor="text1"/>
        </w:rPr>
        <w:t>近三年内在经营活动中没有重大违法记录</w:t>
      </w:r>
      <w:r>
        <w:rPr>
          <w:rFonts w:ascii="仿宋" w:eastAsia="仿宋" w:hAnsi="仿宋"/>
          <w:color w:val="000000" w:themeColor="text1"/>
        </w:rPr>
        <w:t>;</w:t>
      </w:r>
    </w:p>
    <w:p w14:paraId="5FF601AE" w14:textId="77777777" w:rsidR="00EF1078" w:rsidRDefault="00EF1078">
      <w:pPr>
        <w:spacing w:line="320" w:lineRule="exact"/>
        <w:ind w:firstLineChars="200" w:firstLine="420"/>
        <w:rPr>
          <w:rStyle w:val="af7"/>
        </w:rPr>
      </w:pPr>
    </w:p>
    <w:p w14:paraId="1B85C345" w14:textId="77777777" w:rsidR="00EF1078" w:rsidRDefault="00C74C58">
      <w:pPr>
        <w:spacing w:line="320" w:lineRule="exact"/>
        <w:ind w:firstLineChars="200" w:firstLine="482"/>
        <w:rPr>
          <w:rFonts w:ascii="仿宋" w:eastAsia="仿宋" w:hAnsi="仿宋"/>
          <w:b/>
          <w:bCs/>
          <w:sz w:val="24"/>
          <w:szCs w:val="24"/>
        </w:rPr>
      </w:pPr>
      <w:r>
        <w:rPr>
          <w:rFonts w:ascii="仿宋" w:eastAsia="仿宋" w:hAnsi="仿宋" w:hint="eastAsia"/>
          <w:b/>
          <w:bCs/>
          <w:sz w:val="24"/>
          <w:szCs w:val="24"/>
        </w:rPr>
        <w:t>二、项目背景</w:t>
      </w:r>
    </w:p>
    <w:p w14:paraId="3CD5DA6F" w14:textId="77777777" w:rsidR="00EF1078" w:rsidRDefault="00C74C58">
      <w:pPr>
        <w:spacing w:line="320" w:lineRule="exact"/>
        <w:ind w:firstLineChars="200" w:firstLine="420"/>
        <w:rPr>
          <w:rFonts w:ascii="仿宋" w:eastAsia="仿宋" w:hAnsi="仿宋"/>
        </w:rPr>
      </w:pPr>
      <w:r>
        <w:rPr>
          <w:rFonts w:ascii="仿宋" w:eastAsia="仿宋" w:hAnsi="仿宋" w:hint="eastAsia"/>
        </w:rPr>
        <w:t>我国高等教育事业不断发展，办学规模不断扩大，办学水平不断提高，高校实验室的种类、数量和规模也不断增加，功能不断拓展，实验室内的教学科研活动日趋频繁，而由于主客观因素引起的实验室安全事故概论也在悄然增长。如何完善科学有序的实验室安全工作体系，更好地保障实验室正常运行，保障师生的安全健康，成为高校实验室管理工作者的一个重要任务。</w:t>
      </w:r>
    </w:p>
    <w:p w14:paraId="26639530" w14:textId="77777777" w:rsidR="00EF1078" w:rsidRDefault="00C74C58">
      <w:pPr>
        <w:spacing w:line="320" w:lineRule="exact"/>
        <w:ind w:firstLineChars="200" w:firstLine="482"/>
        <w:rPr>
          <w:rFonts w:ascii="仿宋" w:eastAsia="仿宋" w:hAnsi="仿宋"/>
          <w:b/>
          <w:bCs/>
          <w:sz w:val="24"/>
          <w:szCs w:val="24"/>
        </w:rPr>
      </w:pPr>
      <w:r>
        <w:rPr>
          <w:rFonts w:ascii="仿宋" w:eastAsia="仿宋" w:hAnsi="仿宋" w:hint="eastAsia"/>
          <w:b/>
          <w:bCs/>
          <w:sz w:val="24"/>
          <w:szCs w:val="24"/>
        </w:rPr>
        <w:t>三、建设目标</w:t>
      </w:r>
    </w:p>
    <w:p w14:paraId="1D25C66E" w14:textId="77777777" w:rsidR="00EF1078" w:rsidRDefault="00C74C58">
      <w:pPr>
        <w:spacing w:line="320" w:lineRule="exact"/>
        <w:ind w:firstLineChars="200" w:firstLine="420"/>
        <w:rPr>
          <w:rFonts w:ascii="仿宋" w:eastAsia="仿宋" w:hAnsi="仿宋"/>
          <w:b/>
          <w:bCs/>
          <w:sz w:val="24"/>
          <w:szCs w:val="24"/>
        </w:rPr>
      </w:pPr>
      <w:r>
        <w:rPr>
          <w:rFonts w:ascii="仿宋" w:eastAsia="仿宋" w:hAnsi="仿宋" w:hint="eastAsia"/>
        </w:rPr>
        <w:t>实验实训室管理引入信息技术，通过互联网技术管理实验实训室的相关设备和资料，实现相关数据的共享，使实验实训室的使用主体和学校的管理部门能够适时地查询实验实训场地的使用状况，便于师生预约使用，进一步提高实验实训器材的利用率，同时方便学校综合管理，提高管理效率。同时，实现实验实训安全</w:t>
      </w:r>
      <w:r>
        <w:rPr>
          <w:rFonts w:ascii="仿宋" w:eastAsia="仿宋" w:hAnsi="仿宋"/>
        </w:rPr>
        <w:t>“</w:t>
      </w:r>
      <w:r>
        <w:rPr>
          <w:rFonts w:ascii="仿宋" w:eastAsia="仿宋" w:hAnsi="仿宋"/>
        </w:rPr>
        <w:t>可视化监控、智能化预警、流程化管理、数据化追溯</w:t>
      </w:r>
      <w:r>
        <w:rPr>
          <w:rFonts w:ascii="仿宋" w:eastAsia="仿宋" w:hAnsi="仿宋"/>
        </w:rPr>
        <w:t>”</w:t>
      </w:r>
      <w:r>
        <w:rPr>
          <w:rFonts w:ascii="仿宋" w:eastAsia="仿宋" w:hAnsi="仿宋"/>
        </w:rPr>
        <w:t>，</w:t>
      </w:r>
      <w:r>
        <w:rPr>
          <w:rFonts w:ascii="仿宋" w:eastAsia="仿宋" w:hAnsi="仿宋" w:hint="eastAsia"/>
        </w:rPr>
        <w:t>严格规范安全准入制度，</w:t>
      </w:r>
      <w:r>
        <w:rPr>
          <w:rFonts w:ascii="仿宋" w:eastAsia="仿宋" w:hAnsi="仿宋"/>
        </w:rPr>
        <w:t>降低安全事故发生率，提升隐患排查整改效率，实现资产、信息、文件的规范化管理。整合安全、资产、安防等数据资源，为管理决策提供全面数据支撑。</w:t>
      </w:r>
    </w:p>
    <w:p w14:paraId="6CD8B821" w14:textId="77777777" w:rsidR="00EF1078" w:rsidRDefault="00C74C58">
      <w:pPr>
        <w:spacing w:line="320" w:lineRule="exact"/>
        <w:ind w:firstLineChars="200" w:firstLine="482"/>
        <w:rPr>
          <w:rFonts w:ascii="仿宋" w:eastAsia="仿宋" w:hAnsi="仿宋"/>
          <w:b/>
          <w:bCs/>
          <w:sz w:val="24"/>
          <w:szCs w:val="24"/>
        </w:rPr>
      </w:pPr>
      <w:r>
        <w:rPr>
          <w:rFonts w:ascii="仿宋" w:eastAsia="仿宋" w:hAnsi="仿宋" w:hint="eastAsia"/>
          <w:b/>
          <w:bCs/>
          <w:sz w:val="24"/>
          <w:szCs w:val="24"/>
        </w:rPr>
        <w:t>四、采购需求</w:t>
      </w:r>
    </w:p>
    <w:p w14:paraId="722DBD85" w14:textId="77777777" w:rsidR="00EF1078" w:rsidRDefault="00C74C58">
      <w:pPr>
        <w:spacing w:line="320" w:lineRule="exact"/>
        <w:ind w:firstLineChars="200" w:firstLine="420"/>
        <w:rPr>
          <w:rFonts w:ascii="仿宋" w:eastAsia="仿宋" w:hAnsi="仿宋"/>
        </w:rPr>
      </w:pPr>
      <w:r>
        <w:rPr>
          <w:rFonts w:ascii="仿宋" w:eastAsia="仿宋" w:hAnsi="仿宋" w:hint="eastAsia"/>
        </w:rPr>
        <w:t>1</w:t>
      </w:r>
      <w:r>
        <w:rPr>
          <w:rFonts w:ascii="仿宋" w:eastAsia="仿宋" w:hAnsi="仿宋" w:hint="eastAsia"/>
        </w:rPr>
        <w:t>．安全准入教育：平台提供全覆盖安全课程，包含通用安全知识、学科专项安全知识、事故案例等内容，支持视频讲授、操作演示、安全知识阅读、在线测验等形式，开放校本内容编辑入口，可自定义上传本校制度、操作规范与特色课程资源。</w:t>
      </w:r>
    </w:p>
    <w:p w14:paraId="4B4C0497" w14:textId="77777777" w:rsidR="00EF1078" w:rsidRDefault="00C74C58">
      <w:pPr>
        <w:spacing w:line="320" w:lineRule="exact"/>
        <w:ind w:firstLineChars="200" w:firstLine="420"/>
        <w:rPr>
          <w:rFonts w:ascii="仿宋" w:eastAsia="仿宋" w:hAnsi="仿宋"/>
        </w:rPr>
      </w:pPr>
      <w:r>
        <w:rPr>
          <w:rFonts w:ascii="仿宋" w:eastAsia="仿宋" w:hAnsi="仿宋" w:hint="eastAsia"/>
        </w:rPr>
        <w:t>2</w:t>
      </w:r>
      <w:r>
        <w:rPr>
          <w:rFonts w:ascii="仿宋" w:eastAsia="仿宋" w:hAnsi="仿宋" w:hint="eastAsia"/>
        </w:rPr>
        <w:t>．基础信息管理：</w:t>
      </w:r>
      <w:r>
        <w:rPr>
          <w:rFonts w:ascii="仿宋" w:eastAsia="仿宋" w:hAnsi="仿宋"/>
        </w:rPr>
        <w:t>构建</w:t>
      </w:r>
      <w:r>
        <w:rPr>
          <w:rFonts w:ascii="仿宋" w:eastAsia="仿宋" w:hAnsi="仿宋" w:hint="eastAsia"/>
        </w:rPr>
        <w:t>“</w:t>
      </w:r>
      <w:r>
        <w:rPr>
          <w:rFonts w:ascii="仿宋" w:eastAsia="仿宋" w:hAnsi="仿宋"/>
        </w:rPr>
        <w:t>校级</w:t>
      </w:r>
      <w:r>
        <w:rPr>
          <w:rFonts w:ascii="仿宋" w:eastAsia="仿宋" w:hAnsi="仿宋"/>
        </w:rPr>
        <w:t>—</w:t>
      </w:r>
      <w:r>
        <w:rPr>
          <w:rFonts w:ascii="仿宋" w:eastAsia="仿宋" w:hAnsi="仿宋"/>
        </w:rPr>
        <w:t>二级单位</w:t>
      </w:r>
      <w:r>
        <w:rPr>
          <w:rFonts w:ascii="仿宋" w:eastAsia="仿宋" w:hAnsi="仿宋"/>
        </w:rPr>
        <w:t>—</w:t>
      </w:r>
      <w:r>
        <w:rPr>
          <w:rFonts w:ascii="仿宋" w:eastAsia="仿宋" w:hAnsi="仿宋"/>
        </w:rPr>
        <w:t>实验室</w:t>
      </w:r>
      <w:r>
        <w:rPr>
          <w:rFonts w:ascii="仿宋" w:eastAsia="仿宋" w:hAnsi="仿宋" w:hint="eastAsia"/>
        </w:rPr>
        <w:t>”</w:t>
      </w:r>
      <w:r>
        <w:rPr>
          <w:rFonts w:ascii="仿宋" w:eastAsia="仿宋" w:hAnsi="仿宋"/>
        </w:rPr>
        <w:t>三级管理架构，支持多级管理员权限配置；规范实验室基础信息，绑定负责人与位置信息；内置国家与教育部最新实验室安全检查标准，支持自定义检查规范</w:t>
      </w:r>
      <w:r>
        <w:rPr>
          <w:rFonts w:ascii="仿宋" w:eastAsia="仿宋" w:hAnsi="仿宋" w:hint="eastAsia"/>
        </w:rPr>
        <w:t>。</w:t>
      </w:r>
      <w:r>
        <w:rPr>
          <w:rFonts w:ascii="仿宋" w:eastAsia="仿宋" w:hAnsi="仿宋"/>
        </w:rPr>
        <w:t>依托系统危险源库与分级规则，自动判定实验室安全等级，实现精细化分类管理。</w:t>
      </w:r>
    </w:p>
    <w:p w14:paraId="124472B7" w14:textId="77777777" w:rsidR="00EF1078" w:rsidRDefault="00C74C58">
      <w:pPr>
        <w:spacing w:line="320" w:lineRule="exact"/>
        <w:ind w:firstLineChars="200" w:firstLine="420"/>
        <w:rPr>
          <w:rFonts w:ascii="仿宋" w:eastAsia="仿宋" w:hAnsi="仿宋"/>
        </w:rPr>
      </w:pPr>
      <w:r>
        <w:rPr>
          <w:rFonts w:ascii="仿宋" w:eastAsia="仿宋" w:hAnsi="仿宋" w:hint="eastAsia"/>
        </w:rPr>
        <w:t>3</w:t>
      </w:r>
      <w:r>
        <w:rPr>
          <w:rFonts w:ascii="仿宋" w:eastAsia="仿宋" w:hAnsi="仿宋" w:hint="eastAsia"/>
        </w:rPr>
        <w:t>．安全检查：</w:t>
      </w:r>
      <w:r>
        <w:rPr>
          <w:rFonts w:ascii="仿宋" w:eastAsia="仿宋" w:hAnsi="仿宋"/>
        </w:rPr>
        <w:t>支持</w:t>
      </w:r>
      <w:r>
        <w:rPr>
          <w:rFonts w:ascii="仿宋" w:eastAsia="仿宋" w:hAnsi="仿宋"/>
        </w:rPr>
        <w:t xml:space="preserve"> PC </w:t>
      </w:r>
      <w:r>
        <w:rPr>
          <w:rFonts w:ascii="仿宋" w:eastAsia="仿宋" w:hAnsi="仿宋"/>
        </w:rPr>
        <w:t>端管理</w:t>
      </w:r>
      <w:r>
        <w:rPr>
          <w:rFonts w:ascii="仿宋" w:eastAsia="仿宋" w:hAnsi="仿宋"/>
        </w:rPr>
        <w:t>配置、移动端执行巡检，管理员可自定义日</w:t>
      </w:r>
      <w:r>
        <w:rPr>
          <w:rFonts w:ascii="仿宋" w:eastAsia="仿宋" w:hAnsi="仿宋"/>
        </w:rPr>
        <w:t>/</w:t>
      </w:r>
      <w:r>
        <w:rPr>
          <w:rFonts w:ascii="仿宋" w:eastAsia="仿宋" w:hAnsi="仿宋"/>
        </w:rPr>
        <w:t>周</w:t>
      </w:r>
      <w:r>
        <w:rPr>
          <w:rFonts w:ascii="仿宋" w:eastAsia="仿宋" w:hAnsi="仿宋"/>
        </w:rPr>
        <w:t>/</w:t>
      </w:r>
      <w:r>
        <w:rPr>
          <w:rFonts w:ascii="仿宋" w:eastAsia="仿宋" w:hAnsi="仿宋"/>
        </w:rPr>
        <w:t>月巡检周期与检查项，自动下发巡检任务；支持检查记录在线预览、打印存档、批量导出；具备专项检查、隐患上报、整改全流程追踪功能，整改人员可通过移动端上传佐证材料并反馈进度，实现隐患闭环管理。</w:t>
      </w:r>
    </w:p>
    <w:p w14:paraId="6BF5A255" w14:textId="77777777" w:rsidR="00EF1078" w:rsidRDefault="00C74C58">
      <w:pPr>
        <w:spacing w:line="320" w:lineRule="exact"/>
        <w:ind w:firstLineChars="200" w:firstLine="420"/>
        <w:rPr>
          <w:rFonts w:ascii="仿宋" w:eastAsia="仿宋" w:hAnsi="仿宋"/>
        </w:rPr>
      </w:pPr>
      <w:r>
        <w:rPr>
          <w:rFonts w:ascii="仿宋" w:eastAsia="仿宋" w:hAnsi="仿宋" w:hint="eastAsia"/>
        </w:rPr>
        <w:t>4</w:t>
      </w:r>
      <w:r>
        <w:rPr>
          <w:rFonts w:ascii="仿宋" w:eastAsia="仿宋" w:hAnsi="仿宋" w:hint="eastAsia"/>
        </w:rPr>
        <w:t>．实验室预约：</w:t>
      </w:r>
      <w:bookmarkStart w:id="1" w:name="_Toc22930"/>
      <w:bookmarkStart w:id="2" w:name="_Toc31911_WPSOffice_Level2"/>
      <w:bookmarkStart w:id="3" w:name="_Toc14879_WPSOffice_Level1"/>
      <w:bookmarkStart w:id="4" w:name="_Toc26701_WPSOffice_Level2"/>
      <w:bookmarkStart w:id="5" w:name="_Toc15354"/>
      <w:bookmarkStart w:id="6" w:name="_Toc7509_WPSOffice_Level2"/>
      <w:r>
        <w:rPr>
          <w:rFonts w:ascii="仿宋" w:eastAsia="仿宋" w:hAnsi="仿宋"/>
        </w:rPr>
        <w:t>优先保障实训课程使用，空闲时段面向师生开放预约；对接教务课表，</w:t>
      </w:r>
      <w:r>
        <w:rPr>
          <w:rFonts w:ascii="仿宋" w:eastAsia="仿宋" w:hAnsi="仿宋"/>
        </w:rPr>
        <w:lastRenderedPageBreak/>
        <w:t>整合人员、时间、场地、设备资源，支持</w:t>
      </w:r>
      <w:r>
        <w:rPr>
          <w:rFonts w:ascii="仿宋" w:eastAsia="仿宋" w:hAnsi="仿宋"/>
        </w:rPr>
        <w:t>PC</w:t>
      </w:r>
      <w:r>
        <w:rPr>
          <w:rFonts w:ascii="仿宋" w:eastAsia="仿宋" w:hAnsi="仿宋"/>
        </w:rPr>
        <w:t>与移动端预约、审批、签到；具备违约管理与黑名单机制，可统计预约人次、时长、使用率等数据，支持记录筛选与导出。</w:t>
      </w:r>
    </w:p>
    <w:p w14:paraId="411CFFDC" w14:textId="77777777" w:rsidR="00EF1078" w:rsidRDefault="00C74C58">
      <w:pPr>
        <w:spacing w:line="320" w:lineRule="exact"/>
        <w:ind w:firstLineChars="200" w:firstLine="420"/>
        <w:rPr>
          <w:rFonts w:ascii="仿宋" w:eastAsia="仿宋" w:hAnsi="仿宋"/>
        </w:rPr>
      </w:pPr>
      <w:r>
        <w:rPr>
          <w:rFonts w:ascii="仿宋" w:eastAsia="仿宋" w:hAnsi="仿宋" w:hint="eastAsia"/>
        </w:rPr>
        <w:t>5</w:t>
      </w:r>
      <w:r>
        <w:rPr>
          <w:rFonts w:ascii="仿宋" w:eastAsia="仿宋" w:hAnsi="仿宋" w:hint="eastAsia"/>
        </w:rPr>
        <w:t>．仪器设备管理：对仪器设备实施从采购、入库、借用、</w:t>
      </w:r>
      <w:r>
        <w:rPr>
          <w:rFonts w:ascii="仿宋" w:eastAsia="仿宋" w:hAnsi="仿宋" w:hint="eastAsia"/>
        </w:rPr>
        <w:t>归还至报废的全生命周期管理，支持多级线上审批、在线报修维护及电子记录跟踪，所有数据均可导入导出，实现设备信息的统一高效管理。</w:t>
      </w:r>
    </w:p>
    <w:p w14:paraId="1980B829" w14:textId="77777777" w:rsidR="00EF1078" w:rsidRDefault="00C74C58">
      <w:pPr>
        <w:spacing w:line="320" w:lineRule="exact"/>
        <w:ind w:firstLineChars="200" w:firstLine="420"/>
        <w:rPr>
          <w:rFonts w:ascii="仿宋" w:eastAsia="仿宋" w:hAnsi="仿宋"/>
        </w:rPr>
      </w:pPr>
      <w:r>
        <w:rPr>
          <w:rFonts w:ascii="仿宋" w:eastAsia="仿宋" w:hAnsi="仿宋" w:hint="eastAsia"/>
        </w:rPr>
        <w:t>6</w:t>
      </w:r>
      <w:r>
        <w:rPr>
          <w:rFonts w:ascii="仿宋" w:eastAsia="仿宋" w:hAnsi="仿宋" w:hint="eastAsia"/>
        </w:rPr>
        <w:t>．耗材管理：构建“</w:t>
      </w:r>
      <w:r>
        <w:rPr>
          <w:rFonts w:ascii="仿宋" w:eastAsia="仿宋" w:hAnsi="仿宋"/>
        </w:rPr>
        <w:t>校级</w:t>
      </w:r>
      <w:r>
        <w:rPr>
          <w:rFonts w:ascii="仿宋" w:eastAsia="仿宋" w:hAnsi="仿宋"/>
        </w:rPr>
        <w:t>—</w:t>
      </w:r>
      <w:r>
        <w:rPr>
          <w:rFonts w:ascii="仿宋" w:eastAsia="仿宋" w:hAnsi="仿宋"/>
        </w:rPr>
        <w:t>二级单位</w:t>
      </w:r>
      <w:r>
        <w:rPr>
          <w:rFonts w:ascii="仿宋" w:eastAsia="仿宋" w:hAnsi="仿宋"/>
        </w:rPr>
        <w:t>—</w:t>
      </w:r>
      <w:r>
        <w:rPr>
          <w:rFonts w:ascii="仿宋" w:eastAsia="仿宋" w:hAnsi="仿宋"/>
        </w:rPr>
        <w:t>实验室</w:t>
      </w:r>
      <w:r>
        <w:rPr>
          <w:rFonts w:ascii="仿宋" w:eastAsia="仿宋" w:hAnsi="仿宋" w:hint="eastAsia"/>
        </w:rPr>
        <w:t>”三级耗材管理体系，对易耗品、耐耗品分类管理；支持耗材入库、申领、出库、归还到报废全流程线上审批与跟踪；</w:t>
      </w:r>
      <w:r>
        <w:rPr>
          <w:rFonts w:ascii="仿宋" w:eastAsia="仿宋" w:hAnsi="仿宋"/>
        </w:rPr>
        <w:t>自动核算库存与使用量，支持数据导出、查询、统计，保障耗材使用规范可控。</w:t>
      </w:r>
    </w:p>
    <w:p w14:paraId="118A299E" w14:textId="77777777" w:rsidR="00EF1078" w:rsidRDefault="00C74C58">
      <w:pPr>
        <w:spacing w:line="320" w:lineRule="exact"/>
        <w:ind w:firstLineChars="200" w:firstLine="420"/>
        <w:rPr>
          <w:rFonts w:ascii="仿宋" w:eastAsia="仿宋" w:hAnsi="仿宋"/>
        </w:rPr>
      </w:pPr>
      <w:r>
        <w:rPr>
          <w:rFonts w:ascii="仿宋" w:eastAsia="仿宋" w:hAnsi="仿宋" w:hint="eastAsia"/>
        </w:rPr>
        <w:t>7</w:t>
      </w:r>
      <w:r>
        <w:rPr>
          <w:rFonts w:ascii="仿宋" w:eastAsia="仿宋" w:hAnsi="仿宋" w:hint="eastAsia"/>
        </w:rPr>
        <w:t>．数据填报管理：</w:t>
      </w:r>
      <w:r>
        <w:rPr>
          <w:rFonts w:ascii="仿宋" w:eastAsia="仿宋" w:hAnsi="仿宋"/>
        </w:rPr>
        <w:t>支持实验室人员、设备、安全、耗材等数据统一采集、填报、汇总；自定义填报模板与审批流程，支持数据批量导入导出；自动生成多维度统计报表与可视化图表，为管理</w:t>
      </w:r>
      <w:r>
        <w:rPr>
          <w:rFonts w:ascii="仿宋" w:eastAsia="仿宋" w:hAnsi="仿宋"/>
        </w:rPr>
        <w:t>决策提供精准数据支撑，减少人工统计误差。</w:t>
      </w:r>
    </w:p>
    <w:p w14:paraId="39857B38" w14:textId="77777777" w:rsidR="00EF1078" w:rsidRDefault="00C74C58">
      <w:pPr>
        <w:spacing w:line="320" w:lineRule="exact"/>
        <w:ind w:firstLineChars="200" w:firstLine="420"/>
        <w:rPr>
          <w:rFonts w:ascii="仿宋" w:eastAsia="仿宋" w:hAnsi="仿宋"/>
        </w:rPr>
      </w:pPr>
      <w:r>
        <w:rPr>
          <w:rFonts w:ascii="仿宋" w:eastAsia="仿宋" w:hAnsi="仿宋" w:hint="eastAsia"/>
        </w:rPr>
        <w:t xml:space="preserve">8. </w:t>
      </w:r>
      <w:r>
        <w:rPr>
          <w:rFonts w:ascii="仿宋" w:eastAsia="仿宋" w:hAnsi="仿宋" w:hint="eastAsia"/>
        </w:rPr>
        <w:t>提供统一身份认证对接服务。系统需支持统一身份认证登录功能，将严格依据学校提供的对接文档开展各项对接工作。认证方式采用</w:t>
      </w:r>
      <w:r>
        <w:rPr>
          <w:rFonts w:ascii="仿宋" w:eastAsia="仿宋" w:hAnsi="仿宋" w:hint="eastAsia"/>
        </w:rPr>
        <w:t>CAS</w:t>
      </w:r>
      <w:r>
        <w:rPr>
          <w:rFonts w:ascii="仿宋" w:eastAsia="仿宋" w:hAnsi="仿宋" w:hint="eastAsia"/>
        </w:rPr>
        <w:t>协议或</w:t>
      </w:r>
      <w:r>
        <w:rPr>
          <w:rFonts w:ascii="仿宋" w:eastAsia="仿宋" w:hAnsi="仿宋" w:hint="eastAsia"/>
        </w:rPr>
        <w:t>Oauth2.0</w:t>
      </w:r>
      <w:r>
        <w:rPr>
          <w:rFonts w:ascii="仿宋" w:eastAsia="仿宋" w:hAnsi="仿宋" w:hint="eastAsia"/>
        </w:rPr>
        <w:t>协议，对接完成后，将对认证系统进行全面测试，确保对接服务稳定、高效运行，保障用户登录体验。</w:t>
      </w:r>
    </w:p>
    <w:p w14:paraId="072E224C" w14:textId="77777777" w:rsidR="00EF1078" w:rsidRDefault="00C74C58">
      <w:pPr>
        <w:spacing w:line="320" w:lineRule="exact"/>
        <w:ind w:firstLineChars="200" w:firstLine="420"/>
        <w:rPr>
          <w:rFonts w:ascii="仿宋" w:eastAsia="仿宋" w:hAnsi="仿宋"/>
        </w:rPr>
      </w:pPr>
      <w:r>
        <w:rPr>
          <w:rFonts w:ascii="仿宋" w:eastAsia="仿宋" w:hAnsi="仿宋" w:hint="eastAsia"/>
        </w:rPr>
        <w:t xml:space="preserve">9. </w:t>
      </w:r>
      <w:r>
        <w:rPr>
          <w:rFonts w:ascii="仿宋" w:eastAsia="仿宋" w:hAnsi="仿宋" w:hint="eastAsia"/>
        </w:rPr>
        <w:t>提供教学管理数据对接服务。系统需与学校教学管理系统实现数据互通，重点对接课程信息、学生信息、教师信息、教室信息、课程安排等核心数据，确保各类教学相关数据准确同步、实时更新，为后续教学管理相关操作提供可靠的数据支撑。</w:t>
      </w:r>
    </w:p>
    <w:p w14:paraId="3DA11C64" w14:textId="77777777" w:rsidR="00EF1078" w:rsidRDefault="00C74C58">
      <w:pPr>
        <w:spacing w:beforeLines="50" w:before="156"/>
        <w:rPr>
          <w:rFonts w:ascii="仿宋" w:eastAsia="仿宋" w:hAnsi="仿宋"/>
          <w:b/>
          <w:bCs/>
          <w:sz w:val="24"/>
          <w:szCs w:val="24"/>
        </w:rPr>
      </w:pPr>
      <w:r>
        <w:rPr>
          <w:rFonts w:ascii="仿宋" w:eastAsia="仿宋" w:hAnsi="仿宋" w:hint="eastAsia"/>
          <w:b/>
          <w:bCs/>
          <w:sz w:val="24"/>
          <w:szCs w:val="24"/>
        </w:rPr>
        <w:t>五、主</w:t>
      </w:r>
      <w:r>
        <w:rPr>
          <w:rFonts w:ascii="仿宋" w:eastAsia="仿宋" w:hAnsi="仿宋" w:hint="eastAsia"/>
          <w:b/>
          <w:bCs/>
          <w:sz w:val="24"/>
          <w:szCs w:val="24"/>
        </w:rPr>
        <w:t>要参数要求</w:t>
      </w:r>
    </w:p>
    <w:tbl>
      <w:tblPr>
        <w:tblStyle w:val="af6"/>
        <w:tblW w:w="8522" w:type="dxa"/>
        <w:jc w:val="center"/>
        <w:tblLayout w:type="fixed"/>
        <w:tblLook w:val="04A0" w:firstRow="1" w:lastRow="0" w:firstColumn="1" w:lastColumn="0" w:noHBand="0" w:noVBand="1"/>
      </w:tblPr>
      <w:tblGrid>
        <w:gridCol w:w="437"/>
        <w:gridCol w:w="1234"/>
        <w:gridCol w:w="1235"/>
        <w:gridCol w:w="5616"/>
      </w:tblGrid>
      <w:tr w:rsidR="00EF1078" w14:paraId="2020F10B" w14:textId="77777777">
        <w:trPr>
          <w:jc w:val="center"/>
        </w:trPr>
        <w:tc>
          <w:tcPr>
            <w:tcW w:w="437" w:type="dxa"/>
            <w:vAlign w:val="center"/>
          </w:tcPr>
          <w:p w14:paraId="6F02171F" w14:textId="77777777" w:rsidR="00EF1078" w:rsidRDefault="00C74C58">
            <w:pPr>
              <w:jc w:val="center"/>
              <w:rPr>
                <w:rFonts w:ascii="仿宋" w:eastAsia="仿宋" w:hAnsi="仿宋" w:cs="Times New Roman"/>
                <w:kern w:val="0"/>
                <w:sz w:val="20"/>
                <w:szCs w:val="20"/>
              </w:rPr>
            </w:pPr>
            <w:r>
              <w:rPr>
                <w:rFonts w:ascii="仿宋" w:eastAsia="仿宋" w:hAnsi="仿宋" w:cs="Times New Roman" w:hint="eastAsia"/>
                <w:kern w:val="0"/>
                <w:sz w:val="20"/>
                <w:szCs w:val="20"/>
              </w:rPr>
              <w:t>序号</w:t>
            </w:r>
          </w:p>
        </w:tc>
        <w:tc>
          <w:tcPr>
            <w:tcW w:w="1234" w:type="dxa"/>
            <w:vAlign w:val="center"/>
          </w:tcPr>
          <w:p w14:paraId="3E3DF8BF" w14:textId="77777777" w:rsidR="00EF1078" w:rsidRDefault="00C74C58">
            <w:pPr>
              <w:jc w:val="center"/>
              <w:rPr>
                <w:rFonts w:ascii="仿宋" w:eastAsia="仿宋" w:hAnsi="仿宋" w:cs="Times New Roman"/>
                <w:kern w:val="0"/>
                <w:sz w:val="20"/>
                <w:szCs w:val="20"/>
              </w:rPr>
            </w:pPr>
            <w:r>
              <w:rPr>
                <w:rFonts w:ascii="仿宋" w:eastAsia="仿宋" w:hAnsi="仿宋" w:cs="Times New Roman" w:hint="eastAsia"/>
                <w:kern w:val="0"/>
                <w:sz w:val="20"/>
                <w:szCs w:val="20"/>
              </w:rPr>
              <w:t>产品模块</w:t>
            </w:r>
          </w:p>
        </w:tc>
        <w:tc>
          <w:tcPr>
            <w:tcW w:w="1235" w:type="dxa"/>
            <w:vAlign w:val="center"/>
          </w:tcPr>
          <w:p w14:paraId="6A7C9438" w14:textId="77777777" w:rsidR="00EF1078" w:rsidRDefault="00C74C58">
            <w:pPr>
              <w:jc w:val="center"/>
              <w:rPr>
                <w:rFonts w:ascii="仿宋" w:eastAsia="仿宋" w:hAnsi="仿宋" w:cs="Times New Roman"/>
                <w:kern w:val="0"/>
                <w:sz w:val="20"/>
                <w:szCs w:val="20"/>
              </w:rPr>
            </w:pPr>
            <w:r>
              <w:rPr>
                <w:rFonts w:ascii="仿宋" w:eastAsia="仿宋" w:hAnsi="仿宋" w:cs="Times New Roman" w:hint="eastAsia"/>
                <w:kern w:val="0"/>
                <w:sz w:val="20"/>
                <w:szCs w:val="20"/>
              </w:rPr>
              <w:t>功能模块</w:t>
            </w:r>
          </w:p>
        </w:tc>
        <w:tc>
          <w:tcPr>
            <w:tcW w:w="5616" w:type="dxa"/>
            <w:vAlign w:val="center"/>
          </w:tcPr>
          <w:p w14:paraId="484F2A92" w14:textId="77777777" w:rsidR="00EF1078" w:rsidRDefault="00C74C58">
            <w:pPr>
              <w:jc w:val="center"/>
              <w:rPr>
                <w:rFonts w:ascii="仿宋" w:eastAsia="仿宋" w:hAnsi="仿宋" w:cs="Times New Roman"/>
                <w:kern w:val="0"/>
                <w:sz w:val="20"/>
                <w:szCs w:val="20"/>
              </w:rPr>
            </w:pPr>
            <w:r>
              <w:rPr>
                <w:rFonts w:ascii="仿宋" w:eastAsia="仿宋" w:hAnsi="仿宋" w:cs="Times New Roman" w:hint="eastAsia"/>
                <w:kern w:val="0"/>
                <w:sz w:val="20"/>
                <w:szCs w:val="20"/>
              </w:rPr>
              <w:t>技术参数</w:t>
            </w:r>
          </w:p>
        </w:tc>
      </w:tr>
      <w:tr w:rsidR="00EF1078" w14:paraId="254C809C" w14:textId="77777777">
        <w:trPr>
          <w:jc w:val="center"/>
        </w:trPr>
        <w:tc>
          <w:tcPr>
            <w:tcW w:w="437" w:type="dxa"/>
            <w:vAlign w:val="center"/>
          </w:tcPr>
          <w:p w14:paraId="2ACBE9D8" w14:textId="77777777" w:rsidR="00EF1078" w:rsidRDefault="00C74C58">
            <w:pPr>
              <w:rPr>
                <w:rFonts w:ascii="仿宋" w:eastAsia="仿宋" w:hAnsi="仿宋" w:cs="Times New Roman"/>
                <w:kern w:val="0"/>
                <w:szCs w:val="21"/>
              </w:rPr>
            </w:pPr>
            <w:r>
              <w:rPr>
                <w:rFonts w:ascii="仿宋" w:eastAsia="仿宋" w:hAnsi="仿宋" w:cs="Times New Roman" w:hint="eastAsia"/>
                <w:kern w:val="0"/>
                <w:szCs w:val="21"/>
              </w:rPr>
              <w:t>1</w:t>
            </w:r>
          </w:p>
        </w:tc>
        <w:tc>
          <w:tcPr>
            <w:tcW w:w="1234" w:type="dxa"/>
            <w:vMerge w:val="restart"/>
            <w:vAlign w:val="center"/>
          </w:tcPr>
          <w:p w14:paraId="6BD6DBCF" w14:textId="77777777" w:rsidR="00EF1078" w:rsidRDefault="00C74C58">
            <w:pPr>
              <w:jc w:val="center"/>
              <w:rPr>
                <w:rFonts w:ascii="仿宋" w:eastAsia="仿宋" w:hAnsi="仿宋" w:cs="Times New Roman"/>
                <w:kern w:val="0"/>
                <w:szCs w:val="21"/>
              </w:rPr>
            </w:pPr>
            <w:r>
              <w:rPr>
                <w:rFonts w:ascii="仿宋" w:eastAsia="仿宋" w:hAnsi="仿宋" w:cs="Times New Roman" w:hint="eastAsia"/>
                <w:kern w:val="0"/>
                <w:szCs w:val="21"/>
              </w:rPr>
              <w:t>安全准入教育</w:t>
            </w:r>
          </w:p>
        </w:tc>
        <w:tc>
          <w:tcPr>
            <w:tcW w:w="1235" w:type="dxa"/>
            <w:vAlign w:val="center"/>
          </w:tcPr>
          <w:p w14:paraId="2CBB73F6" w14:textId="77777777" w:rsidR="00EF1078" w:rsidRDefault="00C74C58">
            <w:pPr>
              <w:rPr>
                <w:rFonts w:ascii="仿宋" w:eastAsia="仿宋" w:hAnsi="仿宋" w:cs="Times New Roman"/>
                <w:kern w:val="0"/>
                <w:szCs w:val="21"/>
              </w:rPr>
            </w:pPr>
            <w:r>
              <w:rPr>
                <w:rFonts w:ascii="仿宋" w:eastAsia="仿宋" w:hAnsi="仿宋" w:cs="Times New Roman" w:hint="eastAsia"/>
                <w:kern w:val="0"/>
                <w:szCs w:val="21"/>
              </w:rPr>
              <w:t>基础架构</w:t>
            </w:r>
          </w:p>
        </w:tc>
        <w:tc>
          <w:tcPr>
            <w:tcW w:w="5616" w:type="dxa"/>
          </w:tcPr>
          <w:p w14:paraId="2E5C5D3D" w14:textId="77777777" w:rsidR="00EF1078" w:rsidRDefault="00C74C58">
            <w:pPr>
              <w:rPr>
                <w:rFonts w:ascii="仿宋" w:eastAsia="仿宋" w:hAnsi="仿宋" w:cs="Times New Roman"/>
                <w:kern w:val="0"/>
                <w:szCs w:val="21"/>
              </w:rPr>
            </w:pPr>
            <w:r>
              <w:rPr>
                <w:rFonts w:ascii="仿宋" w:eastAsia="仿宋" w:hAnsi="仿宋" w:cs="Times New Roman" w:hint="eastAsia"/>
                <w:kern w:val="0"/>
                <w:szCs w:val="21"/>
              </w:rPr>
              <w:t>系统设计满足大规模用户使用，采用云服务的部署方式。</w:t>
            </w:r>
          </w:p>
          <w:p w14:paraId="2871C1D5" w14:textId="77777777" w:rsidR="00EF1078" w:rsidRDefault="00C74C58">
            <w:pPr>
              <w:rPr>
                <w:rFonts w:ascii="仿宋" w:eastAsia="仿宋" w:hAnsi="仿宋" w:cs="Times New Roman"/>
                <w:kern w:val="0"/>
                <w:szCs w:val="21"/>
              </w:rPr>
            </w:pPr>
            <w:r>
              <w:rPr>
                <w:rFonts w:ascii="仿宋" w:eastAsia="仿宋" w:hAnsi="仿宋" w:cs="Times New Roman" w:hint="eastAsia"/>
                <w:kern w:val="0"/>
                <w:szCs w:val="21"/>
              </w:rPr>
              <w:t>1.</w:t>
            </w:r>
            <w:r>
              <w:rPr>
                <w:rFonts w:ascii="仿宋" w:eastAsia="仿宋" w:hAnsi="仿宋" w:cs="Times New Roman" w:hint="eastAsia"/>
                <w:kern w:val="0"/>
                <w:szCs w:val="21"/>
              </w:rPr>
              <w:t>系统提供</w:t>
            </w:r>
            <w:r>
              <w:rPr>
                <w:rFonts w:ascii="仿宋" w:eastAsia="仿宋" w:hAnsi="仿宋" w:cs="Times New Roman" w:hint="eastAsia"/>
                <w:kern w:val="0"/>
                <w:szCs w:val="21"/>
              </w:rPr>
              <w:t>APP</w:t>
            </w:r>
            <w:r>
              <w:rPr>
                <w:rFonts w:ascii="仿宋" w:eastAsia="仿宋" w:hAnsi="仿宋" w:cs="Times New Roman" w:hint="eastAsia"/>
                <w:kern w:val="0"/>
                <w:szCs w:val="21"/>
              </w:rPr>
              <w:t>移动客户端，需支持</w:t>
            </w:r>
            <w:r>
              <w:rPr>
                <w:rFonts w:ascii="仿宋" w:eastAsia="仿宋" w:hAnsi="仿宋" w:cs="Times New Roman" w:hint="eastAsia"/>
                <w:kern w:val="0"/>
                <w:szCs w:val="21"/>
              </w:rPr>
              <w:t>iOS</w:t>
            </w:r>
            <w:r>
              <w:rPr>
                <w:rFonts w:ascii="仿宋" w:eastAsia="仿宋" w:hAnsi="仿宋" w:cs="Times New Roman" w:hint="eastAsia"/>
                <w:kern w:val="0"/>
                <w:szCs w:val="21"/>
              </w:rPr>
              <w:t>和</w:t>
            </w:r>
            <w:r>
              <w:rPr>
                <w:rFonts w:ascii="仿宋" w:eastAsia="仿宋" w:hAnsi="仿宋" w:cs="Times New Roman" w:hint="eastAsia"/>
                <w:kern w:val="0"/>
                <w:szCs w:val="21"/>
              </w:rPr>
              <w:t>Android</w:t>
            </w:r>
            <w:r>
              <w:rPr>
                <w:rFonts w:ascii="仿宋" w:eastAsia="仿宋" w:hAnsi="仿宋" w:cs="Times New Roman" w:hint="eastAsia"/>
                <w:kern w:val="0"/>
                <w:szCs w:val="21"/>
              </w:rPr>
              <w:t>系统，并与</w:t>
            </w:r>
            <w:r>
              <w:rPr>
                <w:rFonts w:ascii="仿宋" w:eastAsia="仿宋" w:hAnsi="仿宋" w:cs="Times New Roman" w:hint="eastAsia"/>
                <w:kern w:val="0"/>
                <w:szCs w:val="21"/>
              </w:rPr>
              <w:t>PC</w:t>
            </w:r>
            <w:r>
              <w:rPr>
                <w:rFonts w:ascii="仿宋" w:eastAsia="仿宋" w:hAnsi="仿宋" w:cs="Times New Roman" w:hint="eastAsia"/>
                <w:kern w:val="0"/>
                <w:szCs w:val="21"/>
              </w:rPr>
              <w:t>端安全教育平台对接，支持实验室安全课程学习和管理。</w:t>
            </w:r>
          </w:p>
          <w:p w14:paraId="2F25C599" w14:textId="77777777" w:rsidR="00EF1078" w:rsidRDefault="00C74C58">
            <w:pPr>
              <w:rPr>
                <w:rFonts w:ascii="仿宋" w:eastAsia="仿宋" w:hAnsi="仿宋" w:cs="Times New Roman"/>
                <w:kern w:val="0"/>
                <w:szCs w:val="21"/>
              </w:rPr>
            </w:pPr>
            <w:r>
              <w:rPr>
                <w:rFonts w:ascii="仿宋" w:eastAsia="仿宋" w:hAnsi="仿宋" w:cs="Times New Roman" w:hint="eastAsia"/>
                <w:kern w:val="0"/>
                <w:szCs w:val="21"/>
              </w:rPr>
              <w:t>2.</w:t>
            </w:r>
            <w:r>
              <w:rPr>
                <w:rFonts w:ascii="仿宋" w:eastAsia="仿宋" w:hAnsi="仿宋" w:cs="Times New Roman" w:hint="eastAsia"/>
                <w:kern w:val="0"/>
                <w:szCs w:val="21"/>
              </w:rPr>
              <w:t>系统提供专属门户，采用</w:t>
            </w:r>
            <w:r>
              <w:rPr>
                <w:rFonts w:ascii="仿宋" w:eastAsia="仿宋" w:hAnsi="仿宋" w:cs="Times New Roman" w:hint="eastAsia"/>
                <w:kern w:val="0"/>
                <w:szCs w:val="21"/>
              </w:rPr>
              <w:t>B/S</w:t>
            </w:r>
            <w:r>
              <w:rPr>
                <w:rFonts w:ascii="仿宋" w:eastAsia="仿宋" w:hAnsi="仿宋" w:cs="Times New Roman" w:hint="eastAsia"/>
                <w:kern w:val="0"/>
                <w:szCs w:val="21"/>
              </w:rPr>
              <w:t>结构，基于</w:t>
            </w:r>
            <w:r>
              <w:rPr>
                <w:rFonts w:ascii="仿宋" w:eastAsia="仿宋" w:hAnsi="仿宋" w:cs="Times New Roman" w:hint="eastAsia"/>
                <w:kern w:val="0"/>
                <w:szCs w:val="21"/>
              </w:rPr>
              <w:t>J2EE</w:t>
            </w:r>
            <w:r>
              <w:rPr>
                <w:rFonts w:ascii="仿宋" w:eastAsia="仿宋" w:hAnsi="仿宋" w:cs="Times New Roman" w:hint="eastAsia"/>
                <w:kern w:val="0"/>
                <w:szCs w:val="21"/>
              </w:rPr>
              <w:t>架构，页面采用</w:t>
            </w:r>
            <w:r>
              <w:rPr>
                <w:rFonts w:ascii="仿宋" w:eastAsia="仿宋" w:hAnsi="仿宋" w:cs="Times New Roman" w:hint="eastAsia"/>
                <w:kern w:val="0"/>
                <w:szCs w:val="21"/>
              </w:rPr>
              <w:t>Web2.0 AJAX</w:t>
            </w:r>
            <w:r>
              <w:rPr>
                <w:rFonts w:ascii="仿宋" w:eastAsia="仿宋" w:hAnsi="仿宋" w:cs="Times New Roman" w:hint="eastAsia"/>
                <w:kern w:val="0"/>
                <w:szCs w:val="21"/>
              </w:rPr>
              <w:t>开发。门户支持用户账号登录，数据能同移动</w:t>
            </w:r>
            <w:r>
              <w:rPr>
                <w:rFonts w:ascii="仿宋" w:eastAsia="仿宋" w:hAnsi="仿宋" w:cs="Times New Roman" w:hint="eastAsia"/>
                <w:kern w:val="0"/>
                <w:szCs w:val="21"/>
              </w:rPr>
              <w:t>APP</w:t>
            </w:r>
            <w:r>
              <w:rPr>
                <w:rFonts w:ascii="仿宋" w:eastAsia="仿宋" w:hAnsi="仿宋" w:cs="Times New Roman" w:hint="eastAsia"/>
                <w:kern w:val="0"/>
                <w:szCs w:val="21"/>
              </w:rPr>
              <w:t>对接。</w:t>
            </w:r>
          </w:p>
          <w:p w14:paraId="571A416B" w14:textId="77777777" w:rsidR="00EF1078" w:rsidRDefault="00C74C58">
            <w:pPr>
              <w:rPr>
                <w:rFonts w:ascii="仿宋" w:eastAsia="仿宋" w:hAnsi="仿宋" w:cs="Times New Roman"/>
                <w:kern w:val="0"/>
                <w:szCs w:val="21"/>
              </w:rPr>
            </w:pPr>
            <w:r>
              <w:rPr>
                <w:rFonts w:ascii="仿宋" w:eastAsia="仿宋" w:hAnsi="仿宋" w:cs="Times New Roman" w:hint="eastAsia"/>
                <w:kern w:val="0"/>
                <w:szCs w:val="21"/>
              </w:rPr>
              <w:t xml:space="preserve">3. </w:t>
            </w:r>
            <w:r>
              <w:rPr>
                <w:rFonts w:ascii="仿宋" w:eastAsia="仿宋" w:hAnsi="仿宋" w:cs="Times New Roman"/>
                <w:kern w:val="0"/>
                <w:szCs w:val="21"/>
              </w:rPr>
              <w:t>支持学生、教师、实验室管理员、二级管理员、校级管理员等多角色自定义与权限分配。</w:t>
            </w:r>
          </w:p>
        </w:tc>
      </w:tr>
      <w:tr w:rsidR="00EF1078" w14:paraId="1C8E92AD" w14:textId="77777777">
        <w:trPr>
          <w:jc w:val="center"/>
        </w:trPr>
        <w:tc>
          <w:tcPr>
            <w:tcW w:w="437" w:type="dxa"/>
            <w:vAlign w:val="center"/>
          </w:tcPr>
          <w:p w14:paraId="02EEB93E" w14:textId="77777777" w:rsidR="00EF1078" w:rsidRDefault="00C74C58">
            <w:pPr>
              <w:rPr>
                <w:rFonts w:ascii="仿宋" w:eastAsia="仿宋" w:hAnsi="仿宋" w:cs="Times New Roman"/>
                <w:kern w:val="0"/>
                <w:szCs w:val="21"/>
              </w:rPr>
            </w:pPr>
            <w:r>
              <w:rPr>
                <w:rFonts w:ascii="仿宋" w:eastAsia="仿宋" w:hAnsi="仿宋" w:cs="Times New Roman" w:hint="eastAsia"/>
                <w:kern w:val="0"/>
                <w:szCs w:val="21"/>
              </w:rPr>
              <w:t>2</w:t>
            </w:r>
          </w:p>
        </w:tc>
        <w:tc>
          <w:tcPr>
            <w:tcW w:w="1234" w:type="dxa"/>
            <w:vMerge/>
            <w:vAlign w:val="center"/>
          </w:tcPr>
          <w:p w14:paraId="1B452776" w14:textId="77777777" w:rsidR="00EF1078" w:rsidRDefault="00EF1078">
            <w:pPr>
              <w:jc w:val="center"/>
              <w:rPr>
                <w:rFonts w:ascii="仿宋" w:eastAsia="仿宋" w:hAnsi="仿宋" w:cs="Times New Roman"/>
                <w:kern w:val="0"/>
                <w:szCs w:val="21"/>
              </w:rPr>
            </w:pPr>
          </w:p>
        </w:tc>
        <w:tc>
          <w:tcPr>
            <w:tcW w:w="1235" w:type="dxa"/>
            <w:vAlign w:val="center"/>
          </w:tcPr>
          <w:p w14:paraId="4707AC97" w14:textId="77777777" w:rsidR="00EF1078" w:rsidRDefault="00C74C58">
            <w:pPr>
              <w:rPr>
                <w:rFonts w:ascii="仿宋" w:eastAsia="仿宋" w:hAnsi="仿宋" w:cs="Times New Roman"/>
                <w:kern w:val="0"/>
                <w:szCs w:val="21"/>
              </w:rPr>
            </w:pPr>
            <w:r>
              <w:rPr>
                <w:rFonts w:ascii="仿宋" w:eastAsia="仿宋" w:hAnsi="仿宋" w:cs="Times New Roman" w:hint="eastAsia"/>
                <w:kern w:val="0"/>
                <w:szCs w:val="21"/>
              </w:rPr>
              <w:t>实验室安全课程</w:t>
            </w:r>
          </w:p>
        </w:tc>
        <w:tc>
          <w:tcPr>
            <w:tcW w:w="5616" w:type="dxa"/>
          </w:tcPr>
          <w:p w14:paraId="0C74FBB8" w14:textId="77777777" w:rsidR="00EF1078" w:rsidRDefault="00C74C58">
            <w:pPr>
              <w:rPr>
                <w:rFonts w:ascii="仿宋" w:eastAsia="仿宋" w:hAnsi="仿宋" w:cs="Times New Roman"/>
                <w:kern w:val="0"/>
                <w:szCs w:val="21"/>
              </w:rPr>
            </w:pPr>
            <w:r>
              <w:rPr>
                <w:rFonts w:ascii="仿宋" w:eastAsia="仿宋" w:hAnsi="仿宋" w:cs="Times New Roman" w:hint="eastAsia"/>
                <w:kern w:val="0"/>
                <w:szCs w:val="21"/>
              </w:rPr>
              <w:t xml:space="preserve">1. </w:t>
            </w:r>
            <w:r>
              <w:rPr>
                <w:rFonts w:ascii="仿宋" w:eastAsia="仿宋" w:hAnsi="仿宋" w:cs="Times New Roman"/>
                <w:kern w:val="0"/>
                <w:szCs w:val="21"/>
              </w:rPr>
              <w:t>提供不少于</w:t>
            </w:r>
            <w:r>
              <w:rPr>
                <w:rFonts w:ascii="仿宋" w:eastAsia="仿宋" w:hAnsi="仿宋" w:cs="Times New Roman"/>
                <w:kern w:val="0"/>
                <w:szCs w:val="21"/>
              </w:rPr>
              <w:t>150</w:t>
            </w:r>
            <w:r>
              <w:rPr>
                <w:rFonts w:ascii="仿宋" w:eastAsia="仿宋" w:hAnsi="仿宋" w:cs="Times New Roman"/>
                <w:kern w:val="0"/>
                <w:szCs w:val="21"/>
              </w:rPr>
              <w:t>课时、总时长不低于</w:t>
            </w:r>
            <w:r>
              <w:rPr>
                <w:rFonts w:ascii="仿宋" w:eastAsia="仿宋" w:hAnsi="仿宋" w:cs="Times New Roman"/>
                <w:kern w:val="0"/>
                <w:szCs w:val="21"/>
              </w:rPr>
              <w:t>700</w:t>
            </w:r>
            <w:r>
              <w:rPr>
                <w:rFonts w:ascii="仿宋" w:eastAsia="仿宋" w:hAnsi="仿宋" w:cs="Times New Roman" w:hint="eastAsia"/>
                <w:kern w:val="0"/>
                <w:szCs w:val="21"/>
              </w:rPr>
              <w:t>0</w:t>
            </w:r>
            <w:r>
              <w:rPr>
                <w:rFonts w:ascii="仿宋" w:eastAsia="仿宋" w:hAnsi="仿宋" w:cs="Times New Roman"/>
                <w:kern w:val="0"/>
                <w:szCs w:val="21"/>
              </w:rPr>
              <w:t>分钟的安全课程，内置不少于</w:t>
            </w:r>
            <w:r>
              <w:rPr>
                <w:rFonts w:ascii="仿宋" w:eastAsia="仿宋" w:hAnsi="仿宋" w:cs="Times New Roman"/>
                <w:kern w:val="0"/>
                <w:szCs w:val="21"/>
              </w:rPr>
              <w:t>30</w:t>
            </w:r>
            <w:r>
              <w:rPr>
                <w:rFonts w:ascii="仿宋" w:eastAsia="仿宋" w:hAnsi="仿宋" w:cs="Times New Roman"/>
                <w:kern w:val="0"/>
                <w:szCs w:val="21"/>
              </w:rPr>
              <w:t>个安全事故案例</w:t>
            </w:r>
            <w:r>
              <w:rPr>
                <w:rFonts w:ascii="仿宋" w:eastAsia="仿宋" w:hAnsi="仿宋" w:cs="Times New Roman" w:hint="eastAsia"/>
                <w:kern w:val="0"/>
                <w:szCs w:val="21"/>
              </w:rPr>
              <w:t>。</w:t>
            </w:r>
          </w:p>
          <w:p w14:paraId="7EE973AB" w14:textId="77777777" w:rsidR="00EF1078" w:rsidRDefault="00C74C58">
            <w:pPr>
              <w:rPr>
                <w:rFonts w:ascii="仿宋" w:eastAsia="仿宋" w:hAnsi="仿宋" w:cs="Times New Roman"/>
                <w:kern w:val="0"/>
                <w:szCs w:val="21"/>
              </w:rPr>
            </w:pPr>
            <w:r>
              <w:rPr>
                <w:rFonts w:ascii="仿宋" w:eastAsia="仿宋" w:hAnsi="仿宋" w:cs="Times New Roman" w:hint="eastAsia"/>
                <w:kern w:val="0"/>
                <w:szCs w:val="21"/>
              </w:rPr>
              <w:t>2.</w:t>
            </w:r>
            <w:r>
              <w:rPr>
                <w:rFonts w:ascii="仿宋" w:eastAsia="仿宋" w:hAnsi="仿宋" w:cs="Times New Roman" w:hint="eastAsia"/>
                <w:kern w:val="0"/>
                <w:szCs w:val="21"/>
              </w:rPr>
              <w:t>支持本校实验室课程资源融合，提供富媒体编辑器制作校本课程，可上传包含视频、文档、图片、音频、图书、附件等教学资源</w:t>
            </w:r>
            <w:r>
              <w:rPr>
                <w:rFonts w:ascii="仿宋" w:eastAsia="仿宋" w:hAnsi="仿宋" w:cs="Times New Roman"/>
                <w:kern w:val="0"/>
                <w:szCs w:val="21"/>
              </w:rPr>
              <w:t>。</w:t>
            </w:r>
          </w:p>
          <w:p w14:paraId="5D075F4E" w14:textId="77777777" w:rsidR="00EF1078" w:rsidRDefault="00C74C58">
            <w:pPr>
              <w:rPr>
                <w:rFonts w:ascii="仿宋" w:eastAsia="仿宋" w:hAnsi="仿宋" w:cs="Times New Roman"/>
                <w:kern w:val="0"/>
                <w:szCs w:val="21"/>
              </w:rPr>
            </w:pPr>
            <w:r>
              <w:rPr>
                <w:rFonts w:ascii="仿宋" w:eastAsia="仿宋" w:hAnsi="仿宋" w:cs="Times New Roman" w:hint="eastAsia"/>
                <w:kern w:val="0"/>
                <w:szCs w:val="21"/>
              </w:rPr>
              <w:t>3.</w:t>
            </w:r>
            <w:r>
              <w:rPr>
                <w:rFonts w:ascii="仿宋" w:eastAsia="仿宋" w:hAnsi="仿宋" w:cs="Times New Roman" w:hint="eastAsia"/>
                <w:kern w:val="0"/>
                <w:szCs w:val="21"/>
                <w:lang w:eastAsia="zh-Hans"/>
              </w:rPr>
              <w:t>系统需包含规章制度的上传入口和展示页面</w:t>
            </w:r>
            <w:r>
              <w:rPr>
                <w:rFonts w:ascii="仿宋" w:eastAsia="仿宋" w:hAnsi="仿宋" w:cs="Times New Roman"/>
                <w:kern w:val="0"/>
                <w:szCs w:val="21"/>
                <w:lang w:eastAsia="zh-Hans"/>
              </w:rPr>
              <w:t>，</w:t>
            </w:r>
            <w:r>
              <w:rPr>
                <w:rFonts w:ascii="仿宋" w:eastAsia="仿宋" w:hAnsi="仿宋" w:cs="Times New Roman" w:hint="eastAsia"/>
                <w:kern w:val="0"/>
                <w:szCs w:val="21"/>
                <w:lang w:eastAsia="zh-Hans"/>
              </w:rPr>
              <w:t>内置现行</w:t>
            </w:r>
            <w:r>
              <w:rPr>
                <w:rFonts w:ascii="仿宋" w:eastAsia="仿宋" w:hAnsi="仿宋" w:cs="Times New Roman"/>
                <w:kern w:val="0"/>
                <w:szCs w:val="21"/>
                <w:lang w:eastAsia="zh-Hans"/>
              </w:rPr>
              <w:t>国家</w:t>
            </w:r>
            <w:r>
              <w:rPr>
                <w:rFonts w:ascii="仿宋" w:eastAsia="仿宋" w:hAnsi="仿宋" w:cs="Times New Roman" w:hint="eastAsia"/>
                <w:kern w:val="0"/>
                <w:szCs w:val="21"/>
                <w:lang w:eastAsia="zh-Hans"/>
              </w:rPr>
              <w:t>及上海市相关部门发布的</w:t>
            </w:r>
            <w:r>
              <w:rPr>
                <w:rFonts w:ascii="仿宋" w:eastAsia="仿宋" w:hAnsi="仿宋" w:cs="Times New Roman"/>
                <w:kern w:val="0"/>
                <w:szCs w:val="21"/>
                <w:lang w:eastAsia="zh-Hans"/>
              </w:rPr>
              <w:t>实验室安全法律法规、标准、检查规范</w:t>
            </w:r>
            <w:r>
              <w:rPr>
                <w:rFonts w:ascii="仿宋" w:eastAsia="仿宋" w:hAnsi="仿宋" w:cs="Times New Roman" w:hint="eastAsia"/>
                <w:kern w:val="0"/>
                <w:szCs w:val="21"/>
                <w:lang w:eastAsia="zh-Hans"/>
              </w:rPr>
              <w:t>等</w:t>
            </w:r>
            <w:r>
              <w:rPr>
                <w:rFonts w:ascii="仿宋" w:eastAsia="仿宋" w:hAnsi="仿宋" w:cs="Times New Roman"/>
                <w:kern w:val="0"/>
                <w:szCs w:val="21"/>
                <w:lang w:eastAsia="zh-Hans"/>
              </w:rPr>
              <w:t>。</w:t>
            </w:r>
          </w:p>
          <w:p w14:paraId="7EE01AA9" w14:textId="77777777" w:rsidR="00EF1078" w:rsidRDefault="00C74C58">
            <w:pPr>
              <w:rPr>
                <w:rFonts w:ascii="仿宋" w:eastAsia="仿宋" w:hAnsi="仿宋" w:cs="Times New Roman"/>
                <w:kern w:val="0"/>
                <w:szCs w:val="21"/>
              </w:rPr>
            </w:pPr>
            <w:r>
              <w:rPr>
                <w:rFonts w:ascii="仿宋" w:eastAsia="仿宋" w:hAnsi="仿宋" w:cs="Times New Roman" w:hint="eastAsia"/>
                <w:kern w:val="0"/>
                <w:szCs w:val="21"/>
              </w:rPr>
              <w:t>4.</w:t>
            </w:r>
            <w:r>
              <w:rPr>
                <w:rFonts w:ascii="仿宋" w:eastAsia="仿宋" w:hAnsi="仿宋" w:cs="Times New Roman" w:hint="eastAsia"/>
                <w:kern w:val="0"/>
                <w:szCs w:val="21"/>
                <w:lang w:eastAsia="zh-Hans"/>
              </w:rPr>
              <w:t>系统支持学校自主上传校内实验室规章制度</w:t>
            </w:r>
            <w:r>
              <w:rPr>
                <w:rFonts w:ascii="仿宋" w:eastAsia="仿宋" w:hAnsi="仿宋" w:cs="Times New Roman"/>
                <w:kern w:val="0"/>
                <w:szCs w:val="21"/>
                <w:lang w:eastAsia="zh-Hans"/>
              </w:rPr>
              <w:t>、</w:t>
            </w:r>
            <w:r>
              <w:rPr>
                <w:rFonts w:ascii="仿宋" w:eastAsia="仿宋" w:hAnsi="仿宋" w:cs="Times New Roman" w:hint="eastAsia"/>
                <w:kern w:val="0"/>
                <w:szCs w:val="21"/>
                <w:lang w:eastAsia="zh-Hans"/>
              </w:rPr>
              <w:t>仪器设备操作规范</w:t>
            </w:r>
            <w:r>
              <w:rPr>
                <w:rFonts w:ascii="仿宋" w:eastAsia="仿宋" w:hAnsi="仿宋" w:cs="Times New Roman"/>
                <w:kern w:val="0"/>
                <w:szCs w:val="21"/>
                <w:lang w:eastAsia="zh-Hans"/>
              </w:rPr>
              <w:t>、</w:t>
            </w:r>
            <w:r>
              <w:rPr>
                <w:rFonts w:ascii="仿宋" w:eastAsia="仿宋" w:hAnsi="仿宋" w:cs="Times New Roman" w:hint="eastAsia"/>
                <w:kern w:val="0"/>
                <w:szCs w:val="21"/>
                <w:lang w:eastAsia="zh-Hans"/>
              </w:rPr>
              <w:t>手册等，且支持图文</w:t>
            </w:r>
            <w:r>
              <w:rPr>
                <w:rFonts w:ascii="仿宋" w:eastAsia="仿宋" w:hAnsi="仿宋" w:cs="Times New Roman"/>
                <w:kern w:val="0"/>
                <w:szCs w:val="21"/>
                <w:lang w:eastAsia="zh-Hans"/>
              </w:rPr>
              <w:t>、</w:t>
            </w:r>
            <w:r>
              <w:rPr>
                <w:rFonts w:ascii="仿宋" w:eastAsia="仿宋" w:hAnsi="仿宋" w:cs="Times New Roman" w:hint="eastAsia"/>
                <w:kern w:val="0"/>
                <w:szCs w:val="21"/>
                <w:lang w:eastAsia="zh-Hans"/>
              </w:rPr>
              <w:t>视频形式展现与在线阅读</w:t>
            </w:r>
            <w:r>
              <w:rPr>
                <w:rFonts w:ascii="仿宋" w:eastAsia="仿宋" w:hAnsi="仿宋" w:cs="Times New Roman"/>
                <w:kern w:val="0"/>
                <w:szCs w:val="21"/>
                <w:lang w:eastAsia="zh-Hans"/>
              </w:rPr>
              <w:t>、</w:t>
            </w:r>
            <w:r>
              <w:rPr>
                <w:rFonts w:ascii="仿宋" w:eastAsia="仿宋" w:hAnsi="仿宋" w:cs="Times New Roman" w:hint="eastAsia"/>
                <w:kern w:val="0"/>
                <w:szCs w:val="21"/>
                <w:lang w:eastAsia="zh-Hans"/>
              </w:rPr>
              <w:t>播放</w:t>
            </w:r>
            <w:r>
              <w:rPr>
                <w:rFonts w:ascii="仿宋" w:eastAsia="仿宋" w:hAnsi="仿宋" w:cs="Times New Roman" w:hint="eastAsia"/>
                <w:kern w:val="0"/>
                <w:szCs w:val="21"/>
              </w:rPr>
              <w:t>。</w:t>
            </w:r>
          </w:p>
          <w:p w14:paraId="766BB1BD" w14:textId="77777777" w:rsidR="00EF1078" w:rsidRDefault="00C74C58">
            <w:pPr>
              <w:rPr>
                <w:rFonts w:ascii="仿宋" w:eastAsia="仿宋" w:hAnsi="仿宋" w:cs="Times New Roman"/>
                <w:kern w:val="0"/>
                <w:szCs w:val="21"/>
              </w:rPr>
            </w:pPr>
            <w:r>
              <w:rPr>
                <w:rFonts w:ascii="仿宋" w:eastAsia="仿宋" w:hAnsi="仿宋" w:cs="Times New Roman" w:hint="eastAsia"/>
                <w:kern w:val="0"/>
                <w:szCs w:val="21"/>
              </w:rPr>
              <w:t>5.</w:t>
            </w:r>
            <w:r>
              <w:rPr>
                <w:rFonts w:ascii="仿宋" w:eastAsia="仿宋" w:hAnsi="仿宋" w:cs="Times New Roman" w:hint="eastAsia"/>
                <w:kern w:val="0"/>
                <w:szCs w:val="21"/>
                <w:lang w:eastAsia="zh-Hans"/>
              </w:rPr>
              <w:t>支持多种常用语言字幕自由转换，并可对字幕颜色、字体、位置进行单独设置。</w:t>
            </w:r>
          </w:p>
        </w:tc>
      </w:tr>
      <w:tr w:rsidR="00EF1078" w14:paraId="1CA676EC" w14:textId="77777777">
        <w:trPr>
          <w:jc w:val="center"/>
        </w:trPr>
        <w:tc>
          <w:tcPr>
            <w:tcW w:w="437" w:type="dxa"/>
            <w:vAlign w:val="center"/>
          </w:tcPr>
          <w:p w14:paraId="249DC9CC" w14:textId="77777777" w:rsidR="00EF1078" w:rsidRDefault="00C74C58">
            <w:pPr>
              <w:rPr>
                <w:rFonts w:ascii="仿宋" w:eastAsia="仿宋" w:hAnsi="仿宋" w:cs="Times New Roman"/>
                <w:kern w:val="0"/>
                <w:szCs w:val="21"/>
              </w:rPr>
            </w:pPr>
            <w:r>
              <w:rPr>
                <w:rFonts w:ascii="仿宋" w:eastAsia="仿宋" w:hAnsi="仿宋" w:cs="Times New Roman" w:hint="eastAsia"/>
                <w:kern w:val="0"/>
                <w:szCs w:val="21"/>
              </w:rPr>
              <w:t>3</w:t>
            </w:r>
          </w:p>
        </w:tc>
        <w:tc>
          <w:tcPr>
            <w:tcW w:w="1234" w:type="dxa"/>
            <w:vMerge/>
            <w:vAlign w:val="center"/>
          </w:tcPr>
          <w:p w14:paraId="54534D82" w14:textId="77777777" w:rsidR="00EF1078" w:rsidRDefault="00EF1078">
            <w:pPr>
              <w:jc w:val="center"/>
              <w:rPr>
                <w:rFonts w:ascii="仿宋" w:eastAsia="仿宋" w:hAnsi="仿宋" w:cs="Times New Roman"/>
                <w:kern w:val="0"/>
                <w:szCs w:val="21"/>
              </w:rPr>
            </w:pPr>
          </w:p>
        </w:tc>
        <w:tc>
          <w:tcPr>
            <w:tcW w:w="1235" w:type="dxa"/>
            <w:vAlign w:val="center"/>
          </w:tcPr>
          <w:p w14:paraId="1AD1491F" w14:textId="77777777" w:rsidR="00EF1078" w:rsidRDefault="00C74C58">
            <w:pPr>
              <w:rPr>
                <w:rFonts w:ascii="仿宋" w:eastAsia="仿宋" w:hAnsi="仿宋" w:cs="Times New Roman"/>
                <w:kern w:val="0"/>
                <w:szCs w:val="21"/>
                <w:lang w:eastAsia="zh-Hans"/>
              </w:rPr>
            </w:pPr>
            <w:r>
              <w:rPr>
                <w:rFonts w:ascii="仿宋" w:eastAsia="仿宋" w:hAnsi="仿宋" w:cs="Times New Roman" w:hint="eastAsia"/>
                <w:kern w:val="0"/>
                <w:szCs w:val="21"/>
                <w:lang w:eastAsia="zh-Hans"/>
              </w:rPr>
              <w:t>数据统计</w:t>
            </w:r>
          </w:p>
        </w:tc>
        <w:tc>
          <w:tcPr>
            <w:tcW w:w="5616" w:type="dxa"/>
          </w:tcPr>
          <w:p w14:paraId="69EEFC62" w14:textId="77777777" w:rsidR="00EF1078" w:rsidRDefault="00C74C58">
            <w:pPr>
              <w:rPr>
                <w:rFonts w:ascii="仿宋" w:eastAsia="仿宋" w:hAnsi="仿宋" w:cs="Times New Roman"/>
                <w:kern w:val="0"/>
                <w:szCs w:val="21"/>
              </w:rPr>
            </w:pPr>
            <w:r>
              <w:rPr>
                <w:rFonts w:ascii="仿宋" w:eastAsia="仿宋" w:hAnsi="仿宋" w:cs="Times New Roman" w:hint="eastAsia"/>
                <w:kern w:val="0"/>
                <w:szCs w:val="21"/>
              </w:rPr>
              <w:t>1.</w:t>
            </w:r>
            <w:r>
              <w:rPr>
                <w:rFonts w:ascii="仿宋" w:eastAsia="仿宋" w:hAnsi="仿宋" w:cs="Times New Roman" w:hint="eastAsia"/>
                <w:kern w:val="0"/>
                <w:szCs w:val="21"/>
              </w:rPr>
              <w:t>平台支持对助教教师及学生的行为进行记录与分析。包括学生使用各模块学习的时间分配、学习次数，学生学习教学资料、参与辅助教学的情况汇总；提供教师工作行为记录分析，包括教师使用各模块教学的时间分配、教学次数。</w:t>
            </w:r>
          </w:p>
          <w:p w14:paraId="10551871" w14:textId="77777777" w:rsidR="00EF1078" w:rsidRDefault="00C74C58">
            <w:pPr>
              <w:rPr>
                <w:rFonts w:ascii="仿宋" w:eastAsia="仿宋" w:hAnsi="仿宋" w:cs="Times New Roman"/>
                <w:kern w:val="0"/>
                <w:szCs w:val="21"/>
              </w:rPr>
            </w:pPr>
            <w:r>
              <w:rPr>
                <w:rFonts w:ascii="仿宋" w:eastAsia="仿宋" w:hAnsi="仿宋" w:cs="Times New Roman" w:hint="eastAsia"/>
                <w:kern w:val="0"/>
                <w:szCs w:val="21"/>
              </w:rPr>
              <w:lastRenderedPageBreak/>
              <w:t>2.</w:t>
            </w:r>
            <w:r>
              <w:rPr>
                <w:rFonts w:ascii="仿宋" w:eastAsia="仿宋" w:hAnsi="仿宋" w:cs="Times New Roman" w:hint="eastAsia"/>
                <w:kern w:val="0"/>
                <w:szCs w:val="21"/>
              </w:rPr>
              <w:t>采用多种手段对某一课程的教学效果进行在线实时统计，对班级成绩进行统计分析，对教师、学生行为进行统计分析，支持表单和图表样式显示结果，可以导出统计结果。</w:t>
            </w:r>
          </w:p>
          <w:p w14:paraId="2B975C8D" w14:textId="77777777" w:rsidR="00EF1078" w:rsidRDefault="00C74C58">
            <w:pPr>
              <w:rPr>
                <w:rFonts w:ascii="仿宋" w:eastAsia="仿宋" w:hAnsi="仿宋" w:cs="Times New Roman"/>
                <w:kern w:val="0"/>
                <w:szCs w:val="21"/>
              </w:rPr>
            </w:pPr>
            <w:r>
              <w:rPr>
                <w:rFonts w:ascii="仿宋" w:eastAsia="仿宋" w:hAnsi="仿宋" w:cs="Times New Roman" w:hint="eastAsia"/>
                <w:kern w:val="0"/>
                <w:szCs w:val="21"/>
              </w:rPr>
              <w:t>3.</w:t>
            </w:r>
            <w:r>
              <w:rPr>
                <w:rFonts w:ascii="仿宋" w:eastAsia="仿宋" w:hAnsi="仿宋" w:cs="Times New Roman" w:hint="eastAsia"/>
                <w:kern w:val="0"/>
                <w:szCs w:val="21"/>
                <w:lang w:eastAsia="zh-Hans"/>
              </w:rPr>
              <w:t>平台需统计并展示各二级院系所开始实验室安全课程的课程名称</w:t>
            </w:r>
            <w:r>
              <w:rPr>
                <w:rFonts w:ascii="仿宋" w:eastAsia="仿宋" w:hAnsi="仿宋" w:cs="Times New Roman"/>
                <w:kern w:val="0"/>
                <w:szCs w:val="21"/>
                <w:lang w:eastAsia="zh-Hans"/>
              </w:rPr>
              <w:t>、</w:t>
            </w:r>
            <w:r>
              <w:rPr>
                <w:rFonts w:ascii="仿宋" w:eastAsia="仿宋" w:hAnsi="仿宋" w:cs="Times New Roman" w:hint="eastAsia"/>
                <w:kern w:val="0"/>
                <w:szCs w:val="21"/>
                <w:lang w:eastAsia="zh-Hans"/>
              </w:rPr>
              <w:t>每门课程的应学习人数</w:t>
            </w:r>
            <w:r>
              <w:rPr>
                <w:rFonts w:ascii="仿宋" w:eastAsia="仿宋" w:hAnsi="仿宋" w:cs="Times New Roman"/>
                <w:kern w:val="0"/>
                <w:szCs w:val="21"/>
                <w:lang w:eastAsia="zh-Hans"/>
              </w:rPr>
              <w:t>、</w:t>
            </w:r>
            <w:r>
              <w:rPr>
                <w:rFonts w:ascii="仿宋" w:eastAsia="仿宋" w:hAnsi="仿宋" w:cs="Times New Roman" w:hint="eastAsia"/>
                <w:kern w:val="0"/>
                <w:szCs w:val="21"/>
                <w:lang w:eastAsia="zh-Hans"/>
              </w:rPr>
              <w:t>已学习人数</w:t>
            </w:r>
            <w:r>
              <w:rPr>
                <w:rFonts w:ascii="仿宋" w:eastAsia="仿宋" w:hAnsi="仿宋" w:cs="Times New Roman"/>
                <w:kern w:val="0"/>
                <w:szCs w:val="21"/>
                <w:lang w:eastAsia="zh-Hans"/>
              </w:rPr>
              <w:t>、</w:t>
            </w:r>
            <w:r>
              <w:rPr>
                <w:rFonts w:ascii="仿宋" w:eastAsia="仿宋" w:hAnsi="仿宋" w:cs="Times New Roman" w:hint="eastAsia"/>
                <w:kern w:val="0"/>
                <w:szCs w:val="21"/>
                <w:lang w:eastAsia="zh-Hans"/>
              </w:rPr>
              <w:t>通过人数</w:t>
            </w:r>
            <w:r>
              <w:rPr>
                <w:rFonts w:ascii="仿宋" w:eastAsia="仿宋" w:hAnsi="仿宋" w:cs="Times New Roman"/>
                <w:kern w:val="0"/>
                <w:szCs w:val="21"/>
                <w:lang w:eastAsia="zh-Hans"/>
              </w:rPr>
              <w:t>、</w:t>
            </w:r>
            <w:r>
              <w:rPr>
                <w:rFonts w:ascii="仿宋" w:eastAsia="仿宋" w:hAnsi="仿宋" w:cs="Times New Roman" w:hint="eastAsia"/>
                <w:kern w:val="0"/>
                <w:szCs w:val="21"/>
                <w:lang w:eastAsia="zh-Hans"/>
              </w:rPr>
              <w:t>通过率</w:t>
            </w:r>
            <w:r>
              <w:rPr>
                <w:rFonts w:ascii="仿宋" w:eastAsia="仿宋" w:hAnsi="仿宋" w:cs="Times New Roman"/>
                <w:kern w:val="0"/>
                <w:szCs w:val="21"/>
                <w:lang w:eastAsia="zh-Hans"/>
              </w:rPr>
              <w:t>。</w:t>
            </w:r>
            <w:r>
              <w:rPr>
                <w:rFonts w:ascii="仿宋" w:eastAsia="仿宋" w:hAnsi="仿宋" w:cs="Times New Roman" w:hint="eastAsia"/>
                <w:kern w:val="0"/>
                <w:szCs w:val="21"/>
                <w:lang w:eastAsia="zh-Hans"/>
              </w:rPr>
              <w:t>统计维度应包含院系</w:t>
            </w:r>
            <w:r>
              <w:rPr>
                <w:rFonts w:ascii="仿宋" w:eastAsia="仿宋" w:hAnsi="仿宋" w:cs="Times New Roman"/>
                <w:kern w:val="0"/>
                <w:szCs w:val="21"/>
                <w:lang w:eastAsia="zh-Hans"/>
              </w:rPr>
              <w:t>、</w:t>
            </w:r>
            <w:r>
              <w:rPr>
                <w:rFonts w:ascii="仿宋" w:eastAsia="仿宋" w:hAnsi="仿宋" w:cs="Times New Roman" w:hint="eastAsia"/>
                <w:kern w:val="0"/>
                <w:szCs w:val="21"/>
                <w:lang w:eastAsia="zh-Hans"/>
              </w:rPr>
              <w:t>专业</w:t>
            </w:r>
            <w:r>
              <w:rPr>
                <w:rFonts w:ascii="仿宋" w:eastAsia="仿宋" w:hAnsi="仿宋" w:cs="Times New Roman"/>
                <w:kern w:val="0"/>
                <w:szCs w:val="21"/>
                <w:lang w:eastAsia="zh-Hans"/>
              </w:rPr>
              <w:t>、</w:t>
            </w:r>
            <w:r>
              <w:rPr>
                <w:rFonts w:ascii="仿宋" w:eastAsia="仿宋" w:hAnsi="仿宋" w:cs="Times New Roman" w:hint="eastAsia"/>
                <w:kern w:val="0"/>
                <w:szCs w:val="21"/>
                <w:lang w:eastAsia="zh-Hans"/>
              </w:rPr>
              <w:t>班级三层级别</w:t>
            </w:r>
            <w:r>
              <w:rPr>
                <w:rFonts w:ascii="仿宋" w:eastAsia="仿宋" w:hAnsi="仿宋" w:cs="Times New Roman"/>
                <w:kern w:val="0"/>
                <w:szCs w:val="21"/>
                <w:lang w:eastAsia="zh-Hans"/>
              </w:rPr>
              <w:t>。</w:t>
            </w:r>
          </w:p>
          <w:p w14:paraId="68C65B39" w14:textId="77777777" w:rsidR="00EF1078" w:rsidRDefault="00C74C58">
            <w:pPr>
              <w:rPr>
                <w:rFonts w:ascii="仿宋" w:eastAsia="仿宋" w:hAnsi="仿宋" w:cs="Times New Roman"/>
                <w:kern w:val="0"/>
                <w:szCs w:val="21"/>
              </w:rPr>
            </w:pPr>
            <w:r>
              <w:rPr>
                <w:rFonts w:ascii="仿宋" w:eastAsia="仿宋" w:hAnsi="仿宋" w:cs="Times New Roman" w:hint="eastAsia"/>
                <w:kern w:val="0"/>
                <w:szCs w:val="21"/>
              </w:rPr>
              <w:t>4.</w:t>
            </w:r>
            <w:r>
              <w:rPr>
                <w:rFonts w:ascii="仿宋" w:eastAsia="仿宋" w:hAnsi="仿宋" w:cs="Times New Roman" w:hint="eastAsia"/>
                <w:kern w:val="0"/>
                <w:szCs w:val="21"/>
                <w:lang w:eastAsia="zh-Hans"/>
              </w:rPr>
              <w:t>课程统计数据展示可以图表化形式呈现</w:t>
            </w:r>
            <w:r>
              <w:rPr>
                <w:rFonts w:ascii="仿宋" w:eastAsia="仿宋" w:hAnsi="仿宋" w:cs="Times New Roman"/>
                <w:kern w:val="0"/>
                <w:szCs w:val="21"/>
                <w:lang w:eastAsia="zh-Hans"/>
              </w:rPr>
              <w:t>，</w:t>
            </w:r>
            <w:r>
              <w:rPr>
                <w:rFonts w:ascii="仿宋" w:eastAsia="仿宋" w:hAnsi="仿宋" w:cs="Times New Roman" w:hint="eastAsia"/>
                <w:kern w:val="0"/>
                <w:szCs w:val="21"/>
                <w:lang w:eastAsia="zh-Hans"/>
              </w:rPr>
              <w:t>图标展现形式和样式支持自定义编辑</w:t>
            </w:r>
            <w:r>
              <w:rPr>
                <w:rFonts w:ascii="仿宋" w:eastAsia="仿宋" w:hAnsi="仿宋" w:cs="Times New Roman"/>
                <w:kern w:val="0"/>
                <w:szCs w:val="21"/>
                <w:lang w:eastAsia="zh-Hans"/>
              </w:rPr>
              <w:t>。</w:t>
            </w:r>
          </w:p>
        </w:tc>
      </w:tr>
      <w:tr w:rsidR="00EF1078" w14:paraId="3A813E36" w14:textId="77777777">
        <w:trPr>
          <w:jc w:val="center"/>
        </w:trPr>
        <w:tc>
          <w:tcPr>
            <w:tcW w:w="437" w:type="dxa"/>
            <w:vAlign w:val="center"/>
          </w:tcPr>
          <w:p w14:paraId="392CEDB6" w14:textId="77777777" w:rsidR="00EF1078" w:rsidRDefault="00C74C58">
            <w:pPr>
              <w:rPr>
                <w:rFonts w:ascii="仿宋" w:eastAsia="仿宋" w:hAnsi="仿宋" w:cs="Times New Roman"/>
                <w:kern w:val="0"/>
                <w:szCs w:val="21"/>
              </w:rPr>
            </w:pPr>
            <w:r>
              <w:rPr>
                <w:rFonts w:ascii="仿宋" w:eastAsia="仿宋" w:hAnsi="仿宋" w:cs="Times New Roman" w:hint="eastAsia"/>
                <w:kern w:val="0"/>
                <w:szCs w:val="21"/>
              </w:rPr>
              <w:lastRenderedPageBreak/>
              <w:t>4</w:t>
            </w:r>
          </w:p>
        </w:tc>
        <w:tc>
          <w:tcPr>
            <w:tcW w:w="1234" w:type="dxa"/>
            <w:vMerge/>
            <w:vAlign w:val="center"/>
          </w:tcPr>
          <w:p w14:paraId="0BA83EE1" w14:textId="77777777" w:rsidR="00EF1078" w:rsidRDefault="00EF1078">
            <w:pPr>
              <w:jc w:val="center"/>
              <w:rPr>
                <w:rFonts w:ascii="仿宋" w:eastAsia="仿宋" w:hAnsi="仿宋" w:cs="Times New Roman"/>
                <w:kern w:val="0"/>
                <w:szCs w:val="21"/>
              </w:rPr>
            </w:pPr>
          </w:p>
        </w:tc>
        <w:tc>
          <w:tcPr>
            <w:tcW w:w="1235" w:type="dxa"/>
            <w:vAlign w:val="center"/>
          </w:tcPr>
          <w:p w14:paraId="5080F675" w14:textId="77777777" w:rsidR="00EF1078" w:rsidRDefault="00C74C58">
            <w:pPr>
              <w:rPr>
                <w:rFonts w:ascii="仿宋" w:eastAsia="仿宋" w:hAnsi="仿宋" w:cs="Times New Roman"/>
                <w:kern w:val="0"/>
                <w:szCs w:val="21"/>
                <w:lang w:eastAsia="zh-Hans"/>
              </w:rPr>
            </w:pPr>
            <w:r>
              <w:rPr>
                <w:rFonts w:ascii="仿宋" w:eastAsia="仿宋" w:hAnsi="仿宋" w:cs="Times New Roman" w:hint="eastAsia"/>
                <w:kern w:val="0"/>
                <w:szCs w:val="21"/>
                <w:lang w:eastAsia="zh-Hans"/>
              </w:rPr>
              <w:t>证书管理</w:t>
            </w:r>
          </w:p>
        </w:tc>
        <w:tc>
          <w:tcPr>
            <w:tcW w:w="5616" w:type="dxa"/>
          </w:tcPr>
          <w:p w14:paraId="7E7BD399" w14:textId="77777777" w:rsidR="00EF1078" w:rsidRDefault="00C74C58">
            <w:pPr>
              <w:rPr>
                <w:rFonts w:ascii="仿宋" w:eastAsia="仿宋" w:hAnsi="仿宋" w:cs="Times New Roman"/>
                <w:kern w:val="0"/>
                <w:szCs w:val="21"/>
                <w:lang w:eastAsia="zh-Hans"/>
              </w:rPr>
            </w:pPr>
            <w:r>
              <w:rPr>
                <w:rFonts w:ascii="仿宋" w:eastAsia="仿宋" w:hAnsi="仿宋" w:cs="Times New Roman" w:hint="eastAsia"/>
                <w:kern w:val="0"/>
                <w:szCs w:val="21"/>
              </w:rPr>
              <w:t>1.</w:t>
            </w:r>
            <w:r>
              <w:rPr>
                <w:rFonts w:ascii="仿宋" w:eastAsia="仿宋" w:hAnsi="仿宋" w:cs="Times New Roman" w:hint="eastAsia"/>
                <w:kern w:val="0"/>
                <w:szCs w:val="21"/>
                <w:lang w:eastAsia="zh-Hans"/>
              </w:rPr>
              <w:t>系统需包含实验室证书发放功能模块</w:t>
            </w:r>
            <w:r>
              <w:rPr>
                <w:rFonts w:ascii="仿宋" w:eastAsia="仿宋" w:hAnsi="仿宋" w:cs="Times New Roman"/>
                <w:kern w:val="0"/>
                <w:szCs w:val="21"/>
                <w:lang w:eastAsia="zh-Hans"/>
              </w:rPr>
              <w:t>，</w:t>
            </w:r>
            <w:r>
              <w:rPr>
                <w:rFonts w:ascii="仿宋" w:eastAsia="仿宋" w:hAnsi="仿宋" w:cs="Times New Roman" w:hint="eastAsia"/>
                <w:kern w:val="0"/>
                <w:szCs w:val="21"/>
                <w:lang w:eastAsia="zh-Hans"/>
              </w:rPr>
              <w:t>可根据实际情况选择自动发放证书</w:t>
            </w:r>
            <w:r>
              <w:rPr>
                <w:rFonts w:ascii="仿宋" w:eastAsia="仿宋" w:hAnsi="仿宋" w:cs="Times New Roman"/>
                <w:kern w:val="0"/>
                <w:szCs w:val="21"/>
                <w:lang w:eastAsia="zh-Hans"/>
              </w:rPr>
              <w:t>、</w:t>
            </w:r>
            <w:r>
              <w:rPr>
                <w:rFonts w:ascii="仿宋" w:eastAsia="仿宋" w:hAnsi="仿宋" w:cs="Times New Roman" w:hint="eastAsia"/>
                <w:kern w:val="0"/>
                <w:szCs w:val="21"/>
                <w:lang w:eastAsia="zh-Hans"/>
              </w:rPr>
              <w:t>选人发放</w:t>
            </w:r>
            <w:r>
              <w:rPr>
                <w:rFonts w:ascii="仿宋" w:eastAsia="仿宋" w:hAnsi="仿宋" w:cs="Times New Roman"/>
                <w:kern w:val="0"/>
                <w:szCs w:val="21"/>
                <w:lang w:eastAsia="zh-Hans"/>
              </w:rPr>
              <w:t>、</w:t>
            </w:r>
            <w:r>
              <w:rPr>
                <w:rFonts w:ascii="仿宋" w:eastAsia="仿宋" w:hAnsi="仿宋" w:cs="Times New Roman" w:hint="eastAsia"/>
                <w:kern w:val="0"/>
                <w:szCs w:val="21"/>
                <w:lang w:eastAsia="zh-Hans"/>
              </w:rPr>
              <w:t>导入名单发放三种模式</w:t>
            </w:r>
            <w:r>
              <w:rPr>
                <w:rFonts w:ascii="仿宋" w:eastAsia="仿宋" w:hAnsi="仿宋" w:cs="Times New Roman"/>
                <w:kern w:val="0"/>
                <w:szCs w:val="21"/>
                <w:lang w:eastAsia="zh-Hans"/>
              </w:rPr>
              <w:t>。</w:t>
            </w:r>
          </w:p>
          <w:p w14:paraId="6F718067" w14:textId="77777777" w:rsidR="00EF1078" w:rsidRDefault="00C74C58">
            <w:pPr>
              <w:rPr>
                <w:rFonts w:ascii="仿宋" w:eastAsia="仿宋" w:hAnsi="仿宋" w:cs="Times New Roman"/>
                <w:kern w:val="0"/>
                <w:szCs w:val="21"/>
                <w:lang w:eastAsia="zh-Hans"/>
              </w:rPr>
            </w:pPr>
            <w:r>
              <w:rPr>
                <w:rFonts w:ascii="仿宋" w:eastAsia="仿宋" w:hAnsi="仿宋" w:cs="Times New Roman" w:hint="eastAsia"/>
                <w:kern w:val="0"/>
                <w:szCs w:val="21"/>
              </w:rPr>
              <w:t>2.</w:t>
            </w:r>
            <w:r>
              <w:rPr>
                <w:rFonts w:ascii="仿宋" w:eastAsia="仿宋" w:hAnsi="仿宋" w:cs="Times New Roman" w:hint="eastAsia"/>
                <w:kern w:val="0"/>
                <w:szCs w:val="21"/>
                <w:lang w:eastAsia="zh-Hans"/>
              </w:rPr>
              <w:t>课程内自动发放证书功能可设置课程综合成绩达到具体分数和章节任务点完成率达到具体百分比两种形式</w:t>
            </w:r>
            <w:r>
              <w:rPr>
                <w:rFonts w:ascii="仿宋" w:eastAsia="仿宋" w:hAnsi="仿宋" w:cs="Times New Roman"/>
                <w:kern w:val="0"/>
                <w:szCs w:val="21"/>
                <w:lang w:eastAsia="zh-Hans"/>
              </w:rPr>
              <w:t>。</w:t>
            </w:r>
            <w:r>
              <w:rPr>
                <w:rFonts w:ascii="仿宋" w:eastAsia="仿宋" w:hAnsi="仿宋" w:cs="Times New Roman" w:hint="eastAsia"/>
                <w:kern w:val="0"/>
                <w:szCs w:val="21"/>
                <w:lang w:eastAsia="zh-Hans"/>
              </w:rPr>
              <w:t>考试内自动发放证书可根据单场考试分数设置达标分数自动发放证书</w:t>
            </w:r>
            <w:r>
              <w:rPr>
                <w:rFonts w:ascii="仿宋" w:eastAsia="仿宋" w:hAnsi="仿宋" w:cs="Times New Roman"/>
                <w:kern w:val="0"/>
                <w:szCs w:val="21"/>
                <w:lang w:eastAsia="zh-Hans"/>
              </w:rPr>
              <w:t>。</w:t>
            </w:r>
          </w:p>
          <w:p w14:paraId="7504215F" w14:textId="77777777" w:rsidR="00EF1078" w:rsidRDefault="00C74C58">
            <w:pPr>
              <w:rPr>
                <w:rFonts w:ascii="仿宋" w:eastAsia="仿宋" w:hAnsi="仿宋" w:cs="Times New Roman"/>
                <w:kern w:val="0"/>
                <w:szCs w:val="21"/>
              </w:rPr>
            </w:pPr>
            <w:r>
              <w:rPr>
                <w:rFonts w:ascii="仿宋" w:eastAsia="仿宋" w:hAnsi="仿宋" w:cs="Times New Roman" w:hint="eastAsia"/>
                <w:kern w:val="0"/>
                <w:szCs w:val="21"/>
              </w:rPr>
              <w:t>3.</w:t>
            </w:r>
            <w:r>
              <w:rPr>
                <w:rFonts w:ascii="仿宋" w:eastAsia="仿宋" w:hAnsi="仿宋" w:cs="Times New Roman" w:hint="eastAsia"/>
                <w:kern w:val="0"/>
                <w:szCs w:val="21"/>
                <w:lang w:eastAsia="zh-Hans"/>
              </w:rPr>
              <w:t>准入合格证书样式和证书内展现的字段可自定义</w:t>
            </w:r>
            <w:r>
              <w:rPr>
                <w:rFonts w:ascii="仿宋" w:eastAsia="仿宋" w:hAnsi="仿宋" w:cs="Times New Roman"/>
                <w:kern w:val="0"/>
                <w:szCs w:val="21"/>
                <w:lang w:eastAsia="zh-Hans"/>
              </w:rPr>
              <w:t>，</w:t>
            </w:r>
            <w:r>
              <w:rPr>
                <w:rFonts w:ascii="仿宋" w:eastAsia="仿宋" w:hAnsi="仿宋" w:cs="Times New Roman" w:hint="eastAsia"/>
                <w:kern w:val="0"/>
                <w:szCs w:val="21"/>
                <w:lang w:eastAsia="zh-Hans"/>
              </w:rPr>
              <w:t>并支持在线编辑</w:t>
            </w:r>
            <w:r>
              <w:rPr>
                <w:rFonts w:ascii="仿宋" w:eastAsia="仿宋" w:hAnsi="仿宋" w:cs="Times New Roman"/>
                <w:kern w:val="0"/>
                <w:szCs w:val="21"/>
                <w:lang w:eastAsia="zh-Hans"/>
              </w:rPr>
              <w:t>。</w:t>
            </w:r>
          </w:p>
        </w:tc>
      </w:tr>
      <w:tr w:rsidR="00EF1078" w14:paraId="449AA9F5" w14:textId="77777777">
        <w:trPr>
          <w:jc w:val="center"/>
        </w:trPr>
        <w:tc>
          <w:tcPr>
            <w:tcW w:w="437" w:type="dxa"/>
            <w:vAlign w:val="center"/>
          </w:tcPr>
          <w:p w14:paraId="0B3C6B79" w14:textId="77777777" w:rsidR="00EF1078" w:rsidRDefault="00C74C58">
            <w:pPr>
              <w:rPr>
                <w:rFonts w:ascii="仿宋" w:eastAsia="仿宋" w:hAnsi="仿宋" w:cs="Times New Roman"/>
                <w:kern w:val="0"/>
                <w:szCs w:val="21"/>
              </w:rPr>
            </w:pPr>
            <w:r>
              <w:rPr>
                <w:rFonts w:ascii="仿宋" w:eastAsia="仿宋" w:hAnsi="仿宋" w:cs="Times New Roman" w:hint="eastAsia"/>
                <w:kern w:val="0"/>
                <w:szCs w:val="21"/>
              </w:rPr>
              <w:t>5</w:t>
            </w:r>
          </w:p>
        </w:tc>
        <w:tc>
          <w:tcPr>
            <w:tcW w:w="1234" w:type="dxa"/>
            <w:vMerge w:val="restart"/>
            <w:vAlign w:val="center"/>
          </w:tcPr>
          <w:p w14:paraId="27F3A9DF" w14:textId="77777777" w:rsidR="00EF1078" w:rsidRDefault="00C74C58">
            <w:pPr>
              <w:jc w:val="center"/>
              <w:rPr>
                <w:rFonts w:ascii="仿宋" w:eastAsia="仿宋" w:hAnsi="仿宋" w:cs="Times New Roman"/>
                <w:kern w:val="0"/>
                <w:szCs w:val="21"/>
              </w:rPr>
            </w:pPr>
            <w:r>
              <w:rPr>
                <w:rFonts w:ascii="仿宋" w:eastAsia="仿宋" w:hAnsi="仿宋" w:cs="Times New Roman" w:hint="eastAsia"/>
                <w:kern w:val="0"/>
                <w:szCs w:val="21"/>
              </w:rPr>
              <w:t>安全检查</w:t>
            </w:r>
          </w:p>
        </w:tc>
        <w:tc>
          <w:tcPr>
            <w:tcW w:w="1235" w:type="dxa"/>
            <w:vAlign w:val="center"/>
          </w:tcPr>
          <w:p w14:paraId="49C88A3B" w14:textId="77777777" w:rsidR="00EF1078" w:rsidRDefault="00C74C58">
            <w:pPr>
              <w:rPr>
                <w:rFonts w:ascii="仿宋" w:eastAsia="仿宋" w:hAnsi="仿宋" w:cs="Times New Roman"/>
                <w:kern w:val="0"/>
                <w:szCs w:val="21"/>
              </w:rPr>
            </w:pPr>
            <w:r>
              <w:rPr>
                <w:rFonts w:ascii="仿宋" w:eastAsia="仿宋" w:hAnsi="仿宋" w:cs="Times New Roman" w:hint="eastAsia"/>
                <w:kern w:val="0"/>
                <w:szCs w:val="21"/>
              </w:rPr>
              <w:t>系统设计</w:t>
            </w:r>
          </w:p>
        </w:tc>
        <w:tc>
          <w:tcPr>
            <w:tcW w:w="5616" w:type="dxa"/>
          </w:tcPr>
          <w:p w14:paraId="2D6BD872" w14:textId="77777777" w:rsidR="00EF1078" w:rsidRDefault="00C74C58">
            <w:pPr>
              <w:rPr>
                <w:rFonts w:ascii="仿宋" w:eastAsia="仿宋" w:hAnsi="仿宋" w:cs="Times New Roman"/>
                <w:kern w:val="0"/>
                <w:szCs w:val="21"/>
              </w:rPr>
            </w:pPr>
            <w:r>
              <w:rPr>
                <w:rFonts w:ascii="仿宋" w:eastAsia="仿宋" w:hAnsi="仿宋" w:cs="Times New Roman" w:hint="eastAsia"/>
                <w:kern w:val="0"/>
                <w:szCs w:val="21"/>
              </w:rPr>
              <w:t>1.</w:t>
            </w:r>
            <w:r>
              <w:rPr>
                <w:rFonts w:ascii="仿宋" w:eastAsia="仿宋" w:hAnsi="仿宋" w:cs="Times New Roman" w:hint="eastAsia"/>
                <w:kern w:val="0"/>
                <w:szCs w:val="21"/>
              </w:rPr>
              <w:t>支持高校当前实验室安全检查工作，包括基本信息管理、日常巡检、专项检查、隐患上报。</w:t>
            </w:r>
          </w:p>
          <w:p w14:paraId="1D5B4D2E" w14:textId="77777777" w:rsidR="00EF1078" w:rsidRDefault="00C74C58">
            <w:pPr>
              <w:rPr>
                <w:rFonts w:ascii="仿宋" w:eastAsia="仿宋" w:hAnsi="仿宋" w:cs="Times New Roman"/>
                <w:kern w:val="0"/>
                <w:szCs w:val="21"/>
              </w:rPr>
            </w:pPr>
            <w:r>
              <w:rPr>
                <w:rFonts w:ascii="仿宋" w:eastAsia="仿宋" w:hAnsi="仿宋" w:cs="Times New Roman" w:hint="eastAsia"/>
                <w:kern w:val="0"/>
                <w:szCs w:val="21"/>
              </w:rPr>
              <w:t>2.</w:t>
            </w:r>
            <w:r>
              <w:rPr>
                <w:rFonts w:ascii="仿宋" w:eastAsia="仿宋" w:hAnsi="仿宋" w:cs="Times New Roman" w:hint="eastAsia"/>
                <w:kern w:val="0"/>
                <w:szCs w:val="21"/>
              </w:rPr>
              <w:t>系统需包含平台电脑端后台及操作端</w:t>
            </w:r>
            <w:r>
              <w:rPr>
                <w:rFonts w:ascii="仿宋" w:eastAsia="仿宋" w:hAnsi="仿宋" w:cs="Times New Roman" w:hint="eastAsia"/>
                <w:kern w:val="0"/>
                <w:szCs w:val="21"/>
              </w:rPr>
              <w:t>APP</w:t>
            </w:r>
            <w:r>
              <w:rPr>
                <w:rFonts w:ascii="仿宋" w:eastAsia="仿宋" w:hAnsi="仿宋" w:cs="Times New Roman" w:hint="eastAsia"/>
                <w:kern w:val="0"/>
                <w:szCs w:val="21"/>
              </w:rPr>
              <w:t>。</w:t>
            </w:r>
          </w:p>
          <w:p w14:paraId="52ACA74A" w14:textId="77777777" w:rsidR="00EF1078" w:rsidRDefault="00C74C58">
            <w:pPr>
              <w:rPr>
                <w:rFonts w:ascii="仿宋" w:eastAsia="仿宋" w:hAnsi="仿宋" w:cs="Times New Roman"/>
                <w:kern w:val="0"/>
                <w:szCs w:val="21"/>
              </w:rPr>
            </w:pPr>
            <w:r>
              <w:rPr>
                <w:rFonts w:ascii="仿宋" w:eastAsia="仿宋" w:hAnsi="仿宋" w:cs="Times New Roman" w:hint="eastAsia"/>
                <w:kern w:val="0"/>
                <w:szCs w:val="21"/>
              </w:rPr>
              <w:t>3.APP</w:t>
            </w:r>
            <w:r>
              <w:rPr>
                <w:rFonts w:ascii="仿宋" w:eastAsia="仿宋" w:hAnsi="仿宋" w:cs="Times New Roman" w:hint="eastAsia"/>
                <w:kern w:val="0"/>
                <w:szCs w:val="21"/>
              </w:rPr>
              <w:t>端支持满足用户专属定制的首页页面，根据业务需要可配置相应应用功能。</w:t>
            </w:r>
          </w:p>
        </w:tc>
      </w:tr>
      <w:tr w:rsidR="00EF1078" w14:paraId="5C05D34E" w14:textId="77777777">
        <w:trPr>
          <w:jc w:val="center"/>
        </w:trPr>
        <w:tc>
          <w:tcPr>
            <w:tcW w:w="437" w:type="dxa"/>
            <w:vAlign w:val="center"/>
          </w:tcPr>
          <w:p w14:paraId="7C77014E" w14:textId="77777777" w:rsidR="00EF1078" w:rsidRDefault="00C74C58">
            <w:pPr>
              <w:rPr>
                <w:rFonts w:ascii="仿宋" w:eastAsia="仿宋" w:hAnsi="仿宋" w:cs="Times New Roman"/>
                <w:kern w:val="0"/>
                <w:szCs w:val="21"/>
              </w:rPr>
            </w:pPr>
            <w:r>
              <w:rPr>
                <w:rFonts w:ascii="仿宋" w:eastAsia="仿宋" w:hAnsi="仿宋" w:cs="Times New Roman" w:hint="eastAsia"/>
                <w:kern w:val="0"/>
                <w:szCs w:val="21"/>
              </w:rPr>
              <w:t>6</w:t>
            </w:r>
          </w:p>
        </w:tc>
        <w:tc>
          <w:tcPr>
            <w:tcW w:w="1234" w:type="dxa"/>
            <w:vMerge/>
            <w:vAlign w:val="center"/>
          </w:tcPr>
          <w:p w14:paraId="7C79FD5A" w14:textId="77777777" w:rsidR="00EF1078" w:rsidRDefault="00EF1078">
            <w:pPr>
              <w:jc w:val="center"/>
              <w:rPr>
                <w:rFonts w:ascii="仿宋" w:eastAsia="仿宋" w:hAnsi="仿宋" w:cs="Times New Roman"/>
                <w:kern w:val="0"/>
                <w:szCs w:val="21"/>
              </w:rPr>
            </w:pPr>
          </w:p>
        </w:tc>
        <w:tc>
          <w:tcPr>
            <w:tcW w:w="1235" w:type="dxa"/>
            <w:vAlign w:val="center"/>
          </w:tcPr>
          <w:p w14:paraId="6EF954D0" w14:textId="77777777" w:rsidR="00EF1078" w:rsidRDefault="00C74C58">
            <w:pPr>
              <w:rPr>
                <w:rFonts w:ascii="仿宋" w:eastAsia="仿宋" w:hAnsi="仿宋" w:cs="Times New Roman"/>
                <w:kern w:val="0"/>
                <w:szCs w:val="21"/>
              </w:rPr>
            </w:pPr>
            <w:r>
              <w:rPr>
                <w:rFonts w:ascii="仿宋" w:eastAsia="仿宋" w:hAnsi="仿宋" w:cs="Times New Roman" w:hint="eastAsia"/>
                <w:kern w:val="0"/>
                <w:szCs w:val="21"/>
              </w:rPr>
              <w:t>单位基本信息管理功能</w:t>
            </w:r>
          </w:p>
        </w:tc>
        <w:tc>
          <w:tcPr>
            <w:tcW w:w="5616" w:type="dxa"/>
          </w:tcPr>
          <w:p w14:paraId="6E3797C9" w14:textId="77777777" w:rsidR="00EF1078" w:rsidRDefault="00C74C58">
            <w:pPr>
              <w:rPr>
                <w:rFonts w:ascii="仿宋" w:eastAsia="仿宋" w:hAnsi="仿宋" w:cs="Times New Roman"/>
                <w:kern w:val="0"/>
                <w:szCs w:val="21"/>
              </w:rPr>
            </w:pPr>
            <w:r>
              <w:rPr>
                <w:rFonts w:ascii="仿宋" w:eastAsia="仿宋" w:hAnsi="仿宋" w:cs="Times New Roman" w:hint="eastAsia"/>
                <w:kern w:val="0"/>
                <w:szCs w:val="21"/>
              </w:rPr>
              <w:t>1.</w:t>
            </w:r>
            <w:r>
              <w:rPr>
                <w:rFonts w:ascii="仿宋" w:eastAsia="仿宋" w:hAnsi="仿宋" w:cs="Times New Roman" w:hint="eastAsia"/>
                <w:kern w:val="0"/>
                <w:szCs w:val="21"/>
              </w:rPr>
              <w:t>列表展示实验室名</w:t>
            </w:r>
            <w:r>
              <w:rPr>
                <w:rFonts w:ascii="Calibri" w:eastAsia="仿宋" w:hAnsi="Calibri" w:cs="Calibri"/>
                <w:kern w:val="0"/>
                <w:szCs w:val="21"/>
              </w:rPr>
              <w:t> </w:t>
            </w:r>
            <w:r>
              <w:rPr>
                <w:rFonts w:ascii="仿宋" w:eastAsia="仿宋" w:hAnsi="仿宋" w:cs="Times New Roman" w:hint="eastAsia"/>
                <w:kern w:val="0"/>
                <w:szCs w:val="21"/>
              </w:rPr>
              <w:t>称、所属单位、负责人、详细位置、安全等级、危险源类型等信息，可针对不同分类的实验室、危险源灵活配置信息表。</w:t>
            </w:r>
          </w:p>
          <w:p w14:paraId="65C6ED55" w14:textId="77777777" w:rsidR="00EF1078" w:rsidRDefault="00C74C58">
            <w:pPr>
              <w:rPr>
                <w:rFonts w:ascii="仿宋" w:eastAsia="仿宋" w:hAnsi="仿宋" w:cs="Times New Roman"/>
                <w:kern w:val="0"/>
                <w:szCs w:val="21"/>
              </w:rPr>
            </w:pPr>
            <w:r>
              <w:rPr>
                <w:rFonts w:ascii="仿宋" w:eastAsia="仿宋" w:hAnsi="仿宋" w:cs="Times New Roman" w:hint="eastAsia"/>
                <w:kern w:val="0"/>
                <w:szCs w:val="21"/>
              </w:rPr>
              <w:t>2.</w:t>
            </w:r>
            <w:r>
              <w:rPr>
                <w:rFonts w:ascii="仿宋" w:eastAsia="仿宋" w:hAnsi="仿宋" w:cs="Times New Roman" w:hint="eastAsia"/>
                <w:kern w:val="0"/>
                <w:szCs w:val="21"/>
              </w:rPr>
              <w:t>平台必须符合教育部相关法规、政策，内置</w:t>
            </w:r>
            <w:r>
              <w:rPr>
                <w:rFonts w:ascii="仿宋" w:eastAsia="仿宋" w:hAnsi="仿宋" w:cs="Times New Roman" w:hint="eastAsia"/>
                <w:kern w:val="0"/>
                <w:szCs w:val="21"/>
                <w:lang w:eastAsia="zh-Hans"/>
              </w:rPr>
              <w:t>三</w:t>
            </w:r>
            <w:r>
              <w:rPr>
                <w:rFonts w:ascii="仿宋" w:eastAsia="仿宋" w:hAnsi="仿宋" w:cs="Times New Roman" w:hint="eastAsia"/>
                <w:kern w:val="0"/>
                <w:szCs w:val="21"/>
              </w:rPr>
              <w:t>百多项教育部最新安全检查规范，并可根据教育部最新规范及时更新。可上传教育部的安全检查项表。</w:t>
            </w:r>
          </w:p>
          <w:p w14:paraId="1B8BC4B3" w14:textId="77777777" w:rsidR="00EF1078" w:rsidRDefault="00C74C58">
            <w:pPr>
              <w:rPr>
                <w:rFonts w:ascii="仿宋" w:eastAsia="仿宋" w:hAnsi="仿宋" w:cs="Times New Roman"/>
                <w:kern w:val="0"/>
                <w:szCs w:val="21"/>
              </w:rPr>
            </w:pPr>
            <w:r>
              <w:rPr>
                <w:rFonts w:ascii="仿宋" w:eastAsia="仿宋" w:hAnsi="仿宋" w:cs="Times New Roman" w:hint="eastAsia"/>
                <w:kern w:val="0"/>
                <w:szCs w:val="21"/>
              </w:rPr>
              <w:t>3.</w:t>
            </w:r>
            <w:r>
              <w:rPr>
                <w:rFonts w:ascii="仿宋" w:eastAsia="仿宋" w:hAnsi="仿宋" w:cs="Times New Roman" w:hint="eastAsia"/>
                <w:kern w:val="0"/>
                <w:szCs w:val="21"/>
              </w:rPr>
              <w:t>提供人员基本信息的维护、浏览及检索功能。通过设置所属实验室，将人员设置为实验室专职人员。</w:t>
            </w:r>
          </w:p>
        </w:tc>
      </w:tr>
      <w:tr w:rsidR="00EF1078" w14:paraId="2E0151C8" w14:textId="77777777">
        <w:trPr>
          <w:jc w:val="center"/>
        </w:trPr>
        <w:tc>
          <w:tcPr>
            <w:tcW w:w="437" w:type="dxa"/>
            <w:vAlign w:val="center"/>
          </w:tcPr>
          <w:p w14:paraId="66882DBA" w14:textId="77777777" w:rsidR="00EF1078" w:rsidRDefault="00C74C58">
            <w:pPr>
              <w:rPr>
                <w:rFonts w:ascii="仿宋" w:eastAsia="仿宋" w:hAnsi="仿宋" w:cs="Times New Roman"/>
                <w:kern w:val="0"/>
                <w:szCs w:val="21"/>
              </w:rPr>
            </w:pPr>
            <w:r>
              <w:rPr>
                <w:rFonts w:ascii="仿宋" w:eastAsia="仿宋" w:hAnsi="仿宋" w:cs="Times New Roman" w:hint="eastAsia"/>
                <w:kern w:val="0"/>
                <w:szCs w:val="21"/>
              </w:rPr>
              <w:t>7</w:t>
            </w:r>
          </w:p>
        </w:tc>
        <w:tc>
          <w:tcPr>
            <w:tcW w:w="1234" w:type="dxa"/>
            <w:vMerge/>
            <w:vAlign w:val="center"/>
          </w:tcPr>
          <w:p w14:paraId="114F22F9" w14:textId="77777777" w:rsidR="00EF1078" w:rsidRDefault="00EF1078">
            <w:pPr>
              <w:jc w:val="center"/>
              <w:rPr>
                <w:rFonts w:ascii="仿宋" w:eastAsia="仿宋" w:hAnsi="仿宋" w:cs="Times New Roman"/>
                <w:kern w:val="0"/>
                <w:szCs w:val="21"/>
              </w:rPr>
            </w:pPr>
          </w:p>
        </w:tc>
        <w:tc>
          <w:tcPr>
            <w:tcW w:w="1235" w:type="dxa"/>
            <w:vAlign w:val="center"/>
          </w:tcPr>
          <w:p w14:paraId="23FD5B3D" w14:textId="77777777" w:rsidR="00EF1078" w:rsidRDefault="00C74C58">
            <w:pPr>
              <w:rPr>
                <w:rFonts w:ascii="仿宋" w:eastAsia="仿宋" w:hAnsi="仿宋" w:cs="Times New Roman"/>
                <w:kern w:val="0"/>
                <w:szCs w:val="21"/>
              </w:rPr>
            </w:pPr>
            <w:r>
              <w:rPr>
                <w:rFonts w:ascii="仿宋" w:eastAsia="仿宋" w:hAnsi="仿宋" w:cs="Times New Roman" w:hint="eastAsia"/>
                <w:kern w:val="0"/>
                <w:szCs w:val="21"/>
              </w:rPr>
              <w:t>日常巡检功能</w:t>
            </w:r>
          </w:p>
        </w:tc>
        <w:tc>
          <w:tcPr>
            <w:tcW w:w="5616" w:type="dxa"/>
          </w:tcPr>
          <w:p w14:paraId="49A1F027" w14:textId="77777777" w:rsidR="00EF1078" w:rsidRDefault="00C74C58">
            <w:pPr>
              <w:rPr>
                <w:rFonts w:ascii="仿宋" w:eastAsia="仿宋" w:hAnsi="仿宋" w:cs="Times New Roman"/>
                <w:kern w:val="0"/>
                <w:szCs w:val="21"/>
              </w:rPr>
            </w:pPr>
            <w:r>
              <w:rPr>
                <w:rFonts w:ascii="仿宋" w:eastAsia="仿宋" w:hAnsi="仿宋" w:cs="Times New Roman" w:hint="eastAsia"/>
                <w:kern w:val="0"/>
                <w:szCs w:val="21"/>
              </w:rPr>
              <w:t>1.</w:t>
            </w:r>
            <w:r>
              <w:rPr>
                <w:rFonts w:ascii="仿宋" w:eastAsia="仿宋" w:hAnsi="仿宋" w:cs="Times New Roman" w:hint="eastAsia"/>
                <w:kern w:val="0"/>
                <w:szCs w:val="21"/>
              </w:rPr>
              <w:t>检查任务：设定定向检查任务，明确检查内容，落实检查人员，形成固定的检查工作清单，并下发组织或者检查人员。</w:t>
            </w:r>
          </w:p>
          <w:p w14:paraId="6486DC76" w14:textId="77777777" w:rsidR="00EF1078" w:rsidRDefault="00C74C58">
            <w:pPr>
              <w:rPr>
                <w:rFonts w:ascii="仿宋" w:eastAsia="仿宋" w:hAnsi="仿宋" w:cs="Times New Roman"/>
                <w:kern w:val="0"/>
                <w:szCs w:val="21"/>
              </w:rPr>
            </w:pPr>
            <w:r>
              <w:rPr>
                <w:rFonts w:ascii="仿宋" w:eastAsia="仿宋" w:hAnsi="仿宋" w:cs="Times New Roman" w:hint="eastAsia"/>
                <w:kern w:val="0"/>
                <w:szCs w:val="21"/>
              </w:rPr>
              <w:t>2.</w:t>
            </w:r>
            <w:r>
              <w:rPr>
                <w:rFonts w:ascii="仿宋" w:eastAsia="仿宋" w:hAnsi="仿宋" w:cs="Times New Roman" w:hint="eastAsia"/>
                <w:kern w:val="0"/>
                <w:szCs w:val="21"/>
              </w:rPr>
              <w:t>检查任务列表中需显示实验室名称、对应的最晚检查时间、检查周期（日检、周检、月检）、实验室详细位置，便于检查人更好的定位到此次要检查的实验室。</w:t>
            </w:r>
          </w:p>
          <w:p w14:paraId="24C481F8" w14:textId="77777777" w:rsidR="00EF1078" w:rsidRDefault="00C74C58">
            <w:pPr>
              <w:rPr>
                <w:rFonts w:ascii="仿宋" w:eastAsia="仿宋" w:hAnsi="仿宋" w:cs="Times New Roman"/>
                <w:kern w:val="0"/>
                <w:szCs w:val="21"/>
              </w:rPr>
            </w:pPr>
            <w:r>
              <w:rPr>
                <w:rFonts w:ascii="仿宋" w:eastAsia="仿宋" w:hAnsi="仿宋" w:cs="Times New Roman" w:hint="eastAsia"/>
                <w:kern w:val="0"/>
                <w:szCs w:val="21"/>
              </w:rPr>
              <w:t>3.</w:t>
            </w:r>
            <w:r>
              <w:rPr>
                <w:rFonts w:ascii="仿宋" w:eastAsia="仿宋" w:hAnsi="仿宋" w:cs="Times New Roman" w:hint="eastAsia"/>
                <w:kern w:val="0"/>
                <w:szCs w:val="21"/>
              </w:rPr>
              <w:t>支持用户在检查任务中搜索实验室点位。</w:t>
            </w:r>
          </w:p>
          <w:p w14:paraId="21BADE8A" w14:textId="77777777" w:rsidR="00EF1078" w:rsidRDefault="00C74C58">
            <w:pPr>
              <w:rPr>
                <w:rFonts w:ascii="仿宋" w:eastAsia="仿宋" w:hAnsi="仿宋" w:cs="Times New Roman"/>
                <w:kern w:val="0"/>
                <w:szCs w:val="21"/>
              </w:rPr>
            </w:pPr>
            <w:r>
              <w:rPr>
                <w:rFonts w:ascii="仿宋" w:eastAsia="仿宋" w:hAnsi="仿宋" w:cs="Times New Roman" w:hint="eastAsia"/>
                <w:kern w:val="0"/>
                <w:szCs w:val="21"/>
              </w:rPr>
              <w:t>4.</w:t>
            </w:r>
            <w:r>
              <w:rPr>
                <w:rFonts w:ascii="仿宋" w:eastAsia="仿宋" w:hAnsi="仿宋" w:cs="Times New Roman" w:hint="eastAsia"/>
                <w:kern w:val="0"/>
                <w:szCs w:val="21"/>
              </w:rPr>
              <w:t>进入日常巡检中支持定位检查人目前所处的位置信息。</w:t>
            </w:r>
          </w:p>
          <w:p w14:paraId="18F806A3" w14:textId="77777777" w:rsidR="00EF1078" w:rsidRDefault="00C74C58">
            <w:pPr>
              <w:rPr>
                <w:rFonts w:ascii="仿宋" w:eastAsia="仿宋" w:hAnsi="仿宋" w:cs="Times New Roman"/>
                <w:kern w:val="0"/>
                <w:szCs w:val="21"/>
              </w:rPr>
            </w:pPr>
            <w:r>
              <w:rPr>
                <w:rFonts w:ascii="仿宋" w:eastAsia="仿宋" w:hAnsi="仿宋" w:cs="Times New Roman" w:hint="eastAsia"/>
                <w:kern w:val="0"/>
                <w:szCs w:val="21"/>
              </w:rPr>
              <w:t>5.</w:t>
            </w:r>
            <w:r>
              <w:rPr>
                <w:rFonts w:ascii="仿宋" w:eastAsia="仿宋" w:hAnsi="仿宋" w:cs="Times New Roman" w:hint="eastAsia"/>
                <w:kern w:val="0"/>
                <w:szCs w:val="21"/>
              </w:rPr>
              <w:t>进入日常巡检检查时，可针对于此实验室巡检点位对应的检查标准进行检查状态勾选，分为正常、异常两种类型。</w:t>
            </w:r>
          </w:p>
          <w:p w14:paraId="7E235F05" w14:textId="77777777" w:rsidR="00EF1078" w:rsidRDefault="00C74C58">
            <w:pPr>
              <w:rPr>
                <w:rFonts w:ascii="仿宋" w:eastAsia="仿宋" w:hAnsi="仿宋" w:cs="Times New Roman"/>
                <w:kern w:val="0"/>
                <w:szCs w:val="21"/>
              </w:rPr>
            </w:pPr>
            <w:r>
              <w:rPr>
                <w:rFonts w:ascii="仿宋" w:eastAsia="仿宋" w:hAnsi="仿宋" w:cs="Times New Roman" w:hint="eastAsia"/>
                <w:kern w:val="0"/>
                <w:szCs w:val="21"/>
              </w:rPr>
              <w:t>6.</w:t>
            </w:r>
            <w:r>
              <w:rPr>
                <w:rFonts w:ascii="仿宋" w:eastAsia="仿宋" w:hAnsi="仿宋" w:cs="Times New Roman" w:hint="eastAsia"/>
                <w:kern w:val="0"/>
                <w:szCs w:val="21"/>
              </w:rPr>
              <w:t>为便于精准查找未巡检记录，可对未巡检时间进行特定日期（含固定日期：某年某月某日；范围周期：昨日、今日、本周、本月、本年、上周、下周、上月、下月、上一年、下一年）的筛选。</w:t>
            </w:r>
          </w:p>
        </w:tc>
      </w:tr>
      <w:tr w:rsidR="00EF1078" w14:paraId="7CD9A580" w14:textId="77777777">
        <w:trPr>
          <w:jc w:val="center"/>
        </w:trPr>
        <w:tc>
          <w:tcPr>
            <w:tcW w:w="437" w:type="dxa"/>
            <w:vAlign w:val="center"/>
          </w:tcPr>
          <w:p w14:paraId="03AB2F04" w14:textId="77777777" w:rsidR="00EF1078" w:rsidRDefault="00C74C58">
            <w:pPr>
              <w:rPr>
                <w:rFonts w:ascii="仿宋" w:eastAsia="仿宋" w:hAnsi="仿宋" w:cs="Times New Roman"/>
                <w:kern w:val="0"/>
                <w:szCs w:val="21"/>
              </w:rPr>
            </w:pPr>
            <w:r>
              <w:rPr>
                <w:rFonts w:ascii="仿宋" w:eastAsia="仿宋" w:hAnsi="仿宋" w:cs="Times New Roman" w:hint="eastAsia"/>
                <w:kern w:val="0"/>
                <w:szCs w:val="21"/>
              </w:rPr>
              <w:t>8</w:t>
            </w:r>
          </w:p>
        </w:tc>
        <w:tc>
          <w:tcPr>
            <w:tcW w:w="1234" w:type="dxa"/>
            <w:vMerge/>
            <w:vAlign w:val="center"/>
          </w:tcPr>
          <w:p w14:paraId="59375942" w14:textId="77777777" w:rsidR="00EF1078" w:rsidRDefault="00EF1078">
            <w:pPr>
              <w:jc w:val="center"/>
              <w:rPr>
                <w:rFonts w:ascii="仿宋" w:eastAsia="仿宋" w:hAnsi="仿宋" w:cs="Times New Roman"/>
                <w:kern w:val="0"/>
                <w:szCs w:val="21"/>
              </w:rPr>
            </w:pPr>
          </w:p>
        </w:tc>
        <w:tc>
          <w:tcPr>
            <w:tcW w:w="1235" w:type="dxa"/>
            <w:vAlign w:val="center"/>
          </w:tcPr>
          <w:p w14:paraId="3B682AA5" w14:textId="77777777" w:rsidR="00EF1078" w:rsidRDefault="00C74C58">
            <w:pPr>
              <w:rPr>
                <w:rFonts w:ascii="仿宋" w:eastAsia="仿宋" w:hAnsi="仿宋" w:cs="Times New Roman"/>
                <w:kern w:val="0"/>
                <w:szCs w:val="21"/>
              </w:rPr>
            </w:pPr>
            <w:r>
              <w:rPr>
                <w:rFonts w:ascii="仿宋" w:eastAsia="仿宋" w:hAnsi="仿宋" w:cs="Times New Roman" w:hint="eastAsia"/>
                <w:kern w:val="0"/>
                <w:szCs w:val="21"/>
              </w:rPr>
              <w:t>专项检查功能</w:t>
            </w:r>
          </w:p>
        </w:tc>
        <w:tc>
          <w:tcPr>
            <w:tcW w:w="5616" w:type="dxa"/>
          </w:tcPr>
          <w:p w14:paraId="2638C479" w14:textId="77777777" w:rsidR="00EF1078" w:rsidRDefault="00C74C58">
            <w:pPr>
              <w:rPr>
                <w:rFonts w:ascii="仿宋" w:eastAsia="仿宋" w:hAnsi="仿宋" w:cs="Times New Roman"/>
                <w:kern w:val="0"/>
                <w:szCs w:val="21"/>
              </w:rPr>
            </w:pPr>
            <w:r>
              <w:rPr>
                <w:rFonts w:ascii="仿宋" w:eastAsia="仿宋" w:hAnsi="仿宋" w:cs="Times New Roman" w:hint="eastAsia"/>
                <w:kern w:val="0"/>
                <w:szCs w:val="21"/>
              </w:rPr>
              <w:t>1.</w:t>
            </w:r>
            <w:r>
              <w:rPr>
                <w:rFonts w:ascii="仿宋" w:eastAsia="仿宋" w:hAnsi="仿宋" w:cs="Times New Roman" w:hint="eastAsia"/>
                <w:kern w:val="0"/>
                <w:szCs w:val="21"/>
              </w:rPr>
              <w:t>支持创建专项检查任务，支持检查任务与检查对象一对一、一对多的多种应用场景下的专项检查。</w:t>
            </w:r>
          </w:p>
          <w:p w14:paraId="6AD62933" w14:textId="77777777" w:rsidR="00EF1078" w:rsidRDefault="00C74C58">
            <w:pPr>
              <w:rPr>
                <w:rFonts w:ascii="仿宋" w:eastAsia="仿宋" w:hAnsi="仿宋" w:cs="Times New Roman"/>
                <w:kern w:val="0"/>
                <w:szCs w:val="21"/>
              </w:rPr>
            </w:pPr>
            <w:r>
              <w:rPr>
                <w:rFonts w:ascii="仿宋" w:eastAsia="仿宋" w:hAnsi="仿宋" w:cs="Times New Roman" w:hint="eastAsia"/>
                <w:kern w:val="0"/>
                <w:szCs w:val="21"/>
              </w:rPr>
              <w:t>2.</w:t>
            </w:r>
            <w:r>
              <w:rPr>
                <w:rFonts w:ascii="仿宋" w:eastAsia="仿宋" w:hAnsi="仿宋" w:cs="Times New Roman" w:hint="eastAsia"/>
                <w:kern w:val="0"/>
                <w:szCs w:val="21"/>
              </w:rPr>
              <w:t>创建专项检查时，可设定检查项目名称、专项检查的起止时间、检查</w:t>
            </w:r>
            <w:r>
              <w:rPr>
                <w:rFonts w:ascii="仿宋" w:eastAsia="仿宋" w:hAnsi="仿宋" w:cs="Times New Roman" w:hint="eastAsia"/>
                <w:kern w:val="0"/>
                <w:szCs w:val="21"/>
              </w:rPr>
              <w:t>范围、专项检查人。</w:t>
            </w:r>
          </w:p>
          <w:p w14:paraId="34F7822A" w14:textId="77777777" w:rsidR="00EF1078" w:rsidRDefault="00C74C58">
            <w:pPr>
              <w:rPr>
                <w:rFonts w:ascii="仿宋" w:eastAsia="仿宋" w:hAnsi="仿宋" w:cs="Times New Roman"/>
                <w:kern w:val="0"/>
                <w:szCs w:val="21"/>
              </w:rPr>
            </w:pPr>
            <w:r>
              <w:rPr>
                <w:rFonts w:ascii="仿宋" w:eastAsia="仿宋" w:hAnsi="仿宋" w:cs="Times New Roman" w:hint="eastAsia"/>
                <w:kern w:val="0"/>
                <w:szCs w:val="21"/>
              </w:rPr>
              <w:lastRenderedPageBreak/>
              <w:t>3.</w:t>
            </w:r>
            <w:r>
              <w:rPr>
                <w:rFonts w:ascii="仿宋" w:eastAsia="仿宋" w:hAnsi="仿宋" w:cs="Times New Roman" w:hint="eastAsia"/>
                <w:kern w:val="0"/>
                <w:szCs w:val="21"/>
              </w:rPr>
              <w:t>专项检查检查人支持多人共同检查的设定需求，支持设定多个检查人。</w:t>
            </w:r>
          </w:p>
          <w:p w14:paraId="164949D2" w14:textId="77777777" w:rsidR="00EF1078" w:rsidRDefault="00C74C58">
            <w:pPr>
              <w:rPr>
                <w:rFonts w:ascii="仿宋" w:eastAsia="仿宋" w:hAnsi="仿宋" w:cs="Times New Roman"/>
                <w:kern w:val="0"/>
                <w:szCs w:val="21"/>
              </w:rPr>
            </w:pPr>
            <w:r>
              <w:rPr>
                <w:rFonts w:ascii="仿宋" w:eastAsia="仿宋" w:hAnsi="仿宋" w:cs="Times New Roman" w:hint="eastAsia"/>
                <w:kern w:val="0"/>
                <w:szCs w:val="21"/>
              </w:rPr>
              <w:t>4.</w:t>
            </w:r>
            <w:r>
              <w:rPr>
                <w:rFonts w:ascii="仿宋" w:eastAsia="仿宋" w:hAnsi="仿宋" w:cs="Times New Roman" w:hint="eastAsia"/>
                <w:kern w:val="0"/>
                <w:szCs w:val="21"/>
              </w:rPr>
              <w:t>系统支持在一个检查项目中如对应多个检查人的情形下，每当有一位检查人检查完成后，其余检查人无需进行此专项检查项目检查的需求。</w:t>
            </w:r>
          </w:p>
          <w:p w14:paraId="14A1B87C" w14:textId="77777777" w:rsidR="00EF1078" w:rsidRDefault="00C74C58">
            <w:pPr>
              <w:rPr>
                <w:rFonts w:ascii="仿宋" w:eastAsia="仿宋" w:hAnsi="仿宋" w:cs="Times New Roman"/>
                <w:kern w:val="0"/>
                <w:szCs w:val="21"/>
              </w:rPr>
            </w:pPr>
            <w:r>
              <w:rPr>
                <w:rFonts w:ascii="仿宋" w:eastAsia="仿宋" w:hAnsi="仿宋" w:cs="Times New Roman" w:hint="eastAsia"/>
                <w:kern w:val="0"/>
                <w:szCs w:val="21"/>
              </w:rPr>
              <w:t>5.</w:t>
            </w:r>
            <w:r>
              <w:rPr>
                <w:rFonts w:ascii="仿宋" w:eastAsia="仿宋" w:hAnsi="仿宋" w:cs="Times New Roman" w:hint="eastAsia"/>
                <w:kern w:val="0"/>
                <w:szCs w:val="21"/>
              </w:rPr>
              <w:t>专项检查记录支持逐条导出和批量导出，支持针对于整改记录的筛选搜索，支持以下字段的筛选：项目名称、院系名称、检查时间。</w:t>
            </w:r>
          </w:p>
          <w:p w14:paraId="1B2F338F" w14:textId="77777777" w:rsidR="00EF1078" w:rsidRDefault="00C74C58">
            <w:pPr>
              <w:rPr>
                <w:rFonts w:ascii="仿宋" w:eastAsia="仿宋" w:hAnsi="仿宋" w:cs="Times New Roman"/>
                <w:kern w:val="0"/>
                <w:szCs w:val="21"/>
              </w:rPr>
            </w:pPr>
            <w:r>
              <w:rPr>
                <w:rFonts w:ascii="仿宋" w:eastAsia="仿宋" w:hAnsi="仿宋" w:cs="Times New Roman" w:hint="eastAsia"/>
                <w:kern w:val="0"/>
                <w:szCs w:val="21"/>
              </w:rPr>
              <w:t>6.</w:t>
            </w:r>
            <w:r>
              <w:rPr>
                <w:rFonts w:ascii="仿宋" w:eastAsia="仿宋" w:hAnsi="仿宋" w:cs="Times New Roman" w:hint="eastAsia"/>
                <w:kern w:val="0"/>
                <w:szCs w:val="21"/>
              </w:rPr>
              <w:t>整改追踪：对检查审核中发现的问题进行整改管理，下发整改执行人员，通知实验室检查人员，并进行追踪反馈。整改执行人员移动端可以收到整改任务，查看整改详情，可以上传整改后的图片和文字描述等，并对任务进行反馈，整个整改过程有进度</w:t>
            </w:r>
          </w:p>
        </w:tc>
      </w:tr>
      <w:tr w:rsidR="00EF1078" w14:paraId="47478C54" w14:textId="77777777">
        <w:trPr>
          <w:jc w:val="center"/>
        </w:trPr>
        <w:tc>
          <w:tcPr>
            <w:tcW w:w="437" w:type="dxa"/>
            <w:vAlign w:val="center"/>
          </w:tcPr>
          <w:p w14:paraId="44AF1450" w14:textId="77777777" w:rsidR="00EF1078" w:rsidRDefault="00C74C58">
            <w:pPr>
              <w:rPr>
                <w:rFonts w:ascii="仿宋" w:eastAsia="仿宋" w:hAnsi="仿宋" w:cs="Times New Roman"/>
                <w:kern w:val="0"/>
                <w:szCs w:val="21"/>
              </w:rPr>
            </w:pPr>
            <w:r>
              <w:rPr>
                <w:rFonts w:ascii="仿宋" w:eastAsia="仿宋" w:hAnsi="仿宋" w:cs="Times New Roman" w:hint="eastAsia"/>
                <w:kern w:val="0"/>
                <w:szCs w:val="21"/>
              </w:rPr>
              <w:lastRenderedPageBreak/>
              <w:t>9</w:t>
            </w:r>
          </w:p>
        </w:tc>
        <w:tc>
          <w:tcPr>
            <w:tcW w:w="1234" w:type="dxa"/>
            <w:vAlign w:val="center"/>
          </w:tcPr>
          <w:p w14:paraId="0BAB21CC" w14:textId="77777777" w:rsidR="00EF1078" w:rsidRDefault="00C74C58">
            <w:pPr>
              <w:jc w:val="center"/>
              <w:rPr>
                <w:rFonts w:ascii="仿宋" w:eastAsia="仿宋" w:hAnsi="仿宋" w:cs="Times New Roman"/>
                <w:kern w:val="0"/>
                <w:szCs w:val="21"/>
                <w:lang w:eastAsia="zh-Hans"/>
              </w:rPr>
            </w:pPr>
            <w:r>
              <w:rPr>
                <w:rFonts w:ascii="仿宋" w:eastAsia="仿宋" w:hAnsi="仿宋" w:cs="Times New Roman" w:hint="eastAsia"/>
                <w:kern w:val="0"/>
                <w:szCs w:val="21"/>
                <w:lang w:eastAsia="zh-Hans"/>
              </w:rPr>
              <w:t>实验室管理平台门户</w:t>
            </w:r>
          </w:p>
        </w:tc>
        <w:tc>
          <w:tcPr>
            <w:tcW w:w="1235" w:type="dxa"/>
            <w:vAlign w:val="center"/>
          </w:tcPr>
          <w:p w14:paraId="3F3C55B1" w14:textId="77777777" w:rsidR="00EF1078" w:rsidRDefault="00C74C58">
            <w:pPr>
              <w:rPr>
                <w:rFonts w:ascii="仿宋" w:eastAsia="仿宋" w:hAnsi="仿宋" w:cs="Times New Roman"/>
                <w:kern w:val="0"/>
                <w:szCs w:val="21"/>
                <w:lang w:eastAsia="zh-Hans"/>
              </w:rPr>
            </w:pPr>
            <w:r>
              <w:rPr>
                <w:rFonts w:ascii="仿宋" w:eastAsia="仿宋" w:hAnsi="仿宋" w:cs="Times New Roman" w:hint="eastAsia"/>
                <w:kern w:val="0"/>
                <w:szCs w:val="21"/>
                <w:lang w:eastAsia="zh-Hans"/>
              </w:rPr>
              <w:t>门户管理</w:t>
            </w:r>
          </w:p>
        </w:tc>
        <w:tc>
          <w:tcPr>
            <w:tcW w:w="5616" w:type="dxa"/>
          </w:tcPr>
          <w:p w14:paraId="08B04531" w14:textId="77777777" w:rsidR="00EF1078" w:rsidRDefault="00C74C58">
            <w:pPr>
              <w:pStyle w:val="21"/>
              <w:spacing w:after="0"/>
              <w:ind w:leftChars="0" w:left="0" w:firstLineChars="0" w:firstLine="0"/>
              <w:outlineLvl w:val="0"/>
              <w:rPr>
                <w:rFonts w:ascii="仿宋" w:eastAsia="仿宋" w:hAnsi="仿宋" w:cs="Times New Roman"/>
                <w:kern w:val="0"/>
                <w:szCs w:val="21"/>
              </w:rPr>
            </w:pPr>
            <w:r>
              <w:rPr>
                <w:rFonts w:ascii="仿宋" w:eastAsia="仿宋" w:hAnsi="仿宋" w:cs="Times New Roman" w:hint="eastAsia"/>
                <w:kern w:val="0"/>
                <w:szCs w:val="21"/>
              </w:rPr>
              <w:t>1.</w:t>
            </w:r>
            <w:r>
              <w:rPr>
                <w:rFonts w:ascii="仿宋" w:eastAsia="仿宋" w:hAnsi="仿宋" w:cs="Times New Roman" w:hint="eastAsia"/>
                <w:kern w:val="0"/>
                <w:szCs w:val="21"/>
                <w:lang w:eastAsia="zh-Hans"/>
              </w:rPr>
              <w:t>可视化拖拽式后台设计，提供多套网页模板，选择模板后可快速生新网站；</w:t>
            </w:r>
          </w:p>
          <w:p w14:paraId="6D5B0CC4" w14:textId="77777777" w:rsidR="00EF1078" w:rsidRDefault="00C74C58">
            <w:pPr>
              <w:pStyle w:val="21"/>
              <w:spacing w:after="0"/>
              <w:ind w:leftChars="0" w:left="0" w:firstLineChars="0" w:firstLine="0"/>
              <w:outlineLvl w:val="0"/>
              <w:rPr>
                <w:rFonts w:ascii="仿宋" w:eastAsia="仿宋" w:hAnsi="仿宋" w:cs="Times New Roman"/>
                <w:kern w:val="0"/>
                <w:szCs w:val="21"/>
                <w:lang w:eastAsia="zh-Hans"/>
              </w:rPr>
            </w:pPr>
            <w:r>
              <w:rPr>
                <w:rFonts w:ascii="仿宋" w:eastAsia="仿宋" w:hAnsi="仿宋" w:cs="Times New Roman" w:hint="eastAsia"/>
                <w:kern w:val="0"/>
                <w:szCs w:val="21"/>
              </w:rPr>
              <w:t>2.</w:t>
            </w:r>
            <w:r>
              <w:rPr>
                <w:rFonts w:ascii="仿宋" w:eastAsia="仿宋" w:hAnsi="仿宋" w:cs="Times New Roman" w:hint="eastAsia"/>
                <w:kern w:val="0"/>
                <w:szCs w:val="21"/>
                <w:lang w:eastAsia="zh-Hans"/>
              </w:rPr>
              <w:t>门户支持添加和编辑布局模块，可实现快速将网页分隔为固定比例的布局，放入布局中的模块自适应布局的宽高；</w:t>
            </w:r>
          </w:p>
          <w:p w14:paraId="59059C3C" w14:textId="77777777" w:rsidR="00EF1078" w:rsidRDefault="00C74C58">
            <w:pPr>
              <w:pStyle w:val="21"/>
              <w:spacing w:after="0"/>
              <w:ind w:leftChars="0" w:left="0" w:firstLineChars="0" w:firstLine="0"/>
              <w:outlineLvl w:val="0"/>
              <w:rPr>
                <w:rFonts w:ascii="仿宋" w:eastAsia="仿宋" w:hAnsi="仿宋" w:cs="Times New Roman"/>
                <w:kern w:val="0"/>
                <w:szCs w:val="21"/>
              </w:rPr>
            </w:pPr>
            <w:r>
              <w:rPr>
                <w:rFonts w:ascii="仿宋" w:eastAsia="仿宋" w:hAnsi="仿宋" w:cs="Times New Roman" w:hint="eastAsia"/>
                <w:kern w:val="0"/>
                <w:szCs w:val="21"/>
              </w:rPr>
              <w:t xml:space="preserve">3. </w:t>
            </w:r>
            <w:r>
              <w:rPr>
                <w:rFonts w:ascii="仿宋" w:eastAsia="仿宋" w:hAnsi="仿宋" w:cs="Times New Roman"/>
                <w:kern w:val="0"/>
                <w:szCs w:val="21"/>
                <w:lang w:eastAsia="zh-Hans"/>
              </w:rPr>
              <w:t>内置图标列表、图文列表、轮播图、搜索、图表、表格、视频、天气、日期、地图等丰富组件，满足门户展示需求。</w:t>
            </w:r>
          </w:p>
        </w:tc>
      </w:tr>
      <w:tr w:rsidR="00EF1078" w14:paraId="6BF85667" w14:textId="77777777">
        <w:trPr>
          <w:jc w:val="center"/>
        </w:trPr>
        <w:tc>
          <w:tcPr>
            <w:tcW w:w="437" w:type="dxa"/>
            <w:vAlign w:val="center"/>
          </w:tcPr>
          <w:p w14:paraId="1EDF46E3" w14:textId="77777777" w:rsidR="00EF1078" w:rsidRDefault="00C74C58">
            <w:pPr>
              <w:rPr>
                <w:rFonts w:ascii="仿宋" w:eastAsia="仿宋" w:hAnsi="仿宋" w:cs="Times New Roman"/>
                <w:kern w:val="0"/>
                <w:szCs w:val="21"/>
              </w:rPr>
            </w:pPr>
            <w:r>
              <w:rPr>
                <w:rFonts w:ascii="仿宋" w:eastAsia="仿宋" w:hAnsi="仿宋" w:cs="Times New Roman" w:hint="eastAsia"/>
                <w:kern w:val="0"/>
                <w:szCs w:val="21"/>
              </w:rPr>
              <w:t>10</w:t>
            </w:r>
          </w:p>
        </w:tc>
        <w:tc>
          <w:tcPr>
            <w:tcW w:w="1234" w:type="dxa"/>
            <w:vAlign w:val="center"/>
          </w:tcPr>
          <w:p w14:paraId="76AF3A2B" w14:textId="77777777" w:rsidR="00EF1078" w:rsidRDefault="00C74C58">
            <w:pPr>
              <w:jc w:val="center"/>
              <w:rPr>
                <w:rFonts w:ascii="仿宋" w:eastAsia="仿宋" w:hAnsi="仿宋" w:cs="Times New Roman"/>
                <w:kern w:val="0"/>
                <w:szCs w:val="21"/>
                <w:lang w:eastAsia="zh-Hans"/>
              </w:rPr>
            </w:pPr>
            <w:r>
              <w:rPr>
                <w:rFonts w:ascii="仿宋" w:eastAsia="仿宋" w:hAnsi="仿宋" w:cs="Times New Roman" w:hint="eastAsia"/>
                <w:kern w:val="0"/>
                <w:szCs w:val="21"/>
                <w:lang w:eastAsia="zh-Hans"/>
              </w:rPr>
              <w:t>实验室预约</w:t>
            </w:r>
          </w:p>
        </w:tc>
        <w:tc>
          <w:tcPr>
            <w:tcW w:w="1235" w:type="dxa"/>
            <w:vAlign w:val="center"/>
          </w:tcPr>
          <w:p w14:paraId="3B577D4E" w14:textId="77777777" w:rsidR="00EF1078" w:rsidRDefault="00C74C58">
            <w:pPr>
              <w:rPr>
                <w:rFonts w:ascii="仿宋" w:eastAsia="仿宋" w:hAnsi="仿宋" w:cs="Times New Roman"/>
                <w:kern w:val="0"/>
                <w:szCs w:val="21"/>
                <w:lang w:eastAsia="zh-Hans"/>
              </w:rPr>
            </w:pPr>
            <w:r>
              <w:rPr>
                <w:rFonts w:ascii="仿宋" w:eastAsia="仿宋" w:hAnsi="仿宋" w:cs="Times New Roman" w:hint="eastAsia"/>
                <w:kern w:val="0"/>
                <w:szCs w:val="21"/>
              </w:rPr>
              <w:t>预约功能</w:t>
            </w:r>
          </w:p>
        </w:tc>
        <w:tc>
          <w:tcPr>
            <w:tcW w:w="5616" w:type="dxa"/>
          </w:tcPr>
          <w:p w14:paraId="266EF294" w14:textId="77777777" w:rsidR="00EF1078" w:rsidRDefault="00C74C58">
            <w:pPr>
              <w:pStyle w:val="null3"/>
              <w:rPr>
                <w:rFonts w:ascii="仿宋" w:eastAsia="仿宋" w:hAnsi="仿宋" w:cs="Times New Roman" w:hint="default"/>
                <w:sz w:val="21"/>
                <w:szCs w:val="21"/>
              </w:rPr>
            </w:pPr>
            <w:r>
              <w:rPr>
                <w:rFonts w:ascii="仿宋" w:eastAsia="仿宋" w:hAnsi="仿宋" w:cs="仿宋_GB2312"/>
                <w:sz w:val="21"/>
                <w:szCs w:val="21"/>
                <w:lang w:eastAsia="zh-CN"/>
              </w:rPr>
              <w:t>1.</w:t>
            </w:r>
            <w:r>
              <w:rPr>
                <w:rFonts w:ascii="仿宋" w:eastAsia="仿宋" w:hAnsi="仿宋" w:cs="仿宋_GB2312"/>
                <w:sz w:val="21"/>
                <w:szCs w:val="21"/>
              </w:rPr>
              <w:t>支持师生和实验室管理人员能够在电脑或者手机端通过系统发起实验室开放预约项目申报，维护开放预约项目信息申请，提交相关负责人审核，审核通过后将开放项目发布到系统实验室开放预约管理模块。能够通过系统确定待开放实验室，明确管理员、管理员电话、学期、最大容纳人数、开放说明等内容，对实验室开放时间进行安排。</w:t>
            </w:r>
          </w:p>
          <w:p w14:paraId="095CD80F" w14:textId="77777777" w:rsidR="00EF1078" w:rsidRDefault="00C74C58">
            <w:pPr>
              <w:pStyle w:val="null3"/>
              <w:rPr>
                <w:rFonts w:ascii="仿宋" w:eastAsia="仿宋" w:hAnsi="仿宋" w:cs="Times New Roman" w:hint="default"/>
                <w:sz w:val="21"/>
                <w:szCs w:val="21"/>
              </w:rPr>
            </w:pPr>
            <w:r>
              <w:rPr>
                <w:rFonts w:ascii="仿宋" w:eastAsia="仿宋" w:hAnsi="仿宋" w:cs="仿宋_GB2312"/>
                <w:sz w:val="21"/>
                <w:szCs w:val="21"/>
                <w:lang w:eastAsia="zh-CN"/>
              </w:rPr>
              <w:t>2</w:t>
            </w:r>
            <w:r>
              <w:rPr>
                <w:rFonts w:ascii="仿宋" w:eastAsia="仿宋" w:hAnsi="仿宋" w:cs="仿宋_GB2312"/>
                <w:sz w:val="21"/>
                <w:szCs w:val="21"/>
              </w:rPr>
              <w:t>.</w:t>
            </w:r>
            <w:r>
              <w:rPr>
                <w:rFonts w:ascii="仿宋" w:eastAsia="仿宋" w:hAnsi="仿宋" w:cs="仿宋_GB2312"/>
                <w:sz w:val="21"/>
                <w:szCs w:val="21"/>
              </w:rPr>
              <w:t>支持基于微服务架构，使用签到、预约等功能。支持设置预约审批，可对部分预约</w:t>
            </w:r>
            <w:r>
              <w:rPr>
                <w:rFonts w:ascii="仿宋" w:eastAsia="仿宋" w:hAnsi="仿宋" w:cs="仿宋_GB2312"/>
                <w:sz w:val="21"/>
                <w:szCs w:val="21"/>
              </w:rPr>
              <w:t>对象设置审批流程和审批人，只有通过审批后预约才能生效。</w:t>
            </w:r>
          </w:p>
          <w:p w14:paraId="49D96515" w14:textId="77777777" w:rsidR="00EF1078" w:rsidRDefault="00C74C58">
            <w:pPr>
              <w:pStyle w:val="null3"/>
              <w:rPr>
                <w:rFonts w:ascii="仿宋" w:eastAsia="仿宋" w:hAnsi="仿宋" w:cs="Times New Roman" w:hint="default"/>
                <w:sz w:val="21"/>
                <w:szCs w:val="21"/>
              </w:rPr>
            </w:pPr>
            <w:r>
              <w:rPr>
                <w:rFonts w:ascii="仿宋" w:eastAsia="仿宋" w:hAnsi="仿宋" w:cs="仿宋_GB2312"/>
                <w:sz w:val="21"/>
                <w:szCs w:val="21"/>
                <w:lang w:eastAsia="zh-CN"/>
              </w:rPr>
              <w:t>3</w:t>
            </w:r>
            <w:r>
              <w:rPr>
                <w:rFonts w:ascii="仿宋" w:eastAsia="仿宋" w:hAnsi="仿宋" w:cs="仿宋_GB2312"/>
                <w:sz w:val="21"/>
                <w:szCs w:val="21"/>
              </w:rPr>
              <w:t>.</w:t>
            </w:r>
            <w:r>
              <w:rPr>
                <w:rFonts w:ascii="仿宋" w:eastAsia="仿宋" w:hAnsi="仿宋" w:cs="仿宋_GB2312"/>
                <w:sz w:val="21"/>
                <w:szCs w:val="21"/>
              </w:rPr>
              <w:t>后台数据能够统计总预约人次、预约时长、使用时长，实时在馆人数、当日预约人数、当日签到人数、当日签退人数、当日预约时长等基本数据，以及各个预约对象的使用排行，每日的使用趋势等。</w:t>
            </w:r>
          </w:p>
          <w:p w14:paraId="3407A1DC" w14:textId="77777777" w:rsidR="00EF1078" w:rsidRDefault="00C74C58">
            <w:pPr>
              <w:pStyle w:val="null3"/>
              <w:rPr>
                <w:rFonts w:ascii="仿宋" w:eastAsia="仿宋" w:hAnsi="仿宋" w:cs="Times New Roman" w:hint="default"/>
                <w:sz w:val="21"/>
                <w:szCs w:val="21"/>
              </w:rPr>
            </w:pPr>
            <w:r>
              <w:rPr>
                <w:rFonts w:ascii="仿宋" w:eastAsia="仿宋" w:hAnsi="仿宋" w:cs="仿宋_GB2312"/>
                <w:sz w:val="21"/>
                <w:szCs w:val="21"/>
                <w:lang w:eastAsia="zh-CN"/>
              </w:rPr>
              <w:t>4</w:t>
            </w:r>
            <w:r>
              <w:rPr>
                <w:rFonts w:ascii="仿宋" w:eastAsia="仿宋" w:hAnsi="仿宋" w:cs="仿宋_GB2312"/>
                <w:sz w:val="21"/>
                <w:szCs w:val="21"/>
              </w:rPr>
              <w:t>.</w:t>
            </w:r>
            <w:r>
              <w:rPr>
                <w:rFonts w:ascii="仿宋" w:eastAsia="仿宋" w:hAnsi="仿宋" w:cs="仿宋_GB2312"/>
                <w:sz w:val="21"/>
                <w:szCs w:val="21"/>
              </w:rPr>
              <w:t>具有违约管理功能，管理员能够设置每周违规次数上限，超过后进入黑名单，限制预约功能。管理员可手动将人员从黑名单中移出，可查看某人的违约记录。</w:t>
            </w:r>
          </w:p>
          <w:p w14:paraId="23D9367C" w14:textId="77777777" w:rsidR="00EF1078" w:rsidRDefault="00C74C58">
            <w:pPr>
              <w:pStyle w:val="null3"/>
              <w:rPr>
                <w:rFonts w:ascii="仿宋" w:eastAsia="仿宋" w:hAnsi="仿宋" w:cs="Times New Roman" w:hint="default"/>
                <w:sz w:val="21"/>
                <w:szCs w:val="21"/>
              </w:rPr>
            </w:pPr>
            <w:r>
              <w:rPr>
                <w:rFonts w:ascii="仿宋" w:eastAsia="仿宋" w:hAnsi="仿宋" w:cs="仿宋_GB2312"/>
                <w:sz w:val="21"/>
                <w:szCs w:val="21"/>
                <w:lang w:eastAsia="zh-CN"/>
              </w:rPr>
              <w:t>5</w:t>
            </w:r>
            <w:r>
              <w:rPr>
                <w:rFonts w:ascii="仿宋" w:eastAsia="仿宋" w:hAnsi="仿宋" w:cs="仿宋_GB2312"/>
                <w:sz w:val="21"/>
                <w:szCs w:val="21"/>
              </w:rPr>
              <w:t>.</w:t>
            </w:r>
            <w:r>
              <w:rPr>
                <w:rFonts w:ascii="仿宋" w:eastAsia="仿宋" w:hAnsi="仿宋" w:cs="仿宋_GB2312"/>
                <w:sz w:val="21"/>
                <w:szCs w:val="21"/>
              </w:rPr>
              <w:t>支持查看并导出所有预约记录，并且可以按日期和预约对象进行筛选。预约记录至少包含预约人的姓名、学号、手机号、部门、预约起止时间、使</w:t>
            </w:r>
            <w:r>
              <w:rPr>
                <w:rFonts w:ascii="仿宋" w:eastAsia="仿宋" w:hAnsi="仿宋" w:cs="仿宋_GB2312"/>
                <w:sz w:val="21"/>
                <w:szCs w:val="21"/>
              </w:rPr>
              <w:t>用起止时间、使用时长、预约表单等信息。</w:t>
            </w:r>
          </w:p>
          <w:p w14:paraId="5F0C0A69" w14:textId="77777777" w:rsidR="00EF1078" w:rsidRDefault="00C74C58">
            <w:pPr>
              <w:pStyle w:val="21"/>
              <w:spacing w:after="0"/>
              <w:ind w:leftChars="0" w:left="0" w:firstLineChars="0" w:firstLine="0"/>
              <w:outlineLvl w:val="0"/>
              <w:rPr>
                <w:rFonts w:ascii="仿宋" w:eastAsia="仿宋" w:hAnsi="仿宋" w:cs="Times New Roman"/>
                <w:kern w:val="0"/>
                <w:szCs w:val="21"/>
              </w:rPr>
            </w:pPr>
            <w:r>
              <w:rPr>
                <w:rFonts w:ascii="仿宋" w:eastAsia="仿宋" w:hAnsi="仿宋" w:cs="仿宋_GB2312" w:hint="eastAsia"/>
                <w:kern w:val="0"/>
                <w:szCs w:val="21"/>
              </w:rPr>
              <w:t>6</w:t>
            </w:r>
            <w:r>
              <w:rPr>
                <w:rFonts w:ascii="仿宋" w:eastAsia="仿宋" w:hAnsi="仿宋" w:cs="仿宋_GB2312"/>
                <w:kern w:val="0"/>
                <w:szCs w:val="21"/>
              </w:rPr>
              <w:t>.</w:t>
            </w:r>
            <w:r>
              <w:rPr>
                <w:rFonts w:ascii="仿宋" w:eastAsia="仿宋" w:hAnsi="仿宋" w:cs="仿宋_GB2312"/>
                <w:kern w:val="0"/>
                <w:szCs w:val="21"/>
              </w:rPr>
              <w:t>具有公告设置功能，管理员可编辑设置公告、预约规则等，使使用者能方便了解到最新动态、使用规则。</w:t>
            </w:r>
          </w:p>
        </w:tc>
      </w:tr>
      <w:tr w:rsidR="00EF1078" w14:paraId="6F979A6F" w14:textId="77777777">
        <w:trPr>
          <w:jc w:val="center"/>
        </w:trPr>
        <w:tc>
          <w:tcPr>
            <w:tcW w:w="437" w:type="dxa"/>
            <w:vAlign w:val="center"/>
          </w:tcPr>
          <w:p w14:paraId="31179BB7" w14:textId="77777777" w:rsidR="00EF1078" w:rsidRDefault="00C74C58">
            <w:pPr>
              <w:rPr>
                <w:rFonts w:ascii="仿宋" w:eastAsia="仿宋" w:hAnsi="仿宋" w:cs="Times New Roman"/>
                <w:kern w:val="0"/>
                <w:szCs w:val="21"/>
              </w:rPr>
            </w:pPr>
            <w:r>
              <w:rPr>
                <w:rFonts w:ascii="仿宋" w:eastAsia="仿宋" w:hAnsi="仿宋" w:cs="Times New Roman" w:hint="eastAsia"/>
                <w:kern w:val="0"/>
                <w:szCs w:val="21"/>
              </w:rPr>
              <w:t>11</w:t>
            </w:r>
          </w:p>
        </w:tc>
        <w:tc>
          <w:tcPr>
            <w:tcW w:w="1234" w:type="dxa"/>
            <w:vAlign w:val="center"/>
          </w:tcPr>
          <w:p w14:paraId="71BD7D57" w14:textId="77777777" w:rsidR="00EF1078" w:rsidRDefault="00C74C58">
            <w:pPr>
              <w:jc w:val="center"/>
              <w:rPr>
                <w:rFonts w:ascii="仿宋" w:eastAsia="仿宋" w:hAnsi="仿宋" w:cs="Times New Roman"/>
                <w:kern w:val="0"/>
                <w:szCs w:val="21"/>
              </w:rPr>
            </w:pPr>
            <w:r>
              <w:rPr>
                <w:rFonts w:ascii="仿宋" w:eastAsia="仿宋" w:hAnsi="仿宋" w:cs="Times New Roman" w:hint="eastAsia"/>
                <w:kern w:val="0"/>
                <w:szCs w:val="21"/>
              </w:rPr>
              <w:t>基础信息管理</w:t>
            </w:r>
          </w:p>
        </w:tc>
        <w:tc>
          <w:tcPr>
            <w:tcW w:w="1235" w:type="dxa"/>
            <w:vAlign w:val="center"/>
          </w:tcPr>
          <w:p w14:paraId="0D7E65D9" w14:textId="77777777" w:rsidR="00EF1078" w:rsidRDefault="00C74C58">
            <w:pPr>
              <w:rPr>
                <w:rFonts w:ascii="仿宋" w:eastAsia="仿宋" w:hAnsi="仿宋" w:cs="Times New Roman"/>
                <w:kern w:val="0"/>
                <w:szCs w:val="21"/>
              </w:rPr>
            </w:pPr>
            <w:r>
              <w:rPr>
                <w:rFonts w:ascii="仿宋" w:eastAsia="仿宋" w:hAnsi="仿宋" w:cs="Times New Roman" w:hint="eastAsia"/>
                <w:kern w:val="0"/>
                <w:szCs w:val="21"/>
              </w:rPr>
              <w:t>基础数据管理</w:t>
            </w:r>
          </w:p>
        </w:tc>
        <w:tc>
          <w:tcPr>
            <w:tcW w:w="5616" w:type="dxa"/>
          </w:tcPr>
          <w:p w14:paraId="4515F765" w14:textId="77777777" w:rsidR="00EF1078" w:rsidRDefault="00C74C58">
            <w:pPr>
              <w:pStyle w:val="null3"/>
              <w:rPr>
                <w:rFonts w:ascii="仿宋" w:eastAsia="仿宋" w:hAnsi="仿宋" w:cs="仿宋_GB2312" w:hint="default"/>
                <w:sz w:val="21"/>
                <w:szCs w:val="21"/>
              </w:rPr>
            </w:pPr>
            <w:r>
              <w:rPr>
                <w:rFonts w:ascii="仿宋" w:eastAsia="仿宋" w:hAnsi="仿宋" w:cs="仿宋_GB2312"/>
                <w:sz w:val="21"/>
                <w:szCs w:val="21"/>
              </w:rPr>
              <w:t>1.</w:t>
            </w:r>
            <w:r>
              <w:rPr>
                <w:rFonts w:ascii="仿宋" w:eastAsia="仿宋" w:hAnsi="仿宋" w:cs="仿宋_GB2312"/>
                <w:sz w:val="21"/>
                <w:szCs w:val="21"/>
              </w:rPr>
              <w:t>支持校区—楼宇—学院—实验中心—实验室五级架构管理；</w:t>
            </w:r>
          </w:p>
          <w:p w14:paraId="76C0B50E" w14:textId="77777777" w:rsidR="00EF1078" w:rsidRDefault="00C74C58">
            <w:pPr>
              <w:pStyle w:val="null3"/>
              <w:rPr>
                <w:rFonts w:ascii="仿宋" w:eastAsia="仿宋" w:hAnsi="仿宋" w:cs="仿宋_GB2312" w:hint="default"/>
                <w:sz w:val="21"/>
                <w:szCs w:val="21"/>
              </w:rPr>
            </w:pPr>
            <w:r>
              <w:rPr>
                <w:rFonts w:ascii="仿宋" w:eastAsia="仿宋" w:hAnsi="仿宋" w:cs="仿宋_GB2312"/>
                <w:sz w:val="21"/>
                <w:szCs w:val="21"/>
              </w:rPr>
              <w:t>2.</w:t>
            </w:r>
            <w:r>
              <w:rPr>
                <w:rFonts w:ascii="仿宋" w:eastAsia="仿宋" w:hAnsi="仿宋" w:cs="仿宋_GB2312"/>
                <w:sz w:val="21"/>
                <w:szCs w:val="21"/>
              </w:rPr>
              <w:t>可在线编辑校区、楼宇、实验室名称、面积、用途、状态等信息；</w:t>
            </w:r>
          </w:p>
          <w:p w14:paraId="3A086857" w14:textId="77777777" w:rsidR="00EF1078" w:rsidRDefault="00C74C58">
            <w:pPr>
              <w:pStyle w:val="null3"/>
              <w:rPr>
                <w:rFonts w:ascii="仿宋" w:eastAsia="仿宋" w:hAnsi="仿宋" w:cs="仿宋_GB2312" w:hint="default"/>
                <w:sz w:val="21"/>
                <w:szCs w:val="21"/>
                <w:lang w:eastAsia="zh-CN"/>
              </w:rPr>
            </w:pPr>
            <w:r>
              <w:rPr>
                <w:rFonts w:ascii="仿宋" w:eastAsia="仿宋" w:hAnsi="仿宋" w:cs="仿宋_GB2312"/>
                <w:sz w:val="21"/>
                <w:szCs w:val="21"/>
              </w:rPr>
              <w:t>3.</w:t>
            </w:r>
            <w:r>
              <w:rPr>
                <w:rFonts w:ascii="仿宋" w:eastAsia="仿宋" w:hAnsi="仿宋" w:cs="仿宋_GB2312"/>
                <w:sz w:val="21"/>
                <w:szCs w:val="21"/>
              </w:rPr>
              <w:t>支持自定义分级分类规则，依据危险源与自动评分定级。</w:t>
            </w:r>
          </w:p>
        </w:tc>
      </w:tr>
      <w:tr w:rsidR="00EF1078" w14:paraId="03C95920" w14:textId="77777777">
        <w:trPr>
          <w:jc w:val="center"/>
        </w:trPr>
        <w:tc>
          <w:tcPr>
            <w:tcW w:w="437" w:type="dxa"/>
            <w:vAlign w:val="center"/>
          </w:tcPr>
          <w:p w14:paraId="260C8372" w14:textId="77777777" w:rsidR="00EF1078" w:rsidRDefault="00C74C58">
            <w:pPr>
              <w:pStyle w:val="21"/>
              <w:spacing w:after="0"/>
              <w:ind w:leftChars="0" w:left="0" w:firstLineChars="0" w:firstLine="0"/>
              <w:outlineLvl w:val="0"/>
              <w:rPr>
                <w:rFonts w:ascii="仿宋" w:eastAsia="仿宋" w:hAnsi="仿宋" w:cs="Times New Roman"/>
                <w:kern w:val="0"/>
                <w:szCs w:val="21"/>
              </w:rPr>
            </w:pPr>
            <w:r>
              <w:rPr>
                <w:rFonts w:ascii="仿宋" w:eastAsia="仿宋" w:hAnsi="仿宋" w:cs="Times New Roman" w:hint="eastAsia"/>
                <w:kern w:val="0"/>
                <w:szCs w:val="21"/>
              </w:rPr>
              <w:t>12</w:t>
            </w:r>
          </w:p>
        </w:tc>
        <w:tc>
          <w:tcPr>
            <w:tcW w:w="1234" w:type="dxa"/>
            <w:vMerge w:val="restart"/>
            <w:vAlign w:val="center"/>
          </w:tcPr>
          <w:p w14:paraId="491B6E47" w14:textId="77777777" w:rsidR="00EF1078" w:rsidRDefault="00C74C58">
            <w:pPr>
              <w:pStyle w:val="21"/>
              <w:spacing w:after="0"/>
              <w:ind w:leftChars="0" w:left="0" w:firstLineChars="0" w:firstLine="0"/>
              <w:outlineLvl w:val="0"/>
              <w:rPr>
                <w:rFonts w:ascii="仿宋" w:eastAsia="仿宋" w:hAnsi="仿宋" w:cs="Times New Roman"/>
                <w:kern w:val="0"/>
                <w:szCs w:val="21"/>
              </w:rPr>
            </w:pPr>
            <w:r>
              <w:rPr>
                <w:rFonts w:ascii="仿宋" w:eastAsia="仿宋" w:hAnsi="仿宋" w:cs="Times New Roman" w:hint="eastAsia"/>
                <w:kern w:val="0"/>
                <w:szCs w:val="21"/>
              </w:rPr>
              <w:t>仪器设备管理</w:t>
            </w:r>
          </w:p>
        </w:tc>
        <w:tc>
          <w:tcPr>
            <w:tcW w:w="1235" w:type="dxa"/>
            <w:vAlign w:val="center"/>
          </w:tcPr>
          <w:p w14:paraId="3C6266AC" w14:textId="77777777" w:rsidR="00EF1078" w:rsidRDefault="00C74C58">
            <w:pPr>
              <w:pStyle w:val="21"/>
              <w:spacing w:after="0"/>
              <w:ind w:leftChars="0" w:left="0" w:firstLineChars="0" w:firstLine="0"/>
              <w:outlineLvl w:val="0"/>
              <w:rPr>
                <w:rFonts w:ascii="仿宋" w:eastAsia="仿宋" w:hAnsi="仿宋" w:cs="Times New Roman"/>
                <w:kern w:val="0"/>
                <w:szCs w:val="21"/>
              </w:rPr>
            </w:pPr>
            <w:r>
              <w:rPr>
                <w:rFonts w:ascii="仿宋" w:eastAsia="仿宋" w:hAnsi="仿宋" w:cs="Times New Roman" w:hint="eastAsia"/>
                <w:kern w:val="0"/>
                <w:szCs w:val="21"/>
              </w:rPr>
              <w:t>基础数据管理</w:t>
            </w:r>
          </w:p>
        </w:tc>
        <w:tc>
          <w:tcPr>
            <w:tcW w:w="5616" w:type="dxa"/>
          </w:tcPr>
          <w:p w14:paraId="260995E6" w14:textId="77777777" w:rsidR="00EF1078" w:rsidRDefault="00C74C58">
            <w:pPr>
              <w:pStyle w:val="21"/>
              <w:spacing w:after="0"/>
              <w:ind w:leftChars="0" w:left="0" w:firstLineChars="0" w:firstLine="0"/>
              <w:outlineLvl w:val="0"/>
              <w:rPr>
                <w:rFonts w:ascii="仿宋" w:eastAsia="仿宋" w:hAnsi="仿宋" w:cs="Times New Roman"/>
                <w:kern w:val="0"/>
                <w:szCs w:val="21"/>
              </w:rPr>
            </w:pPr>
            <w:r>
              <w:rPr>
                <w:rFonts w:ascii="仿宋" w:eastAsia="仿宋" w:hAnsi="仿宋" w:cs="Times New Roman" w:hint="eastAsia"/>
                <w:kern w:val="0"/>
                <w:szCs w:val="21"/>
              </w:rPr>
              <w:t>1.</w:t>
            </w:r>
            <w:r>
              <w:rPr>
                <w:rFonts w:ascii="仿宋" w:eastAsia="仿宋" w:hAnsi="仿宋" w:cs="Times New Roman" w:hint="eastAsia"/>
                <w:kern w:val="0"/>
                <w:szCs w:val="21"/>
              </w:rPr>
              <w:t>支持设备库管理，对设备物资新增、编辑、删除操作，包含设备名称、设备分类、计量单位、规格型号、包装信</w:t>
            </w:r>
            <w:r>
              <w:rPr>
                <w:rFonts w:ascii="仿宋" w:eastAsia="仿宋" w:hAnsi="仿宋" w:cs="Times New Roman" w:hint="eastAsia"/>
                <w:kern w:val="0"/>
                <w:szCs w:val="21"/>
              </w:rPr>
              <w:lastRenderedPageBreak/>
              <w:t>息。</w:t>
            </w:r>
          </w:p>
          <w:p w14:paraId="58C861FC" w14:textId="77777777" w:rsidR="00EF1078" w:rsidRDefault="00C74C58">
            <w:pPr>
              <w:pStyle w:val="21"/>
              <w:spacing w:after="0"/>
              <w:ind w:leftChars="0" w:left="0" w:firstLineChars="0" w:firstLine="0"/>
              <w:outlineLvl w:val="0"/>
              <w:rPr>
                <w:rFonts w:ascii="仿宋" w:eastAsia="仿宋" w:hAnsi="仿宋" w:cs="Times New Roman"/>
                <w:kern w:val="0"/>
                <w:szCs w:val="21"/>
              </w:rPr>
            </w:pPr>
            <w:r>
              <w:rPr>
                <w:rFonts w:ascii="仿宋" w:eastAsia="仿宋" w:hAnsi="仿宋" w:cs="Times New Roman" w:hint="eastAsia"/>
                <w:kern w:val="0"/>
                <w:szCs w:val="21"/>
              </w:rPr>
              <w:t>2.</w:t>
            </w:r>
            <w:r>
              <w:rPr>
                <w:rFonts w:ascii="仿宋" w:eastAsia="仿宋" w:hAnsi="仿宋" w:cs="Times New Roman" w:hint="eastAsia"/>
                <w:kern w:val="0"/>
                <w:szCs w:val="21"/>
              </w:rPr>
              <w:t>基础数据支持批量模版导入</w:t>
            </w:r>
            <w:r>
              <w:rPr>
                <w:rFonts w:ascii="仿宋" w:eastAsia="仿宋" w:hAnsi="仿宋" w:cs="Times New Roman"/>
                <w:kern w:val="0"/>
                <w:szCs w:val="21"/>
              </w:rPr>
              <w:t>，</w:t>
            </w:r>
            <w:r>
              <w:rPr>
                <w:rFonts w:ascii="仿宋" w:eastAsia="仿宋" w:hAnsi="仿宋" w:cs="Times New Roman" w:hint="eastAsia"/>
                <w:kern w:val="0"/>
                <w:szCs w:val="21"/>
              </w:rPr>
              <w:t>支持移动端填写表单数据录入</w:t>
            </w:r>
            <w:r>
              <w:rPr>
                <w:rFonts w:ascii="仿宋" w:eastAsia="仿宋" w:hAnsi="仿宋" w:cs="Times New Roman"/>
                <w:kern w:val="0"/>
                <w:szCs w:val="21"/>
              </w:rPr>
              <w:t>。</w:t>
            </w:r>
          </w:p>
          <w:p w14:paraId="1A63DAB0" w14:textId="77777777" w:rsidR="00EF1078" w:rsidRDefault="00C74C58">
            <w:pPr>
              <w:pStyle w:val="21"/>
              <w:spacing w:after="0"/>
              <w:ind w:leftChars="0" w:left="0" w:firstLineChars="0" w:firstLine="0"/>
              <w:outlineLvl w:val="0"/>
              <w:rPr>
                <w:rFonts w:ascii="仿宋" w:eastAsia="仿宋" w:hAnsi="仿宋" w:cs="Times New Roman"/>
                <w:kern w:val="0"/>
                <w:szCs w:val="21"/>
              </w:rPr>
            </w:pPr>
            <w:r>
              <w:rPr>
                <w:rFonts w:ascii="仿宋" w:eastAsia="仿宋" w:hAnsi="仿宋" w:cs="Times New Roman" w:hint="eastAsia"/>
                <w:kern w:val="0"/>
                <w:szCs w:val="21"/>
              </w:rPr>
              <w:t>3.</w:t>
            </w:r>
            <w:r>
              <w:rPr>
                <w:rFonts w:ascii="仿宋" w:eastAsia="仿宋" w:hAnsi="仿宋" w:cs="Times New Roman" w:hint="eastAsia"/>
                <w:kern w:val="0"/>
                <w:szCs w:val="21"/>
              </w:rPr>
              <w:t>系统支持多种角色权限</w:t>
            </w:r>
            <w:r>
              <w:rPr>
                <w:rFonts w:ascii="仿宋" w:eastAsia="仿宋" w:hAnsi="仿宋" w:cs="Times New Roman"/>
                <w:kern w:val="0"/>
                <w:szCs w:val="21"/>
              </w:rPr>
              <w:t>，</w:t>
            </w:r>
            <w:r>
              <w:rPr>
                <w:rFonts w:ascii="仿宋" w:eastAsia="仿宋" w:hAnsi="仿宋" w:cs="Times New Roman" w:hint="eastAsia"/>
                <w:kern w:val="0"/>
                <w:szCs w:val="21"/>
              </w:rPr>
              <w:t>不限于学生、教师、二级学院系部管理员、设备管理员、校级管理员</w:t>
            </w:r>
            <w:r>
              <w:rPr>
                <w:rFonts w:ascii="仿宋" w:eastAsia="仿宋" w:hAnsi="仿宋" w:cs="Times New Roman"/>
                <w:kern w:val="0"/>
                <w:szCs w:val="21"/>
              </w:rPr>
              <w:t>、</w:t>
            </w:r>
            <w:r>
              <w:rPr>
                <w:rFonts w:ascii="仿宋" w:eastAsia="仿宋" w:hAnsi="仿宋" w:cs="Times New Roman" w:hint="eastAsia"/>
                <w:kern w:val="0"/>
                <w:szCs w:val="21"/>
              </w:rPr>
              <w:t>实验室管理员等角色。</w:t>
            </w:r>
          </w:p>
        </w:tc>
      </w:tr>
      <w:tr w:rsidR="00EF1078" w14:paraId="462B7F68" w14:textId="77777777">
        <w:trPr>
          <w:jc w:val="center"/>
        </w:trPr>
        <w:tc>
          <w:tcPr>
            <w:tcW w:w="437" w:type="dxa"/>
            <w:vAlign w:val="center"/>
          </w:tcPr>
          <w:p w14:paraId="5E6CC32A" w14:textId="77777777" w:rsidR="00EF1078" w:rsidRDefault="00C74C58">
            <w:pPr>
              <w:pStyle w:val="21"/>
              <w:spacing w:after="0"/>
              <w:ind w:leftChars="0" w:left="0" w:firstLineChars="0" w:firstLine="0"/>
              <w:outlineLvl w:val="0"/>
              <w:rPr>
                <w:rFonts w:ascii="仿宋" w:eastAsia="仿宋" w:hAnsi="仿宋" w:cs="Times New Roman"/>
                <w:kern w:val="0"/>
                <w:szCs w:val="21"/>
              </w:rPr>
            </w:pPr>
            <w:r>
              <w:rPr>
                <w:rFonts w:ascii="仿宋" w:eastAsia="仿宋" w:hAnsi="仿宋" w:cs="Times New Roman" w:hint="eastAsia"/>
                <w:kern w:val="0"/>
                <w:szCs w:val="21"/>
              </w:rPr>
              <w:lastRenderedPageBreak/>
              <w:t>13</w:t>
            </w:r>
          </w:p>
        </w:tc>
        <w:tc>
          <w:tcPr>
            <w:tcW w:w="1234" w:type="dxa"/>
            <w:vMerge/>
            <w:vAlign w:val="center"/>
          </w:tcPr>
          <w:p w14:paraId="0D881859" w14:textId="77777777" w:rsidR="00EF1078" w:rsidRDefault="00EF1078">
            <w:pPr>
              <w:pStyle w:val="21"/>
              <w:spacing w:after="0"/>
              <w:ind w:leftChars="0" w:left="0" w:firstLineChars="0" w:firstLine="0"/>
              <w:outlineLvl w:val="0"/>
              <w:rPr>
                <w:rFonts w:ascii="仿宋" w:eastAsia="仿宋" w:hAnsi="仿宋" w:cs="Times New Roman"/>
                <w:kern w:val="0"/>
                <w:szCs w:val="21"/>
              </w:rPr>
            </w:pPr>
          </w:p>
        </w:tc>
        <w:tc>
          <w:tcPr>
            <w:tcW w:w="1235" w:type="dxa"/>
            <w:vAlign w:val="center"/>
          </w:tcPr>
          <w:p w14:paraId="391ACC00" w14:textId="77777777" w:rsidR="00EF1078" w:rsidRDefault="00C74C58">
            <w:pPr>
              <w:pStyle w:val="21"/>
              <w:spacing w:after="0"/>
              <w:ind w:leftChars="0" w:left="0" w:firstLineChars="0" w:firstLine="0"/>
              <w:outlineLvl w:val="0"/>
              <w:rPr>
                <w:rFonts w:ascii="仿宋" w:eastAsia="仿宋" w:hAnsi="仿宋" w:cs="Times New Roman"/>
                <w:kern w:val="0"/>
                <w:szCs w:val="21"/>
              </w:rPr>
            </w:pPr>
            <w:r>
              <w:rPr>
                <w:rFonts w:ascii="仿宋" w:eastAsia="仿宋" w:hAnsi="仿宋" w:cs="Times New Roman" w:hint="eastAsia"/>
                <w:kern w:val="0"/>
                <w:szCs w:val="21"/>
              </w:rPr>
              <w:t>流程管理</w:t>
            </w:r>
          </w:p>
        </w:tc>
        <w:tc>
          <w:tcPr>
            <w:tcW w:w="5616" w:type="dxa"/>
          </w:tcPr>
          <w:p w14:paraId="5410E248" w14:textId="77777777" w:rsidR="00EF1078" w:rsidRDefault="00C74C58">
            <w:pPr>
              <w:pStyle w:val="21"/>
              <w:spacing w:after="0"/>
              <w:ind w:leftChars="0" w:left="0" w:firstLineChars="0" w:firstLine="0"/>
              <w:outlineLvl w:val="0"/>
              <w:rPr>
                <w:rFonts w:ascii="仿宋" w:eastAsia="仿宋" w:hAnsi="仿宋" w:cs="Times New Roman"/>
                <w:kern w:val="0"/>
                <w:szCs w:val="21"/>
              </w:rPr>
            </w:pPr>
            <w:r>
              <w:rPr>
                <w:rFonts w:ascii="仿宋" w:eastAsia="仿宋" w:hAnsi="仿宋" w:cs="Times New Roman" w:hint="eastAsia"/>
                <w:kern w:val="0"/>
                <w:szCs w:val="21"/>
              </w:rPr>
              <w:t>1.</w:t>
            </w:r>
            <w:r>
              <w:rPr>
                <w:rFonts w:ascii="仿宋" w:eastAsia="仿宋" w:hAnsi="仿宋" w:cs="Times New Roman" w:hint="eastAsia"/>
                <w:kern w:val="0"/>
                <w:szCs w:val="21"/>
              </w:rPr>
              <w:t>系统支持审批流程的自定义管理，可自定义设置申购、入库、借用、归还的申请审批，支持添加多级审批</w:t>
            </w:r>
            <w:r>
              <w:rPr>
                <w:rFonts w:ascii="仿宋" w:eastAsia="仿宋" w:hAnsi="仿宋" w:cs="Times New Roman"/>
                <w:kern w:val="0"/>
                <w:szCs w:val="21"/>
              </w:rPr>
              <w:t>，</w:t>
            </w:r>
            <w:r>
              <w:rPr>
                <w:rFonts w:ascii="仿宋" w:eastAsia="仿宋" w:hAnsi="仿宋" w:cs="Times New Roman" w:hint="eastAsia"/>
                <w:kern w:val="0"/>
                <w:szCs w:val="21"/>
              </w:rPr>
              <w:t>支持自定义审批角色组</w:t>
            </w:r>
            <w:r>
              <w:rPr>
                <w:rFonts w:ascii="仿宋" w:eastAsia="仿宋" w:hAnsi="仿宋" w:cs="Times New Roman"/>
                <w:kern w:val="0"/>
                <w:szCs w:val="21"/>
              </w:rPr>
              <w:t>。</w:t>
            </w:r>
          </w:p>
          <w:p w14:paraId="26C5CC89" w14:textId="77777777" w:rsidR="00EF1078" w:rsidRDefault="00C74C58">
            <w:pPr>
              <w:pStyle w:val="21"/>
              <w:spacing w:after="0"/>
              <w:ind w:leftChars="0" w:left="0" w:firstLineChars="0" w:firstLine="0"/>
              <w:outlineLvl w:val="0"/>
              <w:rPr>
                <w:rFonts w:ascii="仿宋" w:eastAsia="仿宋" w:hAnsi="仿宋" w:cs="Times New Roman"/>
                <w:kern w:val="0"/>
                <w:szCs w:val="21"/>
              </w:rPr>
            </w:pPr>
            <w:r>
              <w:rPr>
                <w:rFonts w:ascii="仿宋" w:eastAsia="仿宋" w:hAnsi="仿宋" w:cs="Times New Roman" w:hint="eastAsia"/>
                <w:kern w:val="0"/>
                <w:szCs w:val="21"/>
              </w:rPr>
              <w:t>2.</w:t>
            </w:r>
            <w:r>
              <w:rPr>
                <w:rFonts w:ascii="仿宋" w:eastAsia="仿宋" w:hAnsi="仿宋" w:cs="Times New Roman" w:hint="eastAsia"/>
                <w:kern w:val="0"/>
                <w:szCs w:val="21"/>
              </w:rPr>
              <w:t>系统可根据学校实际管理流程对设备的申购审批，进行自定义设置审批流程；可查看每条申请信息的审批进度</w:t>
            </w:r>
            <w:r>
              <w:rPr>
                <w:rFonts w:ascii="仿宋" w:eastAsia="仿宋" w:hAnsi="仿宋" w:cs="Times New Roman"/>
                <w:kern w:val="0"/>
                <w:szCs w:val="21"/>
              </w:rPr>
              <w:t>，</w:t>
            </w:r>
            <w:r>
              <w:rPr>
                <w:rFonts w:ascii="仿宋" w:eastAsia="仿宋" w:hAnsi="仿宋" w:cs="Times New Roman" w:hint="eastAsia"/>
                <w:kern w:val="0"/>
                <w:szCs w:val="21"/>
              </w:rPr>
              <w:t>每个用户可在独立的审批助手应用查看所有审批</w:t>
            </w:r>
            <w:r>
              <w:rPr>
                <w:rFonts w:ascii="仿宋" w:eastAsia="仿宋" w:hAnsi="仿宋" w:cs="Times New Roman"/>
                <w:kern w:val="0"/>
                <w:szCs w:val="21"/>
              </w:rPr>
              <w:t>，</w:t>
            </w:r>
            <w:r>
              <w:rPr>
                <w:rFonts w:ascii="仿宋" w:eastAsia="仿宋" w:hAnsi="仿宋" w:cs="Times New Roman" w:hint="eastAsia"/>
                <w:kern w:val="0"/>
                <w:szCs w:val="21"/>
              </w:rPr>
              <w:t>便于操作</w:t>
            </w:r>
            <w:r>
              <w:rPr>
                <w:rFonts w:ascii="仿宋" w:eastAsia="仿宋" w:hAnsi="仿宋" w:cs="Times New Roman"/>
                <w:kern w:val="0"/>
                <w:szCs w:val="21"/>
              </w:rPr>
              <w:t>。</w:t>
            </w:r>
          </w:p>
          <w:p w14:paraId="0D445839" w14:textId="77777777" w:rsidR="00EF1078" w:rsidRDefault="00C74C58">
            <w:pPr>
              <w:pStyle w:val="21"/>
              <w:spacing w:after="0"/>
              <w:ind w:leftChars="0" w:left="0" w:firstLineChars="0" w:firstLine="0"/>
              <w:outlineLvl w:val="0"/>
              <w:rPr>
                <w:rFonts w:ascii="仿宋" w:eastAsia="仿宋" w:hAnsi="仿宋" w:cs="Times New Roman"/>
                <w:kern w:val="0"/>
                <w:szCs w:val="21"/>
              </w:rPr>
            </w:pPr>
            <w:r>
              <w:rPr>
                <w:rFonts w:ascii="仿宋" w:eastAsia="仿宋" w:hAnsi="仿宋" w:cs="Times New Roman" w:hint="eastAsia"/>
                <w:kern w:val="0"/>
                <w:szCs w:val="21"/>
              </w:rPr>
              <w:t>3.</w:t>
            </w:r>
            <w:r>
              <w:rPr>
                <w:rFonts w:ascii="仿宋" w:eastAsia="仿宋" w:hAnsi="仿宋" w:cs="Times New Roman" w:hint="eastAsia"/>
                <w:kern w:val="0"/>
                <w:szCs w:val="21"/>
              </w:rPr>
              <w:t>在申购审批详情页面，可以查看到每条申请单的当前状态，以及各个节点的审批人审批时间等痕迹信息。</w:t>
            </w:r>
          </w:p>
          <w:p w14:paraId="11F93BE1" w14:textId="77777777" w:rsidR="00EF1078" w:rsidRDefault="00C74C58">
            <w:pPr>
              <w:pStyle w:val="21"/>
              <w:spacing w:after="0"/>
              <w:ind w:leftChars="0" w:left="0" w:firstLineChars="0" w:firstLine="0"/>
              <w:outlineLvl w:val="0"/>
              <w:rPr>
                <w:rFonts w:ascii="仿宋" w:eastAsia="仿宋" w:hAnsi="仿宋" w:cs="Times New Roman"/>
                <w:kern w:val="0"/>
                <w:szCs w:val="21"/>
              </w:rPr>
            </w:pPr>
            <w:r>
              <w:rPr>
                <w:rFonts w:ascii="仿宋" w:eastAsia="仿宋" w:hAnsi="仿宋" w:cs="Times New Roman" w:hint="eastAsia"/>
                <w:kern w:val="0"/>
                <w:szCs w:val="21"/>
              </w:rPr>
              <w:t>4.</w:t>
            </w:r>
            <w:r>
              <w:rPr>
                <w:rFonts w:ascii="仿宋" w:eastAsia="仿宋" w:hAnsi="仿宋" w:cs="Times New Roman" w:hint="eastAsia"/>
                <w:kern w:val="0"/>
                <w:szCs w:val="21"/>
              </w:rPr>
              <w:t>管理人员可通系统实现对入库登记信息的审批，系统支持批量审批</w:t>
            </w:r>
            <w:r>
              <w:rPr>
                <w:rFonts w:ascii="仿宋" w:eastAsia="仿宋" w:hAnsi="仿宋" w:cs="Times New Roman"/>
                <w:kern w:val="0"/>
                <w:szCs w:val="21"/>
              </w:rPr>
              <w:t>；</w:t>
            </w:r>
            <w:r>
              <w:rPr>
                <w:rFonts w:ascii="仿宋" w:eastAsia="仿宋" w:hAnsi="仿宋" w:cs="Times New Roman" w:hint="eastAsia"/>
                <w:kern w:val="0"/>
                <w:szCs w:val="21"/>
              </w:rPr>
              <w:t>审批支持线上手签名形式</w:t>
            </w:r>
          </w:p>
          <w:p w14:paraId="217AF0EB" w14:textId="77777777" w:rsidR="00EF1078" w:rsidRDefault="00C74C58">
            <w:pPr>
              <w:pStyle w:val="21"/>
              <w:spacing w:after="0"/>
              <w:ind w:leftChars="0" w:left="0" w:firstLineChars="0" w:firstLine="0"/>
              <w:outlineLvl w:val="0"/>
              <w:rPr>
                <w:rFonts w:ascii="仿宋" w:eastAsia="仿宋" w:hAnsi="仿宋" w:cs="Times New Roman"/>
                <w:kern w:val="0"/>
                <w:szCs w:val="21"/>
              </w:rPr>
            </w:pPr>
            <w:r>
              <w:rPr>
                <w:rFonts w:ascii="仿宋" w:eastAsia="仿宋" w:hAnsi="仿宋" w:cs="Times New Roman" w:hint="eastAsia"/>
                <w:kern w:val="0"/>
                <w:szCs w:val="21"/>
              </w:rPr>
              <w:t>5.</w:t>
            </w:r>
            <w:r>
              <w:rPr>
                <w:rFonts w:ascii="仿宋" w:eastAsia="仿宋" w:hAnsi="仿宋" w:cs="Times New Roman" w:hint="eastAsia"/>
                <w:kern w:val="0"/>
                <w:szCs w:val="21"/>
              </w:rPr>
              <w:t>报修人根据所需填写报修申请，申请单包含报修设备、报修人、设备信息、问题、报修地点</w:t>
            </w:r>
            <w:r>
              <w:rPr>
                <w:rFonts w:ascii="仿宋" w:eastAsia="仿宋" w:hAnsi="仿宋" w:cs="Times New Roman"/>
                <w:kern w:val="0"/>
                <w:szCs w:val="21"/>
              </w:rPr>
              <w:t>、</w:t>
            </w:r>
            <w:r>
              <w:rPr>
                <w:rFonts w:ascii="仿宋" w:eastAsia="仿宋" w:hAnsi="仿宋" w:cs="Times New Roman" w:hint="eastAsia"/>
                <w:kern w:val="0"/>
                <w:szCs w:val="21"/>
              </w:rPr>
              <w:t>备注等信息。</w:t>
            </w:r>
          </w:p>
          <w:p w14:paraId="04793A78" w14:textId="77777777" w:rsidR="00EF1078" w:rsidRDefault="00C74C58">
            <w:pPr>
              <w:pStyle w:val="21"/>
              <w:spacing w:after="0"/>
              <w:ind w:leftChars="0" w:left="0" w:firstLineChars="0" w:firstLine="0"/>
              <w:outlineLvl w:val="0"/>
              <w:rPr>
                <w:rFonts w:ascii="仿宋" w:eastAsia="仿宋" w:hAnsi="仿宋" w:cs="Times New Roman"/>
                <w:kern w:val="0"/>
                <w:szCs w:val="21"/>
              </w:rPr>
            </w:pPr>
            <w:r>
              <w:rPr>
                <w:rFonts w:ascii="仿宋" w:eastAsia="仿宋" w:hAnsi="仿宋" w:cs="Times New Roman" w:hint="eastAsia"/>
                <w:kern w:val="0"/>
                <w:szCs w:val="21"/>
              </w:rPr>
              <w:t>6.</w:t>
            </w:r>
            <w:r>
              <w:rPr>
                <w:rFonts w:ascii="仿宋" w:eastAsia="仿宋" w:hAnsi="仿宋" w:cs="Times New Roman" w:hint="eastAsia"/>
                <w:kern w:val="0"/>
                <w:szCs w:val="21"/>
              </w:rPr>
              <w:t>设备管理员按预设流程进行借用审批，并支持按设备存放仓库、负责人、设备用途、所属学院</w:t>
            </w:r>
            <w:r>
              <w:rPr>
                <w:rFonts w:ascii="仿宋" w:eastAsia="仿宋" w:hAnsi="仿宋" w:cs="Times New Roman"/>
                <w:kern w:val="0"/>
                <w:szCs w:val="21"/>
              </w:rPr>
              <w:t>、</w:t>
            </w:r>
            <w:r>
              <w:rPr>
                <w:rFonts w:ascii="仿宋" w:eastAsia="仿宋" w:hAnsi="仿宋" w:cs="Times New Roman" w:hint="eastAsia"/>
                <w:kern w:val="0"/>
                <w:szCs w:val="21"/>
              </w:rPr>
              <w:t>使用地点</w:t>
            </w:r>
            <w:r>
              <w:rPr>
                <w:rFonts w:ascii="仿宋" w:eastAsia="仿宋" w:hAnsi="仿宋" w:cs="Times New Roman"/>
                <w:kern w:val="0"/>
                <w:szCs w:val="21"/>
              </w:rPr>
              <w:t>、</w:t>
            </w:r>
            <w:r>
              <w:rPr>
                <w:rFonts w:ascii="仿宋" w:eastAsia="仿宋" w:hAnsi="仿宋" w:cs="Times New Roman" w:hint="eastAsia"/>
                <w:kern w:val="0"/>
                <w:szCs w:val="21"/>
              </w:rPr>
              <w:t>设备检修期、审批状态进行搜索查询。</w:t>
            </w:r>
          </w:p>
          <w:p w14:paraId="39C4D1EE" w14:textId="77777777" w:rsidR="00EF1078" w:rsidRDefault="00C74C58">
            <w:pPr>
              <w:pStyle w:val="21"/>
              <w:spacing w:after="0"/>
              <w:ind w:leftChars="0" w:left="0" w:firstLineChars="0" w:firstLine="0"/>
              <w:outlineLvl w:val="0"/>
              <w:rPr>
                <w:rFonts w:ascii="仿宋" w:eastAsia="仿宋" w:hAnsi="仿宋" w:cs="Times New Roman"/>
                <w:kern w:val="0"/>
                <w:szCs w:val="21"/>
              </w:rPr>
            </w:pPr>
            <w:r>
              <w:rPr>
                <w:rFonts w:ascii="仿宋" w:eastAsia="仿宋" w:hAnsi="仿宋" w:cs="Times New Roman" w:hint="eastAsia"/>
                <w:kern w:val="0"/>
                <w:szCs w:val="21"/>
              </w:rPr>
              <w:t>7.</w:t>
            </w:r>
            <w:r>
              <w:rPr>
                <w:rFonts w:ascii="仿宋" w:eastAsia="仿宋" w:hAnsi="仿宋" w:cs="Times New Roman" w:hint="eastAsia"/>
                <w:kern w:val="0"/>
                <w:szCs w:val="21"/>
              </w:rPr>
              <w:t>库存管理</w:t>
            </w:r>
            <w:r>
              <w:rPr>
                <w:rFonts w:ascii="仿宋" w:eastAsia="仿宋" w:hAnsi="仿宋" w:cs="Times New Roman"/>
                <w:kern w:val="0"/>
                <w:szCs w:val="21"/>
              </w:rPr>
              <w:t>：</w:t>
            </w:r>
            <w:r>
              <w:rPr>
                <w:rFonts w:ascii="仿宋" w:eastAsia="仿宋" w:hAnsi="仿宋" w:cs="Times New Roman" w:hint="eastAsia"/>
                <w:kern w:val="0"/>
                <w:szCs w:val="21"/>
              </w:rPr>
              <w:t>系统后台可查看每类设备名称、规格、入库数量</w:t>
            </w:r>
            <w:r>
              <w:rPr>
                <w:rFonts w:ascii="仿宋" w:eastAsia="仿宋" w:hAnsi="仿宋" w:cs="Times New Roman"/>
                <w:kern w:val="0"/>
                <w:szCs w:val="21"/>
              </w:rPr>
              <w:t>、</w:t>
            </w:r>
            <w:r>
              <w:rPr>
                <w:rFonts w:ascii="仿宋" w:eastAsia="仿宋" w:hAnsi="仿宋" w:cs="Times New Roman" w:hint="eastAsia"/>
                <w:kern w:val="0"/>
                <w:szCs w:val="21"/>
              </w:rPr>
              <w:t>出库数量</w:t>
            </w:r>
            <w:r>
              <w:rPr>
                <w:rFonts w:ascii="仿宋" w:eastAsia="仿宋" w:hAnsi="仿宋" w:cs="Times New Roman"/>
                <w:kern w:val="0"/>
                <w:szCs w:val="21"/>
              </w:rPr>
              <w:t>、</w:t>
            </w:r>
            <w:r>
              <w:rPr>
                <w:rFonts w:ascii="仿宋" w:eastAsia="仿宋" w:hAnsi="仿宋" w:cs="Times New Roman" w:hint="eastAsia"/>
                <w:kern w:val="0"/>
                <w:szCs w:val="21"/>
              </w:rPr>
              <w:t>库存数量</w:t>
            </w:r>
            <w:r>
              <w:rPr>
                <w:rFonts w:ascii="仿宋" w:eastAsia="仿宋" w:hAnsi="仿宋" w:cs="Times New Roman"/>
                <w:kern w:val="0"/>
                <w:szCs w:val="21"/>
              </w:rPr>
              <w:t>、</w:t>
            </w:r>
            <w:r>
              <w:rPr>
                <w:rFonts w:ascii="仿宋" w:eastAsia="仿宋" w:hAnsi="仿宋" w:cs="Times New Roman" w:hint="eastAsia"/>
                <w:kern w:val="0"/>
                <w:szCs w:val="21"/>
              </w:rPr>
              <w:t>有效期</w:t>
            </w:r>
            <w:r>
              <w:rPr>
                <w:rFonts w:ascii="仿宋" w:eastAsia="仿宋" w:hAnsi="仿宋" w:cs="Times New Roman"/>
                <w:kern w:val="0"/>
                <w:szCs w:val="21"/>
              </w:rPr>
              <w:t>、</w:t>
            </w:r>
            <w:r>
              <w:rPr>
                <w:rFonts w:ascii="仿宋" w:eastAsia="仿宋" w:hAnsi="仿宋" w:cs="Times New Roman" w:hint="eastAsia"/>
                <w:kern w:val="0"/>
                <w:szCs w:val="21"/>
              </w:rPr>
              <w:t>保管员</w:t>
            </w:r>
            <w:r>
              <w:rPr>
                <w:rFonts w:ascii="仿宋" w:eastAsia="仿宋" w:hAnsi="仿宋" w:cs="Times New Roman"/>
                <w:kern w:val="0"/>
                <w:szCs w:val="21"/>
              </w:rPr>
              <w:t>、</w:t>
            </w:r>
            <w:r>
              <w:rPr>
                <w:rFonts w:ascii="仿宋" w:eastAsia="仿宋" w:hAnsi="仿宋" w:cs="Times New Roman" w:hint="eastAsia"/>
                <w:kern w:val="0"/>
                <w:szCs w:val="21"/>
              </w:rPr>
              <w:t>存放位置等</w:t>
            </w:r>
          </w:p>
          <w:p w14:paraId="4EB6641D" w14:textId="77777777" w:rsidR="00EF1078" w:rsidRDefault="00C74C58">
            <w:pPr>
              <w:pStyle w:val="21"/>
              <w:spacing w:after="0"/>
              <w:ind w:leftChars="0" w:left="0" w:firstLineChars="0" w:firstLine="0"/>
              <w:outlineLvl w:val="0"/>
              <w:rPr>
                <w:rFonts w:ascii="仿宋" w:eastAsia="仿宋" w:hAnsi="仿宋" w:cs="Times New Roman"/>
                <w:kern w:val="0"/>
                <w:szCs w:val="21"/>
              </w:rPr>
            </w:pPr>
            <w:r>
              <w:rPr>
                <w:rFonts w:ascii="仿宋" w:eastAsia="仿宋" w:hAnsi="仿宋" w:cs="Times New Roman" w:hint="eastAsia"/>
                <w:kern w:val="0"/>
                <w:szCs w:val="21"/>
              </w:rPr>
              <w:t>8.</w:t>
            </w:r>
            <w:r>
              <w:rPr>
                <w:rFonts w:ascii="仿宋" w:eastAsia="仿宋" w:hAnsi="仿宋" w:cs="Times New Roman" w:hint="eastAsia"/>
                <w:kern w:val="0"/>
                <w:szCs w:val="21"/>
              </w:rPr>
              <w:t>管理员可以对仪器设备进行归还申请，可在线填写归还审批单，选择本次借用时的申请记录</w:t>
            </w:r>
            <w:r>
              <w:rPr>
                <w:rFonts w:ascii="仿宋" w:eastAsia="仿宋" w:hAnsi="仿宋" w:cs="Times New Roman"/>
                <w:kern w:val="0"/>
                <w:szCs w:val="21"/>
              </w:rPr>
              <w:t>，</w:t>
            </w:r>
            <w:r>
              <w:rPr>
                <w:rFonts w:ascii="仿宋" w:eastAsia="仿宋" w:hAnsi="仿宋" w:cs="Times New Roman" w:hint="eastAsia"/>
                <w:kern w:val="0"/>
                <w:szCs w:val="21"/>
              </w:rPr>
              <w:t>进行归还登记。支持按照申请人、归还时间、设备名称进行搜索查询</w:t>
            </w:r>
            <w:r>
              <w:rPr>
                <w:rFonts w:ascii="仿宋" w:eastAsia="仿宋" w:hAnsi="仿宋" w:cs="Times New Roman"/>
                <w:kern w:val="0"/>
                <w:szCs w:val="21"/>
              </w:rPr>
              <w:t>。</w:t>
            </w:r>
          </w:p>
        </w:tc>
      </w:tr>
      <w:tr w:rsidR="00EF1078" w14:paraId="060DF50F" w14:textId="77777777">
        <w:trPr>
          <w:jc w:val="center"/>
        </w:trPr>
        <w:tc>
          <w:tcPr>
            <w:tcW w:w="437" w:type="dxa"/>
            <w:vAlign w:val="center"/>
          </w:tcPr>
          <w:p w14:paraId="7DF757EB" w14:textId="77777777" w:rsidR="00EF1078" w:rsidRDefault="00C74C58">
            <w:pPr>
              <w:pStyle w:val="21"/>
              <w:spacing w:after="0"/>
              <w:ind w:leftChars="0" w:left="0" w:firstLineChars="0" w:firstLine="0"/>
              <w:outlineLvl w:val="0"/>
              <w:rPr>
                <w:rFonts w:ascii="仿宋" w:eastAsia="仿宋" w:hAnsi="仿宋" w:cs="Times New Roman"/>
                <w:kern w:val="0"/>
                <w:szCs w:val="21"/>
              </w:rPr>
            </w:pPr>
            <w:r>
              <w:rPr>
                <w:rFonts w:ascii="仿宋" w:eastAsia="仿宋" w:hAnsi="仿宋" w:cs="Times New Roman" w:hint="eastAsia"/>
                <w:kern w:val="0"/>
                <w:szCs w:val="21"/>
              </w:rPr>
              <w:t>14</w:t>
            </w:r>
          </w:p>
        </w:tc>
        <w:tc>
          <w:tcPr>
            <w:tcW w:w="1234" w:type="dxa"/>
            <w:vMerge w:val="restart"/>
            <w:vAlign w:val="center"/>
          </w:tcPr>
          <w:p w14:paraId="14F4C4CA" w14:textId="77777777" w:rsidR="00EF1078" w:rsidRDefault="00C74C58">
            <w:pPr>
              <w:pStyle w:val="21"/>
              <w:spacing w:after="0"/>
              <w:ind w:leftChars="0" w:left="0" w:firstLineChars="0" w:firstLine="0"/>
              <w:outlineLvl w:val="0"/>
              <w:rPr>
                <w:rFonts w:ascii="仿宋" w:eastAsia="仿宋" w:hAnsi="仿宋" w:cs="Times New Roman"/>
                <w:b/>
                <w:bCs/>
                <w:kern w:val="0"/>
                <w:szCs w:val="21"/>
              </w:rPr>
            </w:pPr>
            <w:r>
              <w:rPr>
                <w:rFonts w:ascii="仿宋" w:eastAsia="仿宋" w:hAnsi="仿宋" w:cs="Times New Roman" w:hint="eastAsia"/>
                <w:kern w:val="0"/>
                <w:szCs w:val="21"/>
              </w:rPr>
              <w:t>耗材管理</w:t>
            </w:r>
          </w:p>
        </w:tc>
        <w:tc>
          <w:tcPr>
            <w:tcW w:w="1235" w:type="dxa"/>
            <w:vAlign w:val="center"/>
          </w:tcPr>
          <w:p w14:paraId="0D2E3AF3" w14:textId="77777777" w:rsidR="00EF1078" w:rsidRDefault="00C74C58">
            <w:pPr>
              <w:pStyle w:val="21"/>
              <w:spacing w:after="0"/>
              <w:ind w:leftChars="0" w:left="0" w:firstLineChars="0" w:firstLine="0"/>
              <w:outlineLvl w:val="0"/>
              <w:rPr>
                <w:rFonts w:ascii="仿宋" w:eastAsia="仿宋" w:hAnsi="仿宋" w:cs="Times New Roman"/>
                <w:kern w:val="0"/>
                <w:szCs w:val="21"/>
              </w:rPr>
            </w:pPr>
            <w:r>
              <w:rPr>
                <w:rFonts w:ascii="仿宋" w:eastAsia="仿宋" w:hAnsi="仿宋" w:cs="Times New Roman" w:hint="eastAsia"/>
                <w:kern w:val="0"/>
                <w:szCs w:val="21"/>
                <w:lang w:eastAsia="zh-Hans"/>
              </w:rPr>
              <w:t>基础数据管理</w:t>
            </w:r>
          </w:p>
        </w:tc>
        <w:tc>
          <w:tcPr>
            <w:tcW w:w="5616" w:type="dxa"/>
          </w:tcPr>
          <w:p w14:paraId="50578564" w14:textId="77777777" w:rsidR="00EF1078" w:rsidRDefault="00C74C58">
            <w:pPr>
              <w:pStyle w:val="21"/>
              <w:spacing w:after="0"/>
              <w:ind w:leftChars="0" w:left="0" w:firstLineChars="0" w:firstLine="0"/>
              <w:outlineLvl w:val="0"/>
              <w:rPr>
                <w:rFonts w:ascii="仿宋" w:eastAsia="仿宋" w:hAnsi="仿宋" w:cs="Times New Roman"/>
                <w:kern w:val="0"/>
                <w:szCs w:val="21"/>
              </w:rPr>
            </w:pPr>
            <w:r>
              <w:rPr>
                <w:rFonts w:ascii="仿宋" w:eastAsia="仿宋" w:hAnsi="仿宋" w:cs="Times New Roman" w:hint="eastAsia"/>
                <w:kern w:val="0"/>
                <w:szCs w:val="21"/>
              </w:rPr>
              <w:t>1.</w:t>
            </w:r>
            <w:r>
              <w:rPr>
                <w:rFonts w:ascii="仿宋" w:eastAsia="仿宋" w:hAnsi="仿宋" w:cs="Times New Roman" w:hint="eastAsia"/>
                <w:kern w:val="0"/>
                <w:szCs w:val="21"/>
              </w:rPr>
              <w:t>支持基础耗材库管理，对基础物资进行新增、编辑、删除操作，包含物资名称、物资分类、计量单位、规格型号、包装信息。</w:t>
            </w:r>
          </w:p>
          <w:p w14:paraId="16924C84" w14:textId="77777777" w:rsidR="00EF1078" w:rsidRDefault="00C74C58">
            <w:pPr>
              <w:pStyle w:val="21"/>
              <w:spacing w:after="0"/>
              <w:ind w:leftChars="0" w:left="0" w:firstLineChars="0" w:firstLine="0"/>
              <w:outlineLvl w:val="0"/>
              <w:rPr>
                <w:rFonts w:ascii="仿宋" w:eastAsia="仿宋" w:hAnsi="仿宋" w:cs="Times New Roman"/>
                <w:kern w:val="0"/>
                <w:szCs w:val="21"/>
              </w:rPr>
            </w:pPr>
            <w:r>
              <w:rPr>
                <w:rFonts w:ascii="仿宋" w:eastAsia="仿宋" w:hAnsi="仿宋" w:cs="Times New Roman" w:hint="eastAsia"/>
                <w:kern w:val="0"/>
                <w:szCs w:val="21"/>
              </w:rPr>
              <w:t>2.</w:t>
            </w:r>
            <w:r>
              <w:rPr>
                <w:rFonts w:ascii="仿宋" w:eastAsia="仿宋" w:hAnsi="仿宋" w:cs="Times New Roman" w:hint="eastAsia"/>
                <w:kern w:val="0"/>
                <w:szCs w:val="21"/>
              </w:rPr>
              <w:t>基础数据支持批量模版导入</w:t>
            </w:r>
            <w:r>
              <w:rPr>
                <w:rFonts w:ascii="仿宋" w:eastAsia="仿宋" w:hAnsi="仿宋" w:cs="Times New Roman"/>
                <w:kern w:val="0"/>
                <w:szCs w:val="21"/>
              </w:rPr>
              <w:t>，</w:t>
            </w:r>
            <w:r>
              <w:rPr>
                <w:rFonts w:ascii="仿宋" w:eastAsia="仿宋" w:hAnsi="仿宋" w:cs="Times New Roman" w:hint="eastAsia"/>
                <w:kern w:val="0"/>
                <w:szCs w:val="21"/>
              </w:rPr>
              <w:t>支持移动端填写表单数据录入</w:t>
            </w:r>
            <w:r>
              <w:rPr>
                <w:rFonts w:ascii="仿宋" w:eastAsia="仿宋" w:hAnsi="仿宋" w:cs="Times New Roman"/>
                <w:kern w:val="0"/>
                <w:szCs w:val="21"/>
              </w:rPr>
              <w:t>。</w:t>
            </w:r>
          </w:p>
          <w:p w14:paraId="41982D48" w14:textId="77777777" w:rsidR="00EF1078" w:rsidRDefault="00C74C58">
            <w:pPr>
              <w:pStyle w:val="21"/>
              <w:spacing w:after="0"/>
              <w:ind w:leftChars="0" w:left="0" w:firstLineChars="0" w:firstLine="0"/>
              <w:outlineLvl w:val="0"/>
              <w:rPr>
                <w:rFonts w:ascii="仿宋" w:eastAsia="仿宋" w:hAnsi="仿宋" w:cs="Times New Roman"/>
                <w:kern w:val="0"/>
                <w:szCs w:val="21"/>
              </w:rPr>
            </w:pPr>
            <w:r>
              <w:rPr>
                <w:rFonts w:ascii="仿宋" w:eastAsia="仿宋" w:hAnsi="仿宋" w:cs="Times New Roman" w:hint="eastAsia"/>
                <w:kern w:val="0"/>
                <w:szCs w:val="21"/>
              </w:rPr>
              <w:t>3.</w:t>
            </w:r>
            <w:r>
              <w:rPr>
                <w:rFonts w:ascii="仿宋" w:eastAsia="仿宋" w:hAnsi="仿宋" w:cs="Times New Roman" w:hint="eastAsia"/>
                <w:kern w:val="0"/>
                <w:szCs w:val="21"/>
              </w:rPr>
              <w:t>系统支持多种角色权限</w:t>
            </w:r>
            <w:r>
              <w:rPr>
                <w:rFonts w:ascii="仿宋" w:eastAsia="仿宋" w:hAnsi="仿宋" w:cs="Times New Roman"/>
                <w:kern w:val="0"/>
                <w:szCs w:val="21"/>
              </w:rPr>
              <w:t>，</w:t>
            </w:r>
            <w:r>
              <w:rPr>
                <w:rFonts w:ascii="仿宋" w:eastAsia="仿宋" w:hAnsi="仿宋" w:cs="Times New Roman" w:hint="eastAsia"/>
                <w:kern w:val="0"/>
                <w:szCs w:val="21"/>
              </w:rPr>
              <w:t>不限于学生、教师、二级学院系部管理员、库房管理员、校级管理员</w:t>
            </w:r>
            <w:r>
              <w:rPr>
                <w:rFonts w:ascii="仿宋" w:eastAsia="仿宋" w:hAnsi="仿宋" w:cs="Times New Roman"/>
                <w:kern w:val="0"/>
                <w:szCs w:val="21"/>
              </w:rPr>
              <w:t>、</w:t>
            </w:r>
            <w:r>
              <w:rPr>
                <w:rFonts w:ascii="仿宋" w:eastAsia="仿宋" w:hAnsi="仿宋" w:cs="Times New Roman" w:hint="eastAsia"/>
                <w:kern w:val="0"/>
                <w:szCs w:val="21"/>
              </w:rPr>
              <w:t>实验室管理员等角色。</w:t>
            </w:r>
          </w:p>
        </w:tc>
      </w:tr>
      <w:tr w:rsidR="00EF1078" w14:paraId="074310A2" w14:textId="77777777">
        <w:trPr>
          <w:jc w:val="center"/>
        </w:trPr>
        <w:tc>
          <w:tcPr>
            <w:tcW w:w="437" w:type="dxa"/>
            <w:vAlign w:val="center"/>
          </w:tcPr>
          <w:p w14:paraId="792AA44F" w14:textId="77777777" w:rsidR="00EF1078" w:rsidRDefault="00C74C58">
            <w:pPr>
              <w:pStyle w:val="21"/>
              <w:spacing w:after="0"/>
              <w:ind w:leftChars="0" w:left="0" w:firstLineChars="0" w:firstLine="0"/>
              <w:outlineLvl w:val="0"/>
              <w:rPr>
                <w:rFonts w:ascii="仿宋" w:eastAsia="仿宋" w:hAnsi="仿宋" w:cs="Times New Roman"/>
                <w:kern w:val="0"/>
                <w:szCs w:val="21"/>
              </w:rPr>
            </w:pPr>
            <w:r>
              <w:rPr>
                <w:rFonts w:ascii="仿宋" w:eastAsia="仿宋" w:hAnsi="仿宋" w:cs="Times New Roman" w:hint="eastAsia"/>
                <w:kern w:val="0"/>
                <w:szCs w:val="21"/>
              </w:rPr>
              <w:t>15</w:t>
            </w:r>
          </w:p>
        </w:tc>
        <w:tc>
          <w:tcPr>
            <w:tcW w:w="1234" w:type="dxa"/>
            <w:vMerge/>
            <w:vAlign w:val="center"/>
          </w:tcPr>
          <w:p w14:paraId="73EE69B3" w14:textId="77777777" w:rsidR="00EF1078" w:rsidRDefault="00EF1078">
            <w:pPr>
              <w:pStyle w:val="21"/>
              <w:spacing w:after="0"/>
              <w:ind w:leftChars="0" w:left="0" w:firstLineChars="0" w:firstLine="0"/>
              <w:outlineLvl w:val="0"/>
              <w:rPr>
                <w:rFonts w:ascii="仿宋" w:eastAsia="仿宋" w:hAnsi="仿宋" w:cs="Times New Roman"/>
                <w:kern w:val="0"/>
                <w:szCs w:val="21"/>
                <w:lang w:eastAsia="zh-Hans"/>
              </w:rPr>
            </w:pPr>
          </w:p>
        </w:tc>
        <w:tc>
          <w:tcPr>
            <w:tcW w:w="1235" w:type="dxa"/>
            <w:vAlign w:val="center"/>
          </w:tcPr>
          <w:p w14:paraId="1C59F3BD" w14:textId="77777777" w:rsidR="00EF1078" w:rsidRDefault="00C74C58">
            <w:pPr>
              <w:pStyle w:val="21"/>
              <w:spacing w:after="0"/>
              <w:ind w:leftChars="0" w:left="0" w:firstLineChars="0" w:firstLine="0"/>
              <w:outlineLvl w:val="0"/>
              <w:rPr>
                <w:rFonts w:ascii="仿宋" w:eastAsia="仿宋" w:hAnsi="仿宋" w:cs="Times New Roman"/>
                <w:kern w:val="0"/>
                <w:szCs w:val="21"/>
                <w:lang w:eastAsia="zh-Hans"/>
              </w:rPr>
            </w:pPr>
            <w:r>
              <w:rPr>
                <w:rFonts w:ascii="仿宋" w:eastAsia="仿宋" w:hAnsi="仿宋" w:cs="Times New Roman" w:hint="eastAsia"/>
                <w:kern w:val="0"/>
                <w:szCs w:val="21"/>
                <w:lang w:eastAsia="zh-Hans"/>
              </w:rPr>
              <w:t>流程管理</w:t>
            </w:r>
          </w:p>
        </w:tc>
        <w:tc>
          <w:tcPr>
            <w:tcW w:w="5616" w:type="dxa"/>
          </w:tcPr>
          <w:p w14:paraId="1B2189EE" w14:textId="77777777" w:rsidR="00EF1078" w:rsidRDefault="00C74C58">
            <w:pPr>
              <w:pStyle w:val="21"/>
              <w:spacing w:after="0"/>
              <w:ind w:leftChars="0" w:left="0" w:firstLineChars="0" w:firstLine="0"/>
              <w:outlineLvl w:val="0"/>
              <w:rPr>
                <w:rFonts w:ascii="仿宋" w:eastAsia="仿宋" w:hAnsi="仿宋" w:cs="Times New Roman"/>
                <w:kern w:val="0"/>
                <w:szCs w:val="21"/>
              </w:rPr>
            </w:pPr>
            <w:r>
              <w:rPr>
                <w:rFonts w:ascii="仿宋" w:eastAsia="仿宋" w:hAnsi="仿宋" w:cs="Times New Roman" w:hint="eastAsia"/>
                <w:kern w:val="0"/>
                <w:szCs w:val="21"/>
              </w:rPr>
              <w:t>1.</w:t>
            </w:r>
            <w:r>
              <w:rPr>
                <w:rFonts w:ascii="仿宋" w:eastAsia="仿宋" w:hAnsi="仿宋" w:cs="Times New Roman" w:hint="eastAsia"/>
                <w:kern w:val="0"/>
                <w:szCs w:val="21"/>
              </w:rPr>
              <w:t>系统支持审批流程的自定义管理，可自定义设置申购、入库、领用、归还、报废的申请审批，支持添加多级审批</w:t>
            </w:r>
            <w:r>
              <w:rPr>
                <w:rFonts w:ascii="仿宋" w:eastAsia="仿宋" w:hAnsi="仿宋" w:cs="Times New Roman"/>
                <w:kern w:val="0"/>
                <w:szCs w:val="21"/>
              </w:rPr>
              <w:t>，</w:t>
            </w:r>
            <w:r>
              <w:rPr>
                <w:rFonts w:ascii="仿宋" w:eastAsia="仿宋" w:hAnsi="仿宋" w:cs="Times New Roman" w:hint="eastAsia"/>
                <w:kern w:val="0"/>
                <w:szCs w:val="21"/>
              </w:rPr>
              <w:t>支持自定义审批角色组</w:t>
            </w:r>
            <w:r>
              <w:rPr>
                <w:rFonts w:ascii="仿宋" w:eastAsia="仿宋" w:hAnsi="仿宋" w:cs="Times New Roman"/>
                <w:kern w:val="0"/>
                <w:szCs w:val="21"/>
              </w:rPr>
              <w:t>。</w:t>
            </w:r>
          </w:p>
          <w:p w14:paraId="747C6FA5" w14:textId="77777777" w:rsidR="00EF1078" w:rsidRDefault="00C74C58">
            <w:pPr>
              <w:pStyle w:val="21"/>
              <w:spacing w:after="0"/>
              <w:ind w:leftChars="0" w:left="0" w:firstLineChars="0" w:firstLine="0"/>
              <w:outlineLvl w:val="0"/>
              <w:rPr>
                <w:rFonts w:ascii="仿宋" w:eastAsia="仿宋" w:hAnsi="仿宋" w:cs="Times New Roman"/>
                <w:kern w:val="0"/>
                <w:szCs w:val="21"/>
              </w:rPr>
            </w:pPr>
            <w:r>
              <w:rPr>
                <w:rFonts w:ascii="仿宋" w:eastAsia="仿宋" w:hAnsi="仿宋" w:cs="Times New Roman" w:hint="eastAsia"/>
                <w:kern w:val="0"/>
                <w:szCs w:val="21"/>
              </w:rPr>
              <w:t>2.</w:t>
            </w:r>
            <w:r>
              <w:rPr>
                <w:rFonts w:ascii="仿宋" w:eastAsia="仿宋" w:hAnsi="仿宋" w:cs="Times New Roman" w:hint="eastAsia"/>
                <w:kern w:val="0"/>
                <w:szCs w:val="21"/>
              </w:rPr>
              <w:t>系统可根据学校实际管理流程对耗材的申购审批，进行自定义设置审批流程；可查看每条申请信息的审批进度</w:t>
            </w:r>
            <w:r>
              <w:rPr>
                <w:rFonts w:ascii="仿宋" w:eastAsia="仿宋" w:hAnsi="仿宋" w:cs="Times New Roman"/>
                <w:kern w:val="0"/>
                <w:szCs w:val="21"/>
              </w:rPr>
              <w:t>，</w:t>
            </w:r>
            <w:r>
              <w:rPr>
                <w:rFonts w:ascii="仿宋" w:eastAsia="仿宋" w:hAnsi="仿宋" w:cs="Times New Roman" w:hint="eastAsia"/>
                <w:kern w:val="0"/>
                <w:szCs w:val="21"/>
              </w:rPr>
              <w:t>每个用户可在独立的审批助手应用查看所有审批</w:t>
            </w:r>
            <w:r>
              <w:rPr>
                <w:rFonts w:ascii="仿宋" w:eastAsia="仿宋" w:hAnsi="仿宋" w:cs="Times New Roman"/>
                <w:kern w:val="0"/>
                <w:szCs w:val="21"/>
              </w:rPr>
              <w:t>，</w:t>
            </w:r>
            <w:r>
              <w:rPr>
                <w:rFonts w:ascii="仿宋" w:eastAsia="仿宋" w:hAnsi="仿宋" w:cs="Times New Roman" w:hint="eastAsia"/>
                <w:kern w:val="0"/>
                <w:szCs w:val="21"/>
              </w:rPr>
              <w:t>便于操作</w:t>
            </w:r>
            <w:r>
              <w:rPr>
                <w:rFonts w:ascii="仿宋" w:eastAsia="仿宋" w:hAnsi="仿宋" w:cs="Times New Roman"/>
                <w:kern w:val="0"/>
                <w:szCs w:val="21"/>
              </w:rPr>
              <w:t>。</w:t>
            </w:r>
          </w:p>
          <w:p w14:paraId="32E43A67" w14:textId="77777777" w:rsidR="00EF1078" w:rsidRDefault="00C74C58">
            <w:pPr>
              <w:pStyle w:val="21"/>
              <w:spacing w:after="0"/>
              <w:ind w:leftChars="0" w:left="0" w:firstLineChars="0" w:firstLine="0"/>
              <w:outlineLvl w:val="0"/>
              <w:rPr>
                <w:rFonts w:ascii="仿宋" w:eastAsia="仿宋" w:hAnsi="仿宋" w:cs="Times New Roman"/>
                <w:kern w:val="0"/>
                <w:szCs w:val="21"/>
              </w:rPr>
            </w:pPr>
            <w:r>
              <w:rPr>
                <w:rFonts w:ascii="仿宋" w:eastAsia="仿宋" w:hAnsi="仿宋" w:cs="Times New Roman" w:hint="eastAsia"/>
                <w:kern w:val="0"/>
                <w:szCs w:val="21"/>
              </w:rPr>
              <w:t>3.</w:t>
            </w:r>
            <w:r>
              <w:rPr>
                <w:rFonts w:ascii="仿宋" w:eastAsia="仿宋" w:hAnsi="仿宋" w:cs="Times New Roman" w:hint="eastAsia"/>
                <w:kern w:val="0"/>
                <w:szCs w:val="21"/>
              </w:rPr>
              <w:t>在申购审批详情页面，可以查看到每条申请单的当前状态，以及各个节点的审批人审批时间等痕迹信息。</w:t>
            </w:r>
          </w:p>
          <w:p w14:paraId="78A13E68" w14:textId="77777777" w:rsidR="00EF1078" w:rsidRDefault="00C74C58">
            <w:pPr>
              <w:pStyle w:val="21"/>
              <w:spacing w:after="0"/>
              <w:ind w:leftChars="0" w:left="0" w:firstLineChars="0" w:firstLine="0"/>
              <w:outlineLvl w:val="0"/>
              <w:rPr>
                <w:rFonts w:ascii="仿宋" w:eastAsia="仿宋" w:hAnsi="仿宋" w:cs="Times New Roman"/>
                <w:kern w:val="0"/>
                <w:szCs w:val="21"/>
              </w:rPr>
            </w:pPr>
            <w:r>
              <w:rPr>
                <w:rFonts w:ascii="仿宋" w:eastAsia="仿宋" w:hAnsi="仿宋" w:cs="Times New Roman" w:hint="eastAsia"/>
                <w:kern w:val="0"/>
                <w:szCs w:val="21"/>
              </w:rPr>
              <w:t>4.</w:t>
            </w:r>
            <w:r>
              <w:rPr>
                <w:rFonts w:ascii="仿宋" w:eastAsia="仿宋" w:hAnsi="仿宋" w:cs="Times New Roman" w:hint="eastAsia"/>
                <w:kern w:val="0"/>
                <w:szCs w:val="21"/>
              </w:rPr>
              <w:t>管理人员可通系统实现对入库登记信息的审批，系统支持批量审批</w:t>
            </w:r>
            <w:r>
              <w:rPr>
                <w:rFonts w:ascii="仿宋" w:eastAsia="仿宋" w:hAnsi="仿宋" w:cs="Times New Roman"/>
                <w:kern w:val="0"/>
                <w:szCs w:val="21"/>
              </w:rPr>
              <w:t>；</w:t>
            </w:r>
            <w:r>
              <w:rPr>
                <w:rFonts w:ascii="仿宋" w:eastAsia="仿宋" w:hAnsi="仿宋" w:cs="Times New Roman" w:hint="eastAsia"/>
                <w:kern w:val="0"/>
                <w:szCs w:val="21"/>
              </w:rPr>
              <w:t>审批支持线上手签名形式</w:t>
            </w:r>
          </w:p>
          <w:p w14:paraId="5CE41670" w14:textId="77777777" w:rsidR="00EF1078" w:rsidRDefault="00C74C58">
            <w:pPr>
              <w:pStyle w:val="21"/>
              <w:spacing w:after="0"/>
              <w:ind w:leftChars="0" w:left="0" w:firstLineChars="0" w:firstLine="0"/>
              <w:outlineLvl w:val="0"/>
              <w:rPr>
                <w:rFonts w:ascii="仿宋" w:eastAsia="仿宋" w:hAnsi="仿宋" w:cs="Times New Roman"/>
                <w:kern w:val="0"/>
                <w:szCs w:val="21"/>
              </w:rPr>
            </w:pPr>
            <w:r>
              <w:rPr>
                <w:rFonts w:ascii="仿宋" w:eastAsia="仿宋" w:hAnsi="仿宋" w:cs="Times New Roman" w:hint="eastAsia"/>
                <w:kern w:val="0"/>
                <w:szCs w:val="21"/>
              </w:rPr>
              <w:t>5.</w:t>
            </w:r>
            <w:r>
              <w:rPr>
                <w:rFonts w:ascii="仿宋" w:eastAsia="仿宋" w:hAnsi="仿宋" w:cs="Times New Roman" w:hint="eastAsia"/>
                <w:kern w:val="0"/>
                <w:szCs w:val="21"/>
              </w:rPr>
              <w:t>申领人根据所需填写领用申请，申请单包含数量、申领人、物资信息、用途、使用地点</w:t>
            </w:r>
            <w:r>
              <w:rPr>
                <w:rFonts w:ascii="仿宋" w:eastAsia="仿宋" w:hAnsi="仿宋" w:cs="Times New Roman"/>
                <w:kern w:val="0"/>
                <w:szCs w:val="21"/>
              </w:rPr>
              <w:t>、</w:t>
            </w:r>
            <w:r>
              <w:rPr>
                <w:rFonts w:ascii="仿宋" w:eastAsia="仿宋" w:hAnsi="仿宋" w:cs="Times New Roman" w:hint="eastAsia"/>
                <w:kern w:val="0"/>
                <w:szCs w:val="21"/>
              </w:rPr>
              <w:t>备注等信息。</w:t>
            </w:r>
          </w:p>
          <w:p w14:paraId="353DADDD" w14:textId="77777777" w:rsidR="00EF1078" w:rsidRDefault="00C74C58">
            <w:pPr>
              <w:pStyle w:val="21"/>
              <w:spacing w:after="0"/>
              <w:ind w:leftChars="0" w:left="0" w:firstLineChars="0" w:firstLine="0"/>
              <w:outlineLvl w:val="0"/>
              <w:rPr>
                <w:rFonts w:ascii="仿宋" w:eastAsia="仿宋" w:hAnsi="仿宋" w:cs="Times New Roman"/>
                <w:kern w:val="0"/>
                <w:szCs w:val="21"/>
              </w:rPr>
            </w:pPr>
            <w:r>
              <w:rPr>
                <w:rFonts w:ascii="仿宋" w:eastAsia="仿宋" w:hAnsi="仿宋" w:cs="Times New Roman" w:hint="eastAsia"/>
                <w:kern w:val="0"/>
                <w:szCs w:val="21"/>
              </w:rPr>
              <w:t>6.</w:t>
            </w:r>
            <w:r>
              <w:rPr>
                <w:rFonts w:ascii="仿宋" w:eastAsia="仿宋" w:hAnsi="仿宋" w:cs="Times New Roman" w:hint="eastAsia"/>
                <w:kern w:val="0"/>
                <w:szCs w:val="21"/>
              </w:rPr>
              <w:t>仓库管理员按预设流程进行领用审批，并支持按领用仓库、领用人、领用时间、所属学院</w:t>
            </w:r>
            <w:r>
              <w:rPr>
                <w:rFonts w:ascii="仿宋" w:eastAsia="仿宋" w:hAnsi="仿宋" w:cs="Times New Roman"/>
                <w:kern w:val="0"/>
                <w:szCs w:val="21"/>
              </w:rPr>
              <w:t>、</w:t>
            </w:r>
            <w:r>
              <w:rPr>
                <w:rFonts w:ascii="仿宋" w:eastAsia="仿宋" w:hAnsi="仿宋" w:cs="Times New Roman" w:hint="eastAsia"/>
                <w:kern w:val="0"/>
                <w:szCs w:val="21"/>
              </w:rPr>
              <w:t>使用地点</w:t>
            </w:r>
            <w:r>
              <w:rPr>
                <w:rFonts w:ascii="仿宋" w:eastAsia="仿宋" w:hAnsi="仿宋" w:cs="Times New Roman"/>
                <w:kern w:val="0"/>
                <w:szCs w:val="21"/>
              </w:rPr>
              <w:t>、</w:t>
            </w:r>
            <w:r>
              <w:rPr>
                <w:rFonts w:ascii="仿宋" w:eastAsia="仿宋" w:hAnsi="仿宋" w:cs="Times New Roman" w:hint="eastAsia"/>
                <w:kern w:val="0"/>
                <w:szCs w:val="21"/>
              </w:rPr>
              <w:t>物品有效</w:t>
            </w:r>
            <w:r>
              <w:rPr>
                <w:rFonts w:ascii="仿宋" w:eastAsia="仿宋" w:hAnsi="仿宋" w:cs="Times New Roman" w:hint="eastAsia"/>
                <w:kern w:val="0"/>
                <w:szCs w:val="21"/>
              </w:rPr>
              <w:lastRenderedPageBreak/>
              <w:t>期、审批状态进行搜索查询。</w:t>
            </w:r>
          </w:p>
          <w:p w14:paraId="741F9A54" w14:textId="77777777" w:rsidR="00EF1078" w:rsidRDefault="00C74C58">
            <w:pPr>
              <w:pStyle w:val="21"/>
              <w:spacing w:after="0"/>
              <w:ind w:leftChars="0" w:left="0" w:firstLineChars="0" w:firstLine="0"/>
              <w:outlineLvl w:val="0"/>
              <w:rPr>
                <w:rFonts w:ascii="仿宋" w:eastAsia="仿宋" w:hAnsi="仿宋" w:cs="Times New Roman"/>
                <w:kern w:val="0"/>
                <w:szCs w:val="21"/>
              </w:rPr>
            </w:pPr>
            <w:r>
              <w:rPr>
                <w:rFonts w:ascii="仿宋" w:eastAsia="仿宋" w:hAnsi="仿宋" w:cs="Times New Roman" w:hint="eastAsia"/>
                <w:kern w:val="0"/>
                <w:szCs w:val="21"/>
              </w:rPr>
              <w:t>7.</w:t>
            </w:r>
            <w:r>
              <w:rPr>
                <w:rFonts w:ascii="仿宋" w:eastAsia="仿宋" w:hAnsi="仿宋" w:cs="Times New Roman" w:hint="eastAsia"/>
                <w:kern w:val="0"/>
                <w:szCs w:val="21"/>
              </w:rPr>
              <w:t>用户可进行归还申请，可在线填写归还审批单，选择本次申领时的申请记录</w:t>
            </w:r>
            <w:r>
              <w:rPr>
                <w:rFonts w:ascii="仿宋" w:eastAsia="仿宋" w:hAnsi="仿宋" w:cs="Times New Roman"/>
                <w:kern w:val="0"/>
                <w:szCs w:val="21"/>
              </w:rPr>
              <w:t>，</w:t>
            </w:r>
            <w:r>
              <w:rPr>
                <w:rFonts w:ascii="仿宋" w:eastAsia="仿宋" w:hAnsi="仿宋" w:cs="Times New Roman" w:hint="eastAsia"/>
                <w:kern w:val="0"/>
                <w:szCs w:val="21"/>
              </w:rPr>
              <w:t>进行归还登记</w:t>
            </w:r>
            <w:r>
              <w:rPr>
                <w:rFonts w:ascii="仿宋" w:eastAsia="仿宋" w:hAnsi="仿宋" w:cs="Times New Roman"/>
                <w:kern w:val="0"/>
                <w:szCs w:val="21"/>
              </w:rPr>
              <w:t>，</w:t>
            </w:r>
            <w:r>
              <w:rPr>
                <w:rFonts w:ascii="仿宋" w:eastAsia="仿宋" w:hAnsi="仿宋" w:cs="Times New Roman" w:hint="eastAsia"/>
                <w:kern w:val="0"/>
                <w:szCs w:val="21"/>
              </w:rPr>
              <w:t>系统根据归还的数量自动核算实际使用量。支持按照申请人、仓库、归还时间、实际出库数量进行搜索查询</w:t>
            </w:r>
            <w:r>
              <w:rPr>
                <w:rFonts w:ascii="仿宋" w:eastAsia="仿宋" w:hAnsi="仿宋" w:cs="Times New Roman"/>
                <w:kern w:val="0"/>
                <w:szCs w:val="21"/>
              </w:rPr>
              <w:t>。</w:t>
            </w:r>
          </w:p>
          <w:p w14:paraId="7B706D97" w14:textId="77777777" w:rsidR="00EF1078" w:rsidRDefault="00C74C58">
            <w:pPr>
              <w:pStyle w:val="21"/>
              <w:spacing w:after="0"/>
              <w:ind w:leftChars="0" w:left="0" w:firstLineChars="0" w:firstLine="0"/>
              <w:outlineLvl w:val="0"/>
              <w:rPr>
                <w:rFonts w:ascii="仿宋" w:eastAsia="仿宋" w:hAnsi="仿宋" w:cs="Times New Roman"/>
                <w:kern w:val="0"/>
                <w:szCs w:val="21"/>
              </w:rPr>
            </w:pPr>
            <w:r>
              <w:rPr>
                <w:rFonts w:ascii="仿宋" w:eastAsia="仿宋" w:hAnsi="仿宋" w:cs="Times New Roman" w:hint="eastAsia"/>
                <w:kern w:val="0"/>
                <w:szCs w:val="21"/>
              </w:rPr>
              <w:t>8.</w:t>
            </w:r>
            <w:r>
              <w:rPr>
                <w:rFonts w:ascii="仿宋" w:eastAsia="仿宋" w:hAnsi="仿宋" w:cs="Times New Roman" w:hint="eastAsia"/>
                <w:kern w:val="0"/>
                <w:szCs w:val="21"/>
              </w:rPr>
              <w:t>库存管理</w:t>
            </w:r>
            <w:r>
              <w:rPr>
                <w:rFonts w:ascii="仿宋" w:eastAsia="仿宋" w:hAnsi="仿宋" w:cs="Times New Roman"/>
                <w:kern w:val="0"/>
                <w:szCs w:val="21"/>
              </w:rPr>
              <w:t>：</w:t>
            </w:r>
            <w:r>
              <w:rPr>
                <w:rFonts w:ascii="仿宋" w:eastAsia="仿宋" w:hAnsi="仿宋" w:cs="Times New Roman" w:hint="eastAsia"/>
                <w:kern w:val="0"/>
                <w:szCs w:val="21"/>
              </w:rPr>
              <w:t>系统后台可查看每类耗材名称、规格、入库数量</w:t>
            </w:r>
            <w:r>
              <w:rPr>
                <w:rFonts w:ascii="仿宋" w:eastAsia="仿宋" w:hAnsi="仿宋" w:cs="Times New Roman"/>
                <w:kern w:val="0"/>
                <w:szCs w:val="21"/>
              </w:rPr>
              <w:t>、</w:t>
            </w:r>
            <w:r>
              <w:rPr>
                <w:rFonts w:ascii="仿宋" w:eastAsia="仿宋" w:hAnsi="仿宋" w:cs="Times New Roman" w:hint="eastAsia"/>
                <w:kern w:val="0"/>
                <w:szCs w:val="21"/>
              </w:rPr>
              <w:t>出库数量</w:t>
            </w:r>
            <w:r>
              <w:rPr>
                <w:rFonts w:ascii="仿宋" w:eastAsia="仿宋" w:hAnsi="仿宋" w:cs="Times New Roman"/>
                <w:kern w:val="0"/>
                <w:szCs w:val="21"/>
              </w:rPr>
              <w:t>、</w:t>
            </w:r>
            <w:r>
              <w:rPr>
                <w:rFonts w:ascii="仿宋" w:eastAsia="仿宋" w:hAnsi="仿宋" w:cs="Times New Roman" w:hint="eastAsia"/>
                <w:kern w:val="0"/>
                <w:szCs w:val="21"/>
              </w:rPr>
              <w:t>库存数量</w:t>
            </w:r>
            <w:r>
              <w:rPr>
                <w:rFonts w:ascii="仿宋" w:eastAsia="仿宋" w:hAnsi="仿宋" w:cs="Times New Roman"/>
                <w:kern w:val="0"/>
                <w:szCs w:val="21"/>
              </w:rPr>
              <w:t>、</w:t>
            </w:r>
            <w:r>
              <w:rPr>
                <w:rFonts w:ascii="仿宋" w:eastAsia="仿宋" w:hAnsi="仿宋" w:cs="Times New Roman" w:hint="eastAsia"/>
                <w:kern w:val="0"/>
                <w:szCs w:val="21"/>
              </w:rPr>
              <w:t>有效期</w:t>
            </w:r>
            <w:r>
              <w:rPr>
                <w:rFonts w:ascii="仿宋" w:eastAsia="仿宋" w:hAnsi="仿宋" w:cs="Times New Roman"/>
                <w:kern w:val="0"/>
                <w:szCs w:val="21"/>
              </w:rPr>
              <w:t>、</w:t>
            </w:r>
            <w:r>
              <w:rPr>
                <w:rFonts w:ascii="仿宋" w:eastAsia="仿宋" w:hAnsi="仿宋" w:cs="Times New Roman" w:hint="eastAsia"/>
                <w:kern w:val="0"/>
                <w:szCs w:val="21"/>
              </w:rPr>
              <w:t>保管员</w:t>
            </w:r>
            <w:r>
              <w:rPr>
                <w:rFonts w:ascii="仿宋" w:eastAsia="仿宋" w:hAnsi="仿宋" w:cs="Times New Roman"/>
                <w:kern w:val="0"/>
                <w:szCs w:val="21"/>
              </w:rPr>
              <w:t>、</w:t>
            </w:r>
            <w:r>
              <w:rPr>
                <w:rFonts w:ascii="仿宋" w:eastAsia="仿宋" w:hAnsi="仿宋" w:cs="Times New Roman" w:hint="eastAsia"/>
                <w:kern w:val="0"/>
                <w:szCs w:val="21"/>
              </w:rPr>
              <w:t>存放位置</w:t>
            </w:r>
            <w:r>
              <w:rPr>
                <w:rFonts w:ascii="仿宋" w:eastAsia="仿宋" w:hAnsi="仿宋" w:cs="Times New Roman" w:hint="eastAsia"/>
                <w:kern w:val="0"/>
                <w:szCs w:val="21"/>
              </w:rPr>
              <w:t>等</w:t>
            </w:r>
          </w:p>
          <w:p w14:paraId="41E848F1" w14:textId="77777777" w:rsidR="00EF1078" w:rsidRDefault="00C74C58">
            <w:pPr>
              <w:pStyle w:val="21"/>
              <w:spacing w:after="0"/>
              <w:ind w:leftChars="0" w:left="0" w:firstLineChars="0" w:firstLine="0"/>
              <w:outlineLvl w:val="0"/>
              <w:rPr>
                <w:rFonts w:ascii="仿宋" w:eastAsia="仿宋" w:hAnsi="仿宋" w:cs="Times New Roman"/>
                <w:kern w:val="0"/>
                <w:szCs w:val="21"/>
              </w:rPr>
            </w:pPr>
            <w:r>
              <w:rPr>
                <w:rFonts w:ascii="仿宋" w:eastAsia="仿宋" w:hAnsi="仿宋" w:cs="Times New Roman" w:hint="eastAsia"/>
                <w:kern w:val="0"/>
                <w:szCs w:val="21"/>
              </w:rPr>
              <w:t>9.</w:t>
            </w:r>
            <w:r>
              <w:rPr>
                <w:rFonts w:ascii="仿宋" w:eastAsia="仿宋" w:hAnsi="仿宋" w:cs="Times New Roman" w:hint="eastAsia"/>
                <w:kern w:val="0"/>
                <w:szCs w:val="21"/>
              </w:rPr>
              <w:t>管理员可以对耗材进行报废处理，填写数量后，系统自动扣除库存量。</w:t>
            </w:r>
          </w:p>
        </w:tc>
      </w:tr>
      <w:tr w:rsidR="00EF1078" w14:paraId="6B0BE08A" w14:textId="77777777">
        <w:trPr>
          <w:jc w:val="center"/>
        </w:trPr>
        <w:tc>
          <w:tcPr>
            <w:tcW w:w="437" w:type="dxa"/>
            <w:vAlign w:val="center"/>
          </w:tcPr>
          <w:p w14:paraId="42A7E147" w14:textId="77777777" w:rsidR="00EF1078" w:rsidRDefault="00C74C58">
            <w:pPr>
              <w:pStyle w:val="21"/>
              <w:spacing w:after="0"/>
              <w:ind w:leftChars="0" w:left="0" w:firstLineChars="0" w:firstLine="0"/>
              <w:jc w:val="center"/>
              <w:outlineLvl w:val="0"/>
              <w:rPr>
                <w:rFonts w:ascii="仿宋" w:eastAsia="仿宋" w:hAnsi="仿宋" w:cs="Times New Roman"/>
                <w:kern w:val="0"/>
                <w:szCs w:val="21"/>
              </w:rPr>
            </w:pPr>
            <w:r>
              <w:rPr>
                <w:rFonts w:ascii="仿宋" w:eastAsia="仿宋" w:hAnsi="仿宋" w:cs="Times New Roman" w:hint="eastAsia"/>
                <w:kern w:val="0"/>
                <w:szCs w:val="21"/>
              </w:rPr>
              <w:lastRenderedPageBreak/>
              <w:t>16</w:t>
            </w:r>
          </w:p>
        </w:tc>
        <w:tc>
          <w:tcPr>
            <w:tcW w:w="1234" w:type="dxa"/>
            <w:vAlign w:val="center"/>
          </w:tcPr>
          <w:p w14:paraId="3D7A34A3" w14:textId="77777777" w:rsidR="00EF1078" w:rsidRDefault="00C74C58">
            <w:pPr>
              <w:pStyle w:val="21"/>
              <w:spacing w:after="0"/>
              <w:ind w:leftChars="0" w:left="0" w:firstLineChars="0" w:firstLine="0"/>
              <w:jc w:val="center"/>
              <w:outlineLvl w:val="0"/>
              <w:rPr>
                <w:rFonts w:ascii="仿宋" w:eastAsia="仿宋" w:hAnsi="仿宋" w:cs="Times New Roman"/>
                <w:kern w:val="0"/>
                <w:szCs w:val="21"/>
                <w:lang w:eastAsia="zh-Hans"/>
              </w:rPr>
            </w:pPr>
            <w:r>
              <w:rPr>
                <w:rFonts w:ascii="仿宋" w:eastAsia="仿宋" w:hAnsi="仿宋" w:cs="Times New Roman" w:hint="eastAsia"/>
                <w:kern w:val="0"/>
                <w:szCs w:val="21"/>
              </w:rPr>
              <w:t>数据填报管理</w:t>
            </w:r>
          </w:p>
        </w:tc>
        <w:tc>
          <w:tcPr>
            <w:tcW w:w="1235" w:type="dxa"/>
            <w:vAlign w:val="center"/>
          </w:tcPr>
          <w:p w14:paraId="144234DF" w14:textId="77777777" w:rsidR="00EF1078" w:rsidRDefault="00C74C58">
            <w:pPr>
              <w:pStyle w:val="21"/>
              <w:spacing w:after="0"/>
              <w:ind w:leftChars="0" w:left="0" w:firstLineChars="0" w:firstLine="0"/>
              <w:jc w:val="center"/>
              <w:outlineLvl w:val="0"/>
              <w:rPr>
                <w:rFonts w:ascii="仿宋" w:eastAsia="仿宋" w:hAnsi="仿宋" w:cs="Times New Roman"/>
                <w:kern w:val="0"/>
                <w:szCs w:val="21"/>
                <w:lang w:eastAsia="zh-Hans"/>
              </w:rPr>
            </w:pPr>
            <w:r>
              <w:rPr>
                <w:rFonts w:ascii="仿宋" w:eastAsia="仿宋" w:hAnsi="仿宋" w:cs="Times New Roman" w:hint="eastAsia"/>
                <w:kern w:val="0"/>
                <w:szCs w:val="21"/>
                <w:lang w:eastAsia="zh-Hans"/>
              </w:rPr>
              <w:t>数据填报</w:t>
            </w:r>
          </w:p>
        </w:tc>
        <w:tc>
          <w:tcPr>
            <w:tcW w:w="5616" w:type="dxa"/>
          </w:tcPr>
          <w:p w14:paraId="2B8EBF14" w14:textId="77777777" w:rsidR="00EF1078" w:rsidRDefault="00C74C58">
            <w:pPr>
              <w:pStyle w:val="21"/>
              <w:spacing w:after="0"/>
              <w:ind w:leftChars="0" w:left="0" w:firstLineChars="0" w:firstLine="0"/>
              <w:outlineLvl w:val="0"/>
              <w:rPr>
                <w:rFonts w:ascii="仿宋" w:eastAsia="仿宋" w:hAnsi="仿宋" w:cs="Times New Roman"/>
                <w:kern w:val="0"/>
                <w:szCs w:val="21"/>
              </w:rPr>
            </w:pPr>
            <w:r>
              <w:rPr>
                <w:rFonts w:ascii="仿宋" w:eastAsia="仿宋" w:hAnsi="仿宋" w:cs="Times New Roman" w:hint="eastAsia"/>
                <w:kern w:val="0"/>
                <w:szCs w:val="21"/>
              </w:rPr>
              <w:t>1.</w:t>
            </w:r>
            <w:r>
              <w:rPr>
                <w:rFonts w:ascii="仿宋" w:eastAsia="仿宋" w:hAnsi="仿宋" w:cs="Times New Roman" w:hint="eastAsia"/>
                <w:kern w:val="0"/>
                <w:szCs w:val="21"/>
              </w:rPr>
              <w:t>系统具备填报公告的发布功能，支持自定设置公告的标题、内容、填报（数据获取）时间设定及相关附件上传，可将填报公告上传到实验室门户沾点。</w:t>
            </w:r>
          </w:p>
          <w:p w14:paraId="1E452661" w14:textId="77777777" w:rsidR="00EF1078" w:rsidRDefault="00C74C58">
            <w:pPr>
              <w:pStyle w:val="21"/>
              <w:spacing w:after="0"/>
              <w:ind w:leftChars="0" w:left="0" w:firstLineChars="0" w:firstLine="0"/>
              <w:outlineLvl w:val="0"/>
              <w:rPr>
                <w:rFonts w:ascii="仿宋" w:eastAsia="仿宋" w:hAnsi="仿宋" w:cs="Times New Roman"/>
                <w:kern w:val="0"/>
                <w:szCs w:val="21"/>
              </w:rPr>
            </w:pPr>
            <w:r>
              <w:rPr>
                <w:rFonts w:ascii="仿宋" w:eastAsia="仿宋" w:hAnsi="仿宋" w:cs="Times New Roman" w:hint="eastAsia"/>
                <w:kern w:val="0"/>
                <w:szCs w:val="21"/>
              </w:rPr>
              <w:t>2.</w:t>
            </w:r>
            <w:r>
              <w:rPr>
                <w:rFonts w:ascii="仿宋" w:eastAsia="仿宋" w:hAnsi="仿宋" w:cs="Times New Roman" w:hint="eastAsia"/>
                <w:kern w:val="0"/>
                <w:szCs w:val="21"/>
              </w:rPr>
              <w:t>系统具备审批流程的自定义功能，可添加审批人。</w:t>
            </w:r>
          </w:p>
          <w:p w14:paraId="5DDE0EFC" w14:textId="77777777" w:rsidR="00EF1078" w:rsidRDefault="00C74C58">
            <w:pPr>
              <w:pStyle w:val="21"/>
              <w:spacing w:after="0"/>
              <w:ind w:leftChars="0" w:left="0" w:firstLineChars="0" w:firstLine="0"/>
              <w:outlineLvl w:val="0"/>
              <w:rPr>
                <w:rFonts w:ascii="仿宋" w:eastAsia="仿宋" w:hAnsi="仿宋" w:cs="Times New Roman"/>
                <w:kern w:val="0"/>
                <w:szCs w:val="21"/>
              </w:rPr>
            </w:pPr>
            <w:r>
              <w:rPr>
                <w:rFonts w:ascii="仿宋" w:eastAsia="仿宋" w:hAnsi="仿宋" w:cs="Times New Roman" w:hint="eastAsia"/>
                <w:kern w:val="0"/>
                <w:szCs w:val="21"/>
              </w:rPr>
              <w:t>3.</w:t>
            </w:r>
            <w:r>
              <w:rPr>
                <w:rFonts w:ascii="仿宋" w:eastAsia="仿宋" w:hAnsi="仿宋" w:cs="Times New Roman" w:hint="eastAsia"/>
                <w:kern w:val="0"/>
                <w:szCs w:val="21"/>
              </w:rPr>
              <w:t>系统支持根据管理员的实际管理需求能够进行填报内容的批量上传功能。</w:t>
            </w:r>
          </w:p>
          <w:p w14:paraId="2AF1B8C8" w14:textId="77777777" w:rsidR="00EF1078" w:rsidRDefault="00C74C58">
            <w:pPr>
              <w:pStyle w:val="21"/>
              <w:spacing w:after="0"/>
              <w:ind w:leftChars="0" w:left="0" w:firstLineChars="0" w:firstLine="0"/>
              <w:outlineLvl w:val="0"/>
              <w:rPr>
                <w:rFonts w:ascii="仿宋" w:eastAsia="仿宋" w:hAnsi="仿宋" w:cs="Times New Roman"/>
                <w:kern w:val="0"/>
                <w:szCs w:val="21"/>
              </w:rPr>
            </w:pPr>
            <w:r>
              <w:rPr>
                <w:rFonts w:ascii="仿宋" w:eastAsia="仿宋" w:hAnsi="仿宋" w:cs="Times New Roman" w:hint="eastAsia"/>
                <w:kern w:val="0"/>
                <w:szCs w:val="21"/>
              </w:rPr>
              <w:t>4.</w:t>
            </w:r>
            <w:r>
              <w:rPr>
                <w:rFonts w:ascii="仿宋" w:eastAsia="仿宋" w:hAnsi="仿宋" w:cs="Times New Roman" w:hint="eastAsia"/>
                <w:kern w:val="0"/>
                <w:szCs w:val="21"/>
              </w:rPr>
              <w:t>填报页面针对数据填写内容较多的情况下具备数据导入、导出、查询、汇总等功能。</w:t>
            </w:r>
          </w:p>
          <w:p w14:paraId="164AA554" w14:textId="77777777" w:rsidR="00EF1078" w:rsidRDefault="00C74C58">
            <w:pPr>
              <w:pStyle w:val="21"/>
              <w:spacing w:after="0"/>
              <w:ind w:leftChars="0" w:left="0" w:firstLineChars="0" w:firstLine="0"/>
              <w:outlineLvl w:val="0"/>
              <w:rPr>
                <w:rFonts w:ascii="仿宋" w:eastAsia="仿宋" w:hAnsi="仿宋" w:cs="Times New Roman"/>
                <w:kern w:val="0"/>
                <w:szCs w:val="21"/>
              </w:rPr>
            </w:pPr>
            <w:r>
              <w:rPr>
                <w:rFonts w:ascii="仿宋" w:eastAsia="仿宋" w:hAnsi="仿宋" w:cs="Times New Roman" w:hint="eastAsia"/>
                <w:kern w:val="0"/>
                <w:szCs w:val="21"/>
              </w:rPr>
              <w:t>5.</w:t>
            </w:r>
            <w:r>
              <w:rPr>
                <w:rFonts w:ascii="仿宋" w:eastAsia="仿宋" w:hAnsi="仿宋" w:cs="Times New Roman" w:hint="eastAsia"/>
                <w:kern w:val="0"/>
                <w:szCs w:val="21"/>
              </w:rPr>
              <w:t>系统支持在整个数据填报环节的审批、审核并允许各角色在审批环节对填报数据进行修改。</w:t>
            </w:r>
          </w:p>
          <w:p w14:paraId="48B544BB" w14:textId="77777777" w:rsidR="00EF1078" w:rsidRDefault="00C74C58">
            <w:pPr>
              <w:pStyle w:val="21"/>
              <w:spacing w:after="0"/>
              <w:ind w:leftChars="0" w:left="0" w:firstLineChars="0" w:firstLine="0"/>
              <w:outlineLvl w:val="0"/>
              <w:rPr>
                <w:rFonts w:ascii="仿宋" w:eastAsia="仿宋" w:hAnsi="仿宋" w:cs="Times New Roman"/>
                <w:kern w:val="0"/>
                <w:szCs w:val="21"/>
              </w:rPr>
            </w:pPr>
            <w:r>
              <w:rPr>
                <w:rFonts w:ascii="仿宋" w:eastAsia="仿宋" w:hAnsi="仿宋" w:cs="Times New Roman" w:hint="eastAsia"/>
                <w:kern w:val="0"/>
                <w:szCs w:val="21"/>
              </w:rPr>
              <w:t>6.</w:t>
            </w:r>
            <w:r>
              <w:rPr>
                <w:rFonts w:ascii="仿宋" w:eastAsia="仿宋" w:hAnsi="仿宋" w:cs="Times New Roman" w:hint="eastAsia"/>
                <w:kern w:val="0"/>
                <w:szCs w:val="21"/>
              </w:rPr>
              <w:t>系统支持按照相应上级部门填报考核的表格要求，根据完成填报的数据导出相应的格式。</w:t>
            </w:r>
          </w:p>
          <w:p w14:paraId="4AF318D1" w14:textId="77777777" w:rsidR="00EF1078" w:rsidRDefault="00C74C58">
            <w:pPr>
              <w:rPr>
                <w:rFonts w:ascii="仿宋" w:eastAsia="仿宋" w:hAnsi="仿宋" w:cs="Times New Roman"/>
                <w:kern w:val="0"/>
                <w:szCs w:val="21"/>
              </w:rPr>
            </w:pPr>
            <w:r>
              <w:rPr>
                <w:rFonts w:ascii="仿宋" w:eastAsia="仿宋" w:hAnsi="仿宋" w:cs="Times New Roman" w:hint="eastAsia"/>
                <w:kern w:val="0"/>
                <w:szCs w:val="21"/>
              </w:rPr>
              <w:t>7.</w:t>
            </w:r>
            <w:r>
              <w:rPr>
                <w:rFonts w:ascii="仿宋" w:eastAsia="仿宋" w:hAnsi="仿宋" w:cs="Times New Roman" w:hint="eastAsia"/>
                <w:kern w:val="0"/>
                <w:szCs w:val="21"/>
              </w:rPr>
              <w:t>系统可提供单行文本、多行文本、单选按钮、多选按钮、下拉列表、图片、附件、选择时间等表单元素类型；表单权限设定：为不同角色设定数据字段访问权限；实时动态更新。</w:t>
            </w:r>
          </w:p>
        </w:tc>
      </w:tr>
      <w:tr w:rsidR="00EF1078" w14:paraId="1F4054DC" w14:textId="77777777">
        <w:trPr>
          <w:jc w:val="center"/>
        </w:trPr>
        <w:tc>
          <w:tcPr>
            <w:tcW w:w="437" w:type="dxa"/>
            <w:vAlign w:val="center"/>
          </w:tcPr>
          <w:p w14:paraId="06BD97A2" w14:textId="77777777" w:rsidR="00EF1078" w:rsidRDefault="00C74C58">
            <w:pPr>
              <w:pStyle w:val="21"/>
              <w:spacing w:after="0"/>
              <w:ind w:leftChars="0" w:left="0" w:firstLineChars="0" w:firstLine="0"/>
              <w:jc w:val="center"/>
              <w:outlineLvl w:val="0"/>
              <w:rPr>
                <w:rFonts w:ascii="仿宋" w:eastAsia="仿宋" w:hAnsi="仿宋" w:cs="Times New Roman"/>
                <w:kern w:val="0"/>
                <w:szCs w:val="21"/>
              </w:rPr>
            </w:pPr>
            <w:r>
              <w:rPr>
                <w:rFonts w:ascii="仿宋" w:eastAsia="仿宋" w:hAnsi="仿宋" w:cs="Times New Roman" w:hint="eastAsia"/>
                <w:kern w:val="0"/>
                <w:szCs w:val="21"/>
              </w:rPr>
              <w:t>17</w:t>
            </w:r>
          </w:p>
        </w:tc>
        <w:tc>
          <w:tcPr>
            <w:tcW w:w="1234" w:type="dxa"/>
            <w:vMerge w:val="restart"/>
            <w:vAlign w:val="center"/>
          </w:tcPr>
          <w:p w14:paraId="326EE0A5" w14:textId="77777777" w:rsidR="00EF1078" w:rsidRDefault="00C74C58">
            <w:pPr>
              <w:pStyle w:val="21"/>
              <w:spacing w:after="0"/>
              <w:ind w:leftChars="0" w:left="0" w:firstLineChars="0" w:firstLine="0"/>
              <w:jc w:val="center"/>
              <w:outlineLvl w:val="0"/>
              <w:rPr>
                <w:rFonts w:ascii="仿宋" w:eastAsia="仿宋" w:hAnsi="仿宋" w:cs="Times New Roman"/>
                <w:kern w:val="0"/>
                <w:szCs w:val="21"/>
              </w:rPr>
            </w:pPr>
            <w:r>
              <w:rPr>
                <w:rFonts w:ascii="仿宋" w:eastAsia="仿宋" w:hAnsi="仿宋" w:cs="Times New Roman" w:hint="eastAsia"/>
                <w:kern w:val="0"/>
                <w:szCs w:val="21"/>
              </w:rPr>
              <w:t>数据对接服务</w:t>
            </w:r>
          </w:p>
        </w:tc>
        <w:tc>
          <w:tcPr>
            <w:tcW w:w="1235" w:type="dxa"/>
            <w:vAlign w:val="center"/>
          </w:tcPr>
          <w:p w14:paraId="62ACD5A8" w14:textId="77777777" w:rsidR="00EF1078" w:rsidRDefault="00C74C58">
            <w:pPr>
              <w:pStyle w:val="21"/>
              <w:spacing w:after="0"/>
              <w:ind w:leftChars="0" w:left="0" w:firstLineChars="0" w:firstLine="0"/>
              <w:jc w:val="center"/>
              <w:outlineLvl w:val="0"/>
              <w:rPr>
                <w:rFonts w:ascii="仿宋" w:eastAsia="仿宋" w:hAnsi="仿宋" w:cs="Times New Roman"/>
                <w:kern w:val="0"/>
                <w:szCs w:val="21"/>
                <w:lang w:eastAsia="zh-Hans"/>
              </w:rPr>
            </w:pPr>
            <w:r>
              <w:rPr>
                <w:rFonts w:ascii="仿宋" w:eastAsia="仿宋" w:hAnsi="仿宋" w:cs="Times New Roman" w:hint="eastAsia"/>
                <w:kern w:val="0"/>
                <w:szCs w:val="21"/>
              </w:rPr>
              <w:t>统一身份认证</w:t>
            </w:r>
          </w:p>
        </w:tc>
        <w:tc>
          <w:tcPr>
            <w:tcW w:w="5616" w:type="dxa"/>
          </w:tcPr>
          <w:p w14:paraId="1B8D8552" w14:textId="77777777" w:rsidR="00EF1078" w:rsidRDefault="00C74C58">
            <w:pPr>
              <w:rPr>
                <w:rFonts w:ascii="仿宋" w:eastAsia="仿宋" w:hAnsi="仿宋" w:cs="Times New Roman"/>
                <w:kern w:val="0"/>
                <w:szCs w:val="21"/>
              </w:rPr>
            </w:pPr>
            <w:r>
              <w:rPr>
                <w:rFonts w:ascii="仿宋" w:eastAsia="仿宋" w:hAnsi="仿宋" w:cs="Times New Roman" w:hint="eastAsia"/>
                <w:kern w:val="0"/>
                <w:szCs w:val="21"/>
              </w:rPr>
              <w:t>系统需支持统一身份认证登录功能，将严格依据学校提供的对接文档开展各项对接工作。认证方式采用</w:t>
            </w:r>
            <w:r>
              <w:rPr>
                <w:rFonts w:ascii="仿宋" w:eastAsia="仿宋" w:hAnsi="仿宋" w:cs="Times New Roman" w:hint="eastAsia"/>
                <w:kern w:val="0"/>
                <w:szCs w:val="21"/>
              </w:rPr>
              <w:t>CAS</w:t>
            </w:r>
            <w:r>
              <w:rPr>
                <w:rFonts w:ascii="仿宋" w:eastAsia="仿宋" w:hAnsi="仿宋" w:cs="Times New Roman" w:hint="eastAsia"/>
                <w:kern w:val="0"/>
                <w:szCs w:val="21"/>
              </w:rPr>
              <w:t>协议或</w:t>
            </w:r>
            <w:r>
              <w:rPr>
                <w:rFonts w:ascii="仿宋" w:eastAsia="仿宋" w:hAnsi="仿宋" w:cs="Times New Roman" w:hint="eastAsia"/>
                <w:kern w:val="0"/>
                <w:szCs w:val="21"/>
              </w:rPr>
              <w:t>Oauth2.0</w:t>
            </w:r>
            <w:r>
              <w:rPr>
                <w:rFonts w:ascii="仿宋" w:eastAsia="仿宋" w:hAnsi="仿宋" w:cs="Times New Roman" w:hint="eastAsia"/>
                <w:kern w:val="0"/>
                <w:szCs w:val="21"/>
              </w:rPr>
              <w:t>协议，对接完成后，将对认证</w:t>
            </w:r>
            <w:r>
              <w:rPr>
                <w:rFonts w:ascii="仿宋" w:eastAsia="仿宋" w:hAnsi="仿宋" w:cs="Times New Roman" w:hint="eastAsia"/>
                <w:kern w:val="0"/>
                <w:szCs w:val="21"/>
              </w:rPr>
              <w:t>系统进行全面测试，确保对接服务稳定、高效运行，保障用户登录体验。</w:t>
            </w:r>
          </w:p>
        </w:tc>
      </w:tr>
      <w:tr w:rsidR="00EF1078" w14:paraId="417FB4E6" w14:textId="77777777">
        <w:trPr>
          <w:jc w:val="center"/>
        </w:trPr>
        <w:tc>
          <w:tcPr>
            <w:tcW w:w="437" w:type="dxa"/>
            <w:vAlign w:val="center"/>
          </w:tcPr>
          <w:p w14:paraId="6232B1E4" w14:textId="77777777" w:rsidR="00EF1078" w:rsidRDefault="00C74C58">
            <w:pPr>
              <w:pStyle w:val="21"/>
              <w:spacing w:after="0"/>
              <w:ind w:leftChars="0" w:left="0" w:firstLineChars="0" w:firstLine="0"/>
              <w:jc w:val="center"/>
              <w:outlineLvl w:val="0"/>
              <w:rPr>
                <w:rFonts w:ascii="仿宋" w:eastAsia="仿宋" w:hAnsi="仿宋" w:cs="Times New Roman"/>
                <w:kern w:val="0"/>
                <w:szCs w:val="21"/>
              </w:rPr>
            </w:pPr>
            <w:r>
              <w:rPr>
                <w:rFonts w:ascii="仿宋" w:eastAsia="仿宋" w:hAnsi="仿宋" w:cs="Times New Roman" w:hint="eastAsia"/>
                <w:kern w:val="0"/>
                <w:szCs w:val="21"/>
              </w:rPr>
              <w:t>18</w:t>
            </w:r>
          </w:p>
        </w:tc>
        <w:tc>
          <w:tcPr>
            <w:tcW w:w="1234" w:type="dxa"/>
            <w:vMerge/>
            <w:vAlign w:val="center"/>
          </w:tcPr>
          <w:p w14:paraId="4DDF60CD" w14:textId="77777777" w:rsidR="00EF1078" w:rsidRDefault="00EF1078">
            <w:pPr>
              <w:pStyle w:val="21"/>
              <w:spacing w:after="0"/>
              <w:ind w:leftChars="0" w:left="0" w:firstLineChars="0" w:firstLine="0"/>
              <w:jc w:val="center"/>
              <w:outlineLvl w:val="0"/>
              <w:rPr>
                <w:rFonts w:ascii="仿宋" w:eastAsia="仿宋" w:hAnsi="仿宋" w:cs="Times New Roman"/>
                <w:kern w:val="0"/>
                <w:szCs w:val="21"/>
              </w:rPr>
            </w:pPr>
          </w:p>
        </w:tc>
        <w:tc>
          <w:tcPr>
            <w:tcW w:w="1235" w:type="dxa"/>
            <w:vAlign w:val="center"/>
          </w:tcPr>
          <w:p w14:paraId="0D9184AC" w14:textId="77777777" w:rsidR="00EF1078" w:rsidRDefault="00C74C58">
            <w:pPr>
              <w:pStyle w:val="21"/>
              <w:spacing w:after="0"/>
              <w:ind w:leftChars="0" w:left="0" w:firstLineChars="0" w:firstLine="0"/>
              <w:jc w:val="center"/>
              <w:outlineLvl w:val="0"/>
              <w:rPr>
                <w:rFonts w:ascii="仿宋" w:eastAsia="仿宋" w:hAnsi="仿宋" w:cs="Times New Roman"/>
                <w:kern w:val="0"/>
                <w:szCs w:val="21"/>
                <w:lang w:eastAsia="zh-Hans"/>
              </w:rPr>
            </w:pPr>
            <w:r>
              <w:rPr>
                <w:rFonts w:ascii="仿宋" w:eastAsia="仿宋" w:hAnsi="仿宋" w:cs="Times New Roman" w:hint="eastAsia"/>
                <w:kern w:val="0"/>
                <w:szCs w:val="21"/>
              </w:rPr>
              <w:t>教学管理数据</w:t>
            </w:r>
          </w:p>
        </w:tc>
        <w:tc>
          <w:tcPr>
            <w:tcW w:w="5616" w:type="dxa"/>
          </w:tcPr>
          <w:p w14:paraId="229B790D" w14:textId="77777777" w:rsidR="00EF1078" w:rsidRDefault="00C74C58">
            <w:pPr>
              <w:rPr>
                <w:rFonts w:ascii="仿宋" w:eastAsia="仿宋" w:hAnsi="仿宋" w:cs="Times New Roman"/>
                <w:kern w:val="0"/>
                <w:szCs w:val="21"/>
              </w:rPr>
            </w:pPr>
            <w:r>
              <w:rPr>
                <w:rFonts w:ascii="仿宋" w:eastAsia="仿宋" w:hAnsi="仿宋" w:cs="Times New Roman" w:hint="eastAsia"/>
                <w:kern w:val="0"/>
                <w:szCs w:val="21"/>
              </w:rPr>
              <w:t>系统需与学校教学管理系统实现数据互通，重点对接课程信息、学生信息、教师信息、教室信息、课程安排等核心数据，确保各类教学相关数据准确同步、实时更新，为后续教学管理相关操作提供可靠的数据支撑。</w:t>
            </w:r>
          </w:p>
        </w:tc>
      </w:tr>
    </w:tbl>
    <w:p w14:paraId="69D09801" w14:textId="77777777" w:rsidR="00EF1078" w:rsidRDefault="00EF1078">
      <w:pPr>
        <w:rPr>
          <w:rFonts w:ascii="仿宋" w:eastAsia="仿宋" w:hAnsi="仿宋"/>
          <w:color w:val="000000" w:themeColor="text1"/>
          <w:szCs w:val="21"/>
        </w:rPr>
      </w:pPr>
    </w:p>
    <w:bookmarkEnd w:id="1"/>
    <w:bookmarkEnd w:id="2"/>
    <w:bookmarkEnd w:id="3"/>
    <w:bookmarkEnd w:id="4"/>
    <w:bookmarkEnd w:id="5"/>
    <w:bookmarkEnd w:id="6"/>
    <w:p w14:paraId="7F33B213" w14:textId="77777777" w:rsidR="00EF1078" w:rsidRDefault="00C74C58">
      <w:pPr>
        <w:numPr>
          <w:ilvl w:val="0"/>
          <w:numId w:val="2"/>
        </w:numPr>
        <w:spacing w:beforeLines="50" w:before="156"/>
        <w:rPr>
          <w:rFonts w:ascii="仿宋" w:eastAsia="仿宋" w:hAnsi="仿宋"/>
          <w:b/>
          <w:bCs/>
          <w:sz w:val="24"/>
          <w:szCs w:val="24"/>
        </w:rPr>
      </w:pPr>
      <w:r>
        <w:rPr>
          <w:rFonts w:ascii="仿宋" w:eastAsia="仿宋" w:hAnsi="仿宋" w:hint="eastAsia"/>
          <w:b/>
          <w:bCs/>
          <w:sz w:val="24"/>
          <w:szCs w:val="24"/>
        </w:rPr>
        <w:t>售后服务要求</w:t>
      </w:r>
    </w:p>
    <w:p w14:paraId="7C114E29" w14:textId="77777777" w:rsidR="00EF1078" w:rsidRDefault="00C74C58">
      <w:pPr>
        <w:spacing w:line="320" w:lineRule="exact"/>
        <w:ind w:firstLineChars="200" w:firstLine="420"/>
        <w:rPr>
          <w:rFonts w:ascii="仿宋" w:eastAsia="仿宋" w:hAnsi="仿宋"/>
        </w:rPr>
      </w:pPr>
      <w:r>
        <w:rPr>
          <w:rFonts w:ascii="仿宋" w:eastAsia="仿宋" w:hAnsi="仿宋" w:hint="eastAsia"/>
        </w:rPr>
        <w:t>按国家有关产品“三包”规定执行。中标人负责</w:t>
      </w:r>
      <w:r>
        <w:rPr>
          <w:rFonts w:ascii="仿宋" w:eastAsia="仿宋" w:hAnsi="仿宋" w:hint="eastAsia"/>
        </w:rPr>
        <w:t>服务期内的</w:t>
      </w:r>
      <w:r>
        <w:rPr>
          <w:rFonts w:ascii="仿宋" w:eastAsia="仿宋" w:hAnsi="仿宋" w:hint="eastAsia"/>
        </w:rPr>
        <w:t>技术支持服务，</w:t>
      </w:r>
      <w:r>
        <w:rPr>
          <w:rFonts w:ascii="仿宋" w:eastAsia="仿宋" w:hAnsi="仿宋" w:hint="eastAsia"/>
        </w:rPr>
        <w:t>提供提供使用操作培训，技术答疑服务、</w:t>
      </w:r>
      <w:r>
        <w:rPr>
          <w:rFonts w:ascii="仿宋" w:eastAsia="仿宋" w:hAnsi="仿宋" w:hint="eastAsia"/>
        </w:rPr>
        <w:t>维护、测试、调试、运作等。承诺在接到采购人故障通知后</w:t>
      </w:r>
      <w:r>
        <w:rPr>
          <w:rFonts w:ascii="仿宋" w:eastAsia="仿宋" w:hAnsi="仿宋" w:hint="eastAsia"/>
        </w:rPr>
        <w:t xml:space="preserve"> 1 </w:t>
      </w:r>
      <w:r>
        <w:rPr>
          <w:rFonts w:ascii="仿宋" w:eastAsia="仿宋" w:hAnsi="仿宋" w:hint="eastAsia"/>
        </w:rPr>
        <w:t>小时内响应，如有必须，要在</w:t>
      </w:r>
      <w:r>
        <w:rPr>
          <w:rFonts w:ascii="仿宋" w:eastAsia="仿宋" w:hAnsi="仿宋" w:hint="eastAsia"/>
        </w:rPr>
        <w:t xml:space="preserve"> 24 </w:t>
      </w:r>
      <w:r>
        <w:rPr>
          <w:rFonts w:ascii="仿宋" w:eastAsia="仿宋" w:hAnsi="仿宋" w:hint="eastAsia"/>
        </w:rPr>
        <w:t>小时内到达现场处理。</w:t>
      </w:r>
    </w:p>
    <w:p w14:paraId="0E88A51B" w14:textId="77777777" w:rsidR="00EF1078" w:rsidRDefault="00EF1078">
      <w:pPr>
        <w:spacing w:beforeLines="50" w:before="156"/>
        <w:rPr>
          <w:rFonts w:ascii="仿宋" w:eastAsia="仿宋" w:hAnsi="仿宋"/>
          <w:b/>
          <w:bCs/>
          <w:sz w:val="24"/>
          <w:szCs w:val="24"/>
        </w:rPr>
      </w:pPr>
    </w:p>
    <w:sectPr w:rsidR="00EF107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9EC76C" w14:textId="77777777" w:rsidR="00C74C58" w:rsidRDefault="00C74C58" w:rsidP="00142FD3">
      <w:r>
        <w:separator/>
      </w:r>
    </w:p>
  </w:endnote>
  <w:endnote w:type="continuationSeparator" w:id="0">
    <w:p w14:paraId="6C506585" w14:textId="77777777" w:rsidR="00C74C58" w:rsidRDefault="00C74C58" w:rsidP="00142F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9FCB59" w14:textId="77777777" w:rsidR="00C74C58" w:rsidRDefault="00C74C58" w:rsidP="00142FD3">
      <w:r>
        <w:separator/>
      </w:r>
    </w:p>
  </w:footnote>
  <w:footnote w:type="continuationSeparator" w:id="0">
    <w:p w14:paraId="06461118" w14:textId="77777777" w:rsidR="00C74C58" w:rsidRDefault="00C74C58" w:rsidP="00142FD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D30977"/>
    <w:multiLevelType w:val="singleLevel"/>
    <w:tmpl w:val="18D30977"/>
    <w:lvl w:ilvl="0">
      <w:start w:val="6"/>
      <w:numFmt w:val="chineseCounting"/>
      <w:suff w:val="nothing"/>
      <w:lvlText w:val="%1、"/>
      <w:lvlJc w:val="left"/>
      <w:rPr>
        <w:rFonts w:hint="eastAsia"/>
      </w:rPr>
    </w:lvl>
  </w:abstractNum>
  <w:abstractNum w:abstractNumId="1" w15:restartNumberingAfterBreak="0">
    <w:nsid w:val="5886582A"/>
    <w:multiLevelType w:val="multilevel"/>
    <w:tmpl w:val="5886582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420"/>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E9E"/>
    <w:rsid w:val="0002295D"/>
    <w:rsid w:val="0007239B"/>
    <w:rsid w:val="00077A8E"/>
    <w:rsid w:val="0008506D"/>
    <w:rsid w:val="00091C9B"/>
    <w:rsid w:val="000C1B6A"/>
    <w:rsid w:val="001312AA"/>
    <w:rsid w:val="00142FD3"/>
    <w:rsid w:val="00165F99"/>
    <w:rsid w:val="0017788F"/>
    <w:rsid w:val="001C5B26"/>
    <w:rsid w:val="001E57EC"/>
    <w:rsid w:val="0028595F"/>
    <w:rsid w:val="002C65D2"/>
    <w:rsid w:val="002C7407"/>
    <w:rsid w:val="00304169"/>
    <w:rsid w:val="00317CAC"/>
    <w:rsid w:val="00321C8B"/>
    <w:rsid w:val="00360DE5"/>
    <w:rsid w:val="00382612"/>
    <w:rsid w:val="003A25CD"/>
    <w:rsid w:val="003A3408"/>
    <w:rsid w:val="003C6F30"/>
    <w:rsid w:val="00470412"/>
    <w:rsid w:val="0048601D"/>
    <w:rsid w:val="004954EF"/>
    <w:rsid w:val="0049693B"/>
    <w:rsid w:val="004C6CB9"/>
    <w:rsid w:val="0051779D"/>
    <w:rsid w:val="0055006F"/>
    <w:rsid w:val="00583AB7"/>
    <w:rsid w:val="00585699"/>
    <w:rsid w:val="00592A81"/>
    <w:rsid w:val="005A1B50"/>
    <w:rsid w:val="005C7E82"/>
    <w:rsid w:val="005F56F4"/>
    <w:rsid w:val="006044EC"/>
    <w:rsid w:val="006431BE"/>
    <w:rsid w:val="00662B3E"/>
    <w:rsid w:val="00672D3F"/>
    <w:rsid w:val="00692FF8"/>
    <w:rsid w:val="006930F4"/>
    <w:rsid w:val="006B395E"/>
    <w:rsid w:val="006B75E1"/>
    <w:rsid w:val="0072183A"/>
    <w:rsid w:val="0073759A"/>
    <w:rsid w:val="00763E9E"/>
    <w:rsid w:val="0078458E"/>
    <w:rsid w:val="007A1F88"/>
    <w:rsid w:val="007C3BDD"/>
    <w:rsid w:val="00891B49"/>
    <w:rsid w:val="008C1920"/>
    <w:rsid w:val="008E029B"/>
    <w:rsid w:val="00940ACA"/>
    <w:rsid w:val="00982D79"/>
    <w:rsid w:val="00984F2A"/>
    <w:rsid w:val="009D7058"/>
    <w:rsid w:val="009E2FAE"/>
    <w:rsid w:val="00A75145"/>
    <w:rsid w:val="00AB7F3D"/>
    <w:rsid w:val="00AE726D"/>
    <w:rsid w:val="00B329DF"/>
    <w:rsid w:val="00BD58E3"/>
    <w:rsid w:val="00BF71F6"/>
    <w:rsid w:val="00C052DD"/>
    <w:rsid w:val="00C74C58"/>
    <w:rsid w:val="00CB0F54"/>
    <w:rsid w:val="00CE0BD3"/>
    <w:rsid w:val="00D11137"/>
    <w:rsid w:val="00D538E7"/>
    <w:rsid w:val="00DB7D96"/>
    <w:rsid w:val="00DD74AD"/>
    <w:rsid w:val="00DE5FE6"/>
    <w:rsid w:val="00E65A89"/>
    <w:rsid w:val="00E73E35"/>
    <w:rsid w:val="00E84816"/>
    <w:rsid w:val="00E85DD0"/>
    <w:rsid w:val="00E9702C"/>
    <w:rsid w:val="00EE20CB"/>
    <w:rsid w:val="00EF1078"/>
    <w:rsid w:val="00EF64E6"/>
    <w:rsid w:val="00F5078C"/>
    <w:rsid w:val="00F558F6"/>
    <w:rsid w:val="00F83997"/>
    <w:rsid w:val="00F94558"/>
    <w:rsid w:val="00FA04FB"/>
    <w:rsid w:val="00FD56D9"/>
    <w:rsid w:val="154B204E"/>
    <w:rsid w:val="1F4E1E0D"/>
    <w:rsid w:val="2EA07FA2"/>
    <w:rsid w:val="35DA53F4"/>
    <w:rsid w:val="39E72DD8"/>
    <w:rsid w:val="544204FF"/>
    <w:rsid w:val="61460452"/>
    <w:rsid w:val="699E3EE7"/>
    <w:rsid w:val="6D0A2C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BDB72C"/>
  <w15:docId w15:val="{37D5F5AC-8B50-4D95-A1E7-7D2505801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iPriority="0" w:unhideWhenUsed="1" w:qFormat="1"/>
    <w:lsdException w:name="Body Text First Indent 2" w:uiPriority="0"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0"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14:ligatures w14:val="standardContextual"/>
    </w:rPr>
  </w:style>
  <w:style w:type="paragraph" w:styleId="2">
    <w:name w:val="heading 2"/>
    <w:basedOn w:val="a"/>
    <w:next w:val="a"/>
    <w:link w:val="20"/>
    <w:uiPriority w:val="9"/>
    <w:unhideWhenUsed/>
    <w:qFormat/>
    <w:pPr>
      <w:keepNext/>
      <w:keepLines/>
      <w:spacing w:before="260" w:after="260" w:line="413" w:lineRule="auto"/>
      <w:outlineLvl w:val="1"/>
    </w:pPr>
    <w:rPr>
      <w:rFonts w:ascii="Arial" w:eastAsia="黑体" w:hAnsi="Arial"/>
      <w:b/>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ody Text"/>
    <w:basedOn w:val="a"/>
    <w:link w:val="a6"/>
    <w:uiPriority w:val="99"/>
    <w:semiHidden/>
    <w:unhideWhenUsed/>
    <w:qFormat/>
    <w:pPr>
      <w:spacing w:after="120"/>
    </w:pPr>
  </w:style>
  <w:style w:type="paragraph" w:styleId="a7">
    <w:name w:val="Body Text Indent"/>
    <w:basedOn w:val="a"/>
    <w:link w:val="a8"/>
    <w:uiPriority w:val="99"/>
    <w:semiHidden/>
    <w:unhideWhenUsed/>
    <w:qFormat/>
    <w:pPr>
      <w:spacing w:after="120"/>
      <w:ind w:leftChars="200" w:left="420"/>
    </w:pPr>
  </w:style>
  <w:style w:type="paragraph" w:styleId="a9">
    <w:name w:val="Balloon Text"/>
    <w:basedOn w:val="a"/>
    <w:link w:val="aa"/>
    <w:uiPriority w:val="99"/>
    <w:semiHidden/>
    <w:unhideWhenUsed/>
    <w:qFormat/>
    <w:rPr>
      <w:sz w:val="18"/>
      <w:szCs w:val="18"/>
    </w:rPr>
  </w:style>
  <w:style w:type="paragraph" w:styleId="ab">
    <w:name w:val="footer"/>
    <w:basedOn w:val="a"/>
    <w:link w:val="ac"/>
    <w:unhideWhenUsed/>
    <w:qFormat/>
    <w:pPr>
      <w:tabs>
        <w:tab w:val="center" w:pos="4153"/>
        <w:tab w:val="right" w:pos="8306"/>
      </w:tabs>
      <w:snapToGrid w:val="0"/>
      <w:jc w:val="left"/>
    </w:pPr>
    <w:rPr>
      <w:sz w:val="18"/>
      <w:szCs w:val="18"/>
    </w:rPr>
  </w:style>
  <w:style w:type="paragraph" w:styleId="ad">
    <w:name w:val="header"/>
    <w:basedOn w:val="a"/>
    <w:link w:val="ae"/>
    <w:uiPriority w:val="99"/>
    <w:unhideWhenUsed/>
    <w:qFormat/>
    <w:pPr>
      <w:tabs>
        <w:tab w:val="center" w:pos="4153"/>
        <w:tab w:val="right" w:pos="8306"/>
      </w:tabs>
      <w:snapToGrid w:val="0"/>
      <w:jc w:val="center"/>
    </w:pPr>
    <w:rPr>
      <w:sz w:val="18"/>
      <w:szCs w:val="18"/>
    </w:rPr>
  </w:style>
  <w:style w:type="paragraph" w:styleId="af">
    <w:name w:val="Subtitle"/>
    <w:basedOn w:val="a"/>
    <w:next w:val="a"/>
    <w:link w:val="af0"/>
    <w:uiPriority w:val="11"/>
    <w:qFormat/>
    <w:pPr>
      <w:spacing w:after="160" w:line="278" w:lineRule="auto"/>
      <w:jc w:val="center"/>
    </w:pPr>
    <w:rPr>
      <w:rFonts w:asciiTheme="majorHAnsi" w:eastAsiaTheme="majorEastAsia" w:hAnsiTheme="majorHAnsi" w:cstheme="majorBidi"/>
      <w:color w:val="595959" w:themeColor="text1" w:themeTint="A6"/>
      <w:spacing w:val="15"/>
      <w:sz w:val="28"/>
      <w:szCs w:val="28"/>
    </w:rPr>
  </w:style>
  <w:style w:type="paragraph" w:styleId="af1">
    <w:name w:val="Normal (Web)"/>
    <w:basedOn w:val="a"/>
    <w:uiPriority w:val="99"/>
    <w:semiHidden/>
    <w:unhideWhenUsed/>
    <w:qFormat/>
    <w:rPr>
      <w:sz w:val="24"/>
    </w:rPr>
  </w:style>
  <w:style w:type="paragraph" w:styleId="af2">
    <w:name w:val="annotation subject"/>
    <w:basedOn w:val="a3"/>
    <w:next w:val="a3"/>
    <w:link w:val="af3"/>
    <w:uiPriority w:val="99"/>
    <w:semiHidden/>
    <w:unhideWhenUsed/>
    <w:qFormat/>
    <w:rPr>
      <w:b/>
      <w:bCs/>
    </w:rPr>
  </w:style>
  <w:style w:type="paragraph" w:styleId="af4">
    <w:name w:val="Body Text First Indent"/>
    <w:basedOn w:val="a5"/>
    <w:link w:val="af5"/>
    <w:unhideWhenUsed/>
    <w:qFormat/>
    <w:pPr>
      <w:adjustRightInd w:val="0"/>
      <w:spacing w:after="0" w:line="360" w:lineRule="atLeast"/>
      <w:ind w:firstLineChars="100" w:firstLine="420"/>
      <w:jc w:val="center"/>
      <w:textAlignment w:val="baseline"/>
    </w:pPr>
    <w:rPr>
      <w:rFonts w:ascii="Calibri" w:eastAsia="宋体" w:hAnsi="Calibri" w:cs="Times New Roman"/>
      <w:kern w:val="0"/>
      <w:sz w:val="24"/>
      <w:szCs w:val="20"/>
    </w:rPr>
  </w:style>
  <w:style w:type="paragraph" w:styleId="21">
    <w:name w:val="Body Text First Indent 2"/>
    <w:basedOn w:val="a7"/>
    <w:link w:val="22"/>
    <w:unhideWhenUsed/>
    <w:qFormat/>
    <w:pPr>
      <w:ind w:firstLineChars="200" w:firstLine="420"/>
    </w:pPr>
  </w:style>
  <w:style w:type="table" w:styleId="af6">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annotation reference"/>
    <w:basedOn w:val="a0"/>
    <w:uiPriority w:val="99"/>
    <w:semiHidden/>
    <w:unhideWhenUsed/>
    <w:qFormat/>
    <w:rPr>
      <w:sz w:val="21"/>
      <w:szCs w:val="21"/>
    </w:rPr>
  </w:style>
  <w:style w:type="character" w:customStyle="1" w:styleId="ae">
    <w:name w:val="页眉 字符"/>
    <w:basedOn w:val="a0"/>
    <w:link w:val="ad"/>
    <w:uiPriority w:val="99"/>
    <w:qFormat/>
    <w:rPr>
      <w:sz w:val="18"/>
      <w:szCs w:val="18"/>
    </w:rPr>
  </w:style>
  <w:style w:type="character" w:customStyle="1" w:styleId="ac">
    <w:name w:val="页脚 字符"/>
    <w:basedOn w:val="a0"/>
    <w:link w:val="ab"/>
    <w:qFormat/>
    <w:rPr>
      <w:sz w:val="18"/>
      <w:szCs w:val="18"/>
    </w:rPr>
  </w:style>
  <w:style w:type="paragraph" w:styleId="af8">
    <w:name w:val="List Paragraph"/>
    <w:basedOn w:val="a"/>
    <w:uiPriority w:val="99"/>
    <w:qFormat/>
    <w:pPr>
      <w:ind w:firstLineChars="200" w:firstLine="420"/>
    </w:pPr>
  </w:style>
  <w:style w:type="character" w:customStyle="1" w:styleId="20">
    <w:name w:val="标题 2 字符"/>
    <w:basedOn w:val="a0"/>
    <w:link w:val="2"/>
    <w:uiPriority w:val="9"/>
    <w:qFormat/>
    <w:rPr>
      <w:rFonts w:ascii="Arial" w:eastAsia="黑体" w:hAnsi="Arial"/>
      <w:b/>
      <w:sz w:val="32"/>
      <w:szCs w:val="24"/>
    </w:rPr>
  </w:style>
  <w:style w:type="character" w:customStyle="1" w:styleId="a6">
    <w:name w:val="正文文本 字符"/>
    <w:basedOn w:val="a0"/>
    <w:link w:val="a5"/>
    <w:uiPriority w:val="99"/>
    <w:semiHidden/>
    <w:qFormat/>
  </w:style>
  <w:style w:type="character" w:customStyle="1" w:styleId="af5">
    <w:name w:val="正文首行缩进 字符"/>
    <w:basedOn w:val="a6"/>
    <w:link w:val="af4"/>
    <w:qFormat/>
    <w:rPr>
      <w:rFonts w:ascii="Calibri" w:eastAsia="宋体" w:hAnsi="Calibri" w:cs="Times New Roman"/>
      <w:kern w:val="0"/>
      <w:sz w:val="24"/>
      <w:szCs w:val="20"/>
    </w:rPr>
  </w:style>
  <w:style w:type="character" w:customStyle="1" w:styleId="a8">
    <w:name w:val="正文文本缩进 字符"/>
    <w:basedOn w:val="a0"/>
    <w:link w:val="a7"/>
    <w:uiPriority w:val="99"/>
    <w:semiHidden/>
    <w:qFormat/>
  </w:style>
  <w:style w:type="character" w:customStyle="1" w:styleId="22">
    <w:name w:val="正文首行缩进 2 字符"/>
    <w:basedOn w:val="a8"/>
    <w:link w:val="21"/>
    <w:uiPriority w:val="99"/>
    <w:semiHidden/>
    <w:qFormat/>
  </w:style>
  <w:style w:type="paragraph" w:customStyle="1" w:styleId="null3">
    <w:name w:val="null3"/>
    <w:hidden/>
    <w:qFormat/>
    <w:rPr>
      <w:rFonts w:asciiTheme="minorHAnsi" w:eastAsiaTheme="minorEastAsia" w:hAnsiTheme="minorHAnsi" w:cstheme="minorBidi" w:hint="eastAsia"/>
      <w:lang w:eastAsia="zh-Hans"/>
      <w14:ligatures w14:val="standardContextual"/>
    </w:rPr>
  </w:style>
  <w:style w:type="character" w:customStyle="1" w:styleId="af0">
    <w:name w:val="副标题 字符"/>
    <w:basedOn w:val="a0"/>
    <w:link w:val="af"/>
    <w:uiPriority w:val="11"/>
    <w:qFormat/>
    <w:rPr>
      <w:rFonts w:asciiTheme="majorHAnsi" w:eastAsiaTheme="majorEastAsia" w:hAnsiTheme="majorHAnsi" w:cstheme="majorBidi"/>
      <w:color w:val="595959" w:themeColor="text1" w:themeTint="A6"/>
      <w:spacing w:val="15"/>
      <w:sz w:val="28"/>
      <w:szCs w:val="28"/>
    </w:rPr>
  </w:style>
  <w:style w:type="character" w:customStyle="1" w:styleId="a4">
    <w:name w:val="批注文字 字符"/>
    <w:basedOn w:val="a0"/>
    <w:link w:val="a3"/>
    <w:uiPriority w:val="99"/>
    <w:semiHidden/>
    <w:qFormat/>
  </w:style>
  <w:style w:type="character" w:customStyle="1" w:styleId="af3">
    <w:name w:val="批注主题 字符"/>
    <w:basedOn w:val="a4"/>
    <w:link w:val="af2"/>
    <w:uiPriority w:val="99"/>
    <w:semiHidden/>
    <w:qFormat/>
    <w:rPr>
      <w:b/>
      <w:bCs/>
    </w:rPr>
  </w:style>
  <w:style w:type="character" w:customStyle="1" w:styleId="aa">
    <w:name w:val="批注框文本 字符"/>
    <w:basedOn w:val="a0"/>
    <w:link w:val="a9"/>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A85E0C-B97D-4231-A81E-FD9AE5735E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994</Words>
  <Characters>5671</Characters>
  <Application>Microsoft Office Word</Application>
  <DocSecurity>0</DocSecurity>
  <Lines>47</Lines>
  <Paragraphs>13</Paragraphs>
  <ScaleCrop>false</ScaleCrop>
  <Company/>
  <LinksUpToDate>false</LinksUpToDate>
  <CharactersWithSpaces>6652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潘彤璐</cp:lastModifiedBy>
  <cp:revision>4</cp:revision>
  <dcterms:created xsi:type="dcterms:W3CDTF">2026-05-20T02:11:00Z</dcterms:created>
  <dcterms:modified xsi:type="dcterms:W3CDTF">2026-05-20T02:18:00Z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eyJoZGlkIjoiZjJhMGRlYTRhYjVkYzQ2N2QwYmQ4NDNkM2EyYWViNjEiLCJ1c2VySWQiOiI0MjQ5NjY1OTIifQ==</vt:lpwstr>
  </property>
  <property fmtid="{D5CDD505-2E9C-101B-9397-08002B2CF9AE}" pid="3" name="KSOProductBuildVer">
    <vt:lpwstr>2052-12.1.0.25865</vt:lpwstr>
  </property>
  <property fmtid="{D5CDD505-2E9C-101B-9397-08002B2CF9AE}" pid="4" name="ICV">
    <vt:lpwstr>5DBC244167EF4ADEA8FD9B5025439E2C_12</vt:lpwstr>
  </property>
</Properties>
</file>