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附件9</w:t>
      </w:r>
    </w:p>
    <w:p>
      <w:pPr>
        <w:jc w:val="center"/>
        <w:rPr>
          <w:rFonts w:ascii="黑体" w:hAnsi="黑体" w:eastAsia="黑体" w:cs="仿宋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kern w:val="0"/>
          <w:sz w:val="32"/>
          <w:szCs w:val="32"/>
        </w:rPr>
        <w:t>上海政法学院2015-2016学年度五四评优汇总表</w:t>
      </w:r>
      <w:bookmarkEnd w:id="0"/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院别：___________________</w:t>
      </w:r>
    </w:p>
    <w:tbl>
      <w:tblPr>
        <w:tblStyle w:val="4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400"/>
        <w:gridCol w:w="1467"/>
        <w:gridCol w:w="943"/>
        <w:gridCol w:w="1701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评选项目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支部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1723" w:type="dxa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注：此表可复印</w:t>
      </w:r>
    </w:p>
    <w:p>
      <w:pPr/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1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3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20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63F40"/>
    <w:rsid w:val="09363F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2016-03-31T09:52:00Z</dcterms:created>
  <dc:creator>asusjskj</dc:creator>
  <cp:lastModifiedBy>asusjskj</cp:lastModifiedBy>
  <dcterms:modified xsi:type="dcterms:W3CDTF">2016-03-31T09:53:00Z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