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35D" w:rsidRPr="009E335D" w:rsidRDefault="009E335D" w:rsidP="004C3122">
      <w:pPr>
        <w:spacing w:line="360" w:lineRule="auto"/>
        <w:jc w:val="center"/>
        <w:rPr>
          <w:rFonts w:ascii="黑体" w:eastAsia="黑体" w:hAnsi="黑体"/>
          <w:b/>
          <w:bCs/>
          <w:sz w:val="32"/>
          <w:szCs w:val="32"/>
        </w:rPr>
      </w:pPr>
      <w:r w:rsidRPr="009E335D">
        <w:rPr>
          <w:rFonts w:ascii="黑体" w:eastAsia="黑体" w:hAnsi="黑体" w:hint="eastAsia"/>
          <w:b/>
          <w:bCs/>
          <w:sz w:val="32"/>
          <w:szCs w:val="32"/>
        </w:rPr>
        <w:t>2019年上海市研究生案例分析大赛初赛</w:t>
      </w:r>
    </w:p>
    <w:p w:rsidR="009E335D" w:rsidRPr="009E335D" w:rsidRDefault="009E335D" w:rsidP="004C3122">
      <w:pPr>
        <w:spacing w:line="360" w:lineRule="auto"/>
        <w:jc w:val="center"/>
        <w:rPr>
          <w:rFonts w:ascii="黑体" w:eastAsia="黑体" w:hAnsi="黑体"/>
          <w:b/>
          <w:bCs/>
          <w:sz w:val="32"/>
          <w:szCs w:val="32"/>
        </w:rPr>
      </w:pPr>
      <w:r>
        <w:rPr>
          <w:rFonts w:ascii="黑体" w:eastAsia="黑体" w:hAnsi="黑体" w:hint="eastAsia"/>
          <w:b/>
          <w:bCs/>
          <w:sz w:val="32"/>
          <w:szCs w:val="32"/>
        </w:rPr>
        <w:t>民诉</w:t>
      </w:r>
      <w:r w:rsidR="00382D55">
        <w:rPr>
          <w:rFonts w:ascii="黑体" w:eastAsia="黑体" w:hAnsi="黑体" w:hint="eastAsia"/>
          <w:b/>
          <w:bCs/>
          <w:sz w:val="32"/>
          <w:szCs w:val="32"/>
        </w:rPr>
        <w:t>法</w:t>
      </w:r>
      <w:r w:rsidRPr="009E335D">
        <w:rPr>
          <w:rFonts w:ascii="黑体" w:eastAsia="黑体" w:hAnsi="黑体" w:hint="eastAsia"/>
          <w:b/>
          <w:bCs/>
          <w:sz w:val="32"/>
          <w:szCs w:val="32"/>
        </w:rPr>
        <w:t>案例五则</w:t>
      </w:r>
    </w:p>
    <w:p w:rsidR="009E335D" w:rsidRPr="009E335D" w:rsidRDefault="009E335D" w:rsidP="004C3122">
      <w:pPr>
        <w:adjustRightInd w:val="0"/>
        <w:snapToGrid w:val="0"/>
        <w:spacing w:line="360" w:lineRule="auto"/>
        <w:jc w:val="left"/>
        <w:rPr>
          <w:rFonts w:ascii="仿宋" w:eastAsia="仿宋" w:hAnsi="仿宋"/>
          <w:sz w:val="30"/>
          <w:szCs w:val="30"/>
        </w:rPr>
      </w:pPr>
    </w:p>
    <w:p w:rsidR="009E335D" w:rsidRPr="009E335D" w:rsidRDefault="009E335D" w:rsidP="004C3122">
      <w:pPr>
        <w:adjustRightInd w:val="0"/>
        <w:snapToGrid w:val="0"/>
        <w:spacing w:line="360" w:lineRule="auto"/>
        <w:jc w:val="center"/>
        <w:rPr>
          <w:rFonts w:ascii="宋体" w:eastAsia="宋体" w:hAnsi="宋体"/>
          <w:sz w:val="30"/>
          <w:szCs w:val="30"/>
        </w:rPr>
      </w:pPr>
      <w:r w:rsidRPr="009E335D">
        <w:rPr>
          <w:rFonts w:ascii="宋体" w:eastAsia="宋体" w:hAnsi="宋体" w:hint="eastAsia"/>
          <w:b/>
          <w:sz w:val="30"/>
          <w:szCs w:val="30"/>
        </w:rPr>
        <w:t>案例一</w:t>
      </w:r>
    </w:p>
    <w:p w:rsidR="0080078F" w:rsidRPr="0051588B" w:rsidRDefault="0051588B" w:rsidP="004C3122">
      <w:pPr>
        <w:spacing w:line="360" w:lineRule="auto"/>
        <w:ind w:firstLine="420"/>
        <w:rPr>
          <w:rFonts w:ascii="宋体" w:eastAsia="宋体" w:hAnsi="宋体"/>
          <w:sz w:val="24"/>
          <w:szCs w:val="24"/>
        </w:rPr>
      </w:pPr>
      <w:r w:rsidRPr="0051588B">
        <w:rPr>
          <w:rFonts w:ascii="宋体" w:eastAsia="宋体" w:hAnsi="宋体" w:hint="eastAsia"/>
          <w:sz w:val="24"/>
          <w:szCs w:val="24"/>
        </w:rPr>
        <w:t>北京市海淀区某甲于</w:t>
      </w:r>
      <w:r w:rsidRPr="0051588B">
        <w:rPr>
          <w:rFonts w:ascii="宋体" w:eastAsia="宋体" w:hAnsi="宋体"/>
          <w:sz w:val="24"/>
          <w:szCs w:val="24"/>
        </w:rPr>
        <w:t>2018</w:t>
      </w:r>
      <w:r w:rsidRPr="0051588B">
        <w:rPr>
          <w:rFonts w:ascii="宋体" w:eastAsia="宋体" w:hAnsi="宋体" w:hint="eastAsia"/>
          <w:sz w:val="24"/>
          <w:szCs w:val="24"/>
        </w:rPr>
        <w:t>年</w:t>
      </w:r>
      <w:r w:rsidRPr="0051588B">
        <w:rPr>
          <w:rFonts w:ascii="宋体" w:eastAsia="宋体" w:hAnsi="宋体"/>
          <w:sz w:val="24"/>
          <w:szCs w:val="24"/>
        </w:rPr>
        <w:t>2</w:t>
      </w:r>
      <w:r w:rsidRPr="0051588B">
        <w:rPr>
          <w:rFonts w:ascii="宋体" w:eastAsia="宋体" w:hAnsi="宋体" w:hint="eastAsia"/>
          <w:sz w:val="24"/>
          <w:szCs w:val="24"/>
        </w:rPr>
        <w:t>月</w:t>
      </w:r>
      <w:r w:rsidRPr="0051588B">
        <w:rPr>
          <w:rFonts w:ascii="宋体" w:eastAsia="宋体" w:hAnsi="宋体"/>
          <w:sz w:val="24"/>
          <w:szCs w:val="24"/>
        </w:rPr>
        <w:t>25</w:t>
      </w:r>
      <w:r w:rsidRPr="0051588B">
        <w:rPr>
          <w:rFonts w:ascii="宋体" w:eastAsia="宋体" w:hAnsi="宋体" w:hint="eastAsia"/>
          <w:sz w:val="24"/>
          <w:szCs w:val="24"/>
        </w:rPr>
        <w:t>日在某乙公司网站上预订了某丙酒店。后来甲与乙之间围绕订单取消及其罚金等问题发生争议，甲将乙诉至北京市海淀区人民法院。被告乙公司在提交答辩状期间，对管辖权提出异议申请，认为乙公司的住所为上海市闵行区沪闵路</w:t>
      </w:r>
      <w:r w:rsidRPr="0051588B">
        <w:rPr>
          <w:rFonts w:ascii="宋体" w:eastAsia="宋体" w:hAnsi="宋体"/>
          <w:sz w:val="24"/>
          <w:szCs w:val="24"/>
        </w:rPr>
        <w:t>11</w:t>
      </w:r>
      <w:r w:rsidRPr="0051588B">
        <w:rPr>
          <w:rFonts w:ascii="宋体" w:eastAsia="宋体" w:hAnsi="宋体" w:hint="eastAsia"/>
          <w:sz w:val="24"/>
          <w:szCs w:val="24"/>
        </w:rPr>
        <w:t>号，且原告某甲通过网络方式提供预订服务，申请人提供的网络服务器送货地址、安装单等证据均证明合同履行地为上海市闵行区。此外，在乙公司网站用户注册会员时</w:t>
      </w:r>
      <w:proofErr w:type="gramStart"/>
      <w:r w:rsidRPr="0051588B">
        <w:rPr>
          <w:rFonts w:ascii="宋体" w:eastAsia="宋体" w:hAnsi="宋体" w:hint="eastAsia"/>
          <w:sz w:val="24"/>
          <w:szCs w:val="24"/>
        </w:rPr>
        <w:t>需要勾选确认</w:t>
      </w:r>
      <w:proofErr w:type="gramEnd"/>
      <w:r w:rsidRPr="0051588B">
        <w:rPr>
          <w:rFonts w:ascii="宋体" w:eastAsia="宋体" w:hAnsi="宋体" w:hint="eastAsia"/>
          <w:sz w:val="24"/>
          <w:szCs w:val="24"/>
        </w:rPr>
        <w:t>的《乙公司某某网服务协议》第</w:t>
      </w:r>
      <w:r w:rsidRPr="0051588B">
        <w:rPr>
          <w:rFonts w:ascii="宋体" w:eastAsia="宋体" w:hAnsi="宋体"/>
          <w:sz w:val="24"/>
          <w:szCs w:val="24"/>
        </w:rPr>
        <w:t>12</w:t>
      </w:r>
      <w:r w:rsidRPr="0051588B">
        <w:rPr>
          <w:rFonts w:ascii="宋体" w:eastAsia="宋体" w:hAnsi="宋体" w:hint="eastAsia"/>
          <w:sz w:val="24"/>
          <w:szCs w:val="24"/>
        </w:rPr>
        <w:t>条加粗显示：</w:t>
      </w:r>
      <w:r w:rsidRPr="0051588B">
        <w:rPr>
          <w:rFonts w:ascii="宋体" w:eastAsia="宋体" w:hAnsi="宋体"/>
          <w:sz w:val="24"/>
          <w:szCs w:val="24"/>
        </w:rPr>
        <w:t>“</w:t>
      </w:r>
      <w:r w:rsidRPr="0051588B">
        <w:rPr>
          <w:rFonts w:ascii="宋体" w:eastAsia="宋体" w:hAnsi="宋体" w:hint="eastAsia"/>
          <w:sz w:val="24"/>
          <w:szCs w:val="24"/>
        </w:rPr>
        <w:t>因用户通过乙公司某某网预订任何产品而导致的争议，将同意接受上海市闵行区人民法院的管辖。”乙公司某某网首页的服务说明中也对管辖有突出显示，第</w:t>
      </w:r>
      <w:r w:rsidRPr="0051588B">
        <w:rPr>
          <w:rFonts w:ascii="宋体" w:eastAsia="宋体" w:hAnsi="宋体"/>
          <w:sz w:val="24"/>
          <w:szCs w:val="24"/>
        </w:rPr>
        <w:t>10</w:t>
      </w:r>
      <w:r w:rsidRPr="0051588B">
        <w:rPr>
          <w:rFonts w:ascii="宋体" w:eastAsia="宋体" w:hAnsi="宋体" w:hint="eastAsia"/>
          <w:sz w:val="24"/>
          <w:szCs w:val="24"/>
        </w:rPr>
        <w:t>条规定：</w:t>
      </w:r>
      <w:r w:rsidRPr="0051588B">
        <w:rPr>
          <w:rFonts w:ascii="宋体" w:eastAsia="宋体" w:hAnsi="宋体"/>
          <w:sz w:val="24"/>
          <w:szCs w:val="24"/>
        </w:rPr>
        <w:t>“</w:t>
      </w:r>
      <w:r w:rsidRPr="0051588B">
        <w:rPr>
          <w:rFonts w:ascii="宋体" w:eastAsia="宋体" w:hAnsi="宋体" w:hint="eastAsia"/>
          <w:sz w:val="24"/>
          <w:szCs w:val="24"/>
        </w:rPr>
        <w:t>因用户通过乙公司某某网预订任何产品而导致的争议，将同意接受上海市闵行区人民法院的管辖。</w:t>
      </w:r>
      <w:r w:rsidRPr="0051588B">
        <w:rPr>
          <w:rFonts w:ascii="宋体" w:eastAsia="宋体" w:hAnsi="宋体"/>
          <w:sz w:val="24"/>
          <w:szCs w:val="24"/>
        </w:rPr>
        <w:t>”</w:t>
      </w:r>
    </w:p>
    <w:p w:rsidR="0080078F" w:rsidRPr="0051588B" w:rsidRDefault="0051588B" w:rsidP="004C3122">
      <w:pPr>
        <w:spacing w:line="360" w:lineRule="auto"/>
        <w:ind w:firstLine="420"/>
        <w:rPr>
          <w:rFonts w:ascii="宋体" w:eastAsia="宋体" w:hAnsi="宋体"/>
          <w:sz w:val="24"/>
          <w:szCs w:val="24"/>
        </w:rPr>
      </w:pPr>
      <w:r w:rsidRPr="0051588B">
        <w:rPr>
          <w:rFonts w:ascii="宋体" w:eastAsia="宋体" w:hAnsi="宋体" w:hint="eastAsia"/>
          <w:sz w:val="24"/>
          <w:szCs w:val="24"/>
        </w:rPr>
        <w:t>根据民事诉讼法规定：因合同纠纷提起的诉讼，由被告住所地或者合同履行地人民法院管辖。最高人民法院《关于适用民事诉讼法的解释》第</w:t>
      </w:r>
      <w:r w:rsidRPr="0051588B">
        <w:rPr>
          <w:rFonts w:ascii="宋体" w:eastAsia="宋体" w:hAnsi="宋体"/>
          <w:sz w:val="24"/>
          <w:szCs w:val="24"/>
        </w:rPr>
        <w:t>18</w:t>
      </w:r>
      <w:r w:rsidRPr="0051588B">
        <w:rPr>
          <w:rFonts w:ascii="宋体" w:eastAsia="宋体" w:hAnsi="宋体" w:hint="eastAsia"/>
          <w:sz w:val="24"/>
          <w:szCs w:val="24"/>
        </w:rPr>
        <w:t>条规定，合同约定履行地点的，以约定的履行地点为合同履行地。本案被告认为合同履行地无论实际还是约定的均在上海市闵行区人民法院，认为北京市海淀区法院无理</w:t>
      </w:r>
      <w:proofErr w:type="gramStart"/>
      <w:r w:rsidRPr="0051588B">
        <w:rPr>
          <w:rFonts w:ascii="宋体" w:eastAsia="宋体" w:hAnsi="宋体" w:hint="eastAsia"/>
          <w:sz w:val="24"/>
          <w:szCs w:val="24"/>
        </w:rPr>
        <w:t>由对此</w:t>
      </w:r>
      <w:proofErr w:type="gramEnd"/>
      <w:r w:rsidRPr="0051588B">
        <w:rPr>
          <w:rFonts w:ascii="宋体" w:eastAsia="宋体" w:hAnsi="宋体" w:hint="eastAsia"/>
          <w:sz w:val="24"/>
          <w:szCs w:val="24"/>
        </w:rPr>
        <w:t xml:space="preserve">案件进行管辖，请海淀区法院依法裁定将此案移送有管辖权的人民法院即上海市闵行区人民法院审理。　</w:t>
      </w:r>
    </w:p>
    <w:p w:rsidR="0080078F" w:rsidRPr="0051588B" w:rsidRDefault="0051588B" w:rsidP="004C3122">
      <w:pPr>
        <w:spacing w:line="360" w:lineRule="auto"/>
        <w:ind w:firstLine="420"/>
        <w:rPr>
          <w:rFonts w:ascii="宋体" w:eastAsia="宋体" w:hAnsi="宋体"/>
          <w:sz w:val="24"/>
          <w:szCs w:val="24"/>
        </w:rPr>
      </w:pPr>
      <w:r w:rsidRPr="0051588B">
        <w:rPr>
          <w:rFonts w:ascii="宋体" w:eastAsia="宋体" w:hAnsi="宋体" w:hint="eastAsia"/>
          <w:sz w:val="24"/>
          <w:szCs w:val="24"/>
        </w:rPr>
        <w:t>请引用民诉法及其司法解释</w:t>
      </w:r>
      <w:proofErr w:type="gramStart"/>
      <w:r w:rsidRPr="0051588B">
        <w:rPr>
          <w:rFonts w:ascii="宋体" w:eastAsia="宋体" w:hAnsi="宋体" w:hint="eastAsia"/>
          <w:sz w:val="24"/>
          <w:szCs w:val="24"/>
        </w:rPr>
        <w:t>相关法条并附</w:t>
      </w:r>
      <w:proofErr w:type="gramEnd"/>
      <w:r w:rsidRPr="0051588B">
        <w:rPr>
          <w:rFonts w:ascii="宋体" w:eastAsia="宋体" w:hAnsi="宋体" w:hint="eastAsia"/>
          <w:sz w:val="24"/>
          <w:szCs w:val="24"/>
        </w:rPr>
        <w:t>简明理由回答如下问题：</w:t>
      </w:r>
    </w:p>
    <w:p w:rsidR="0080078F" w:rsidRPr="0051588B" w:rsidRDefault="0051588B" w:rsidP="004C3122">
      <w:pPr>
        <w:pStyle w:val="a3"/>
        <w:numPr>
          <w:ilvl w:val="0"/>
          <w:numId w:val="2"/>
        </w:numPr>
        <w:spacing w:line="360" w:lineRule="auto"/>
        <w:ind w:firstLineChars="0"/>
        <w:rPr>
          <w:rFonts w:ascii="宋体" w:eastAsia="宋体" w:hAnsi="宋体"/>
          <w:sz w:val="24"/>
          <w:szCs w:val="24"/>
        </w:rPr>
      </w:pPr>
      <w:r w:rsidRPr="0051588B">
        <w:rPr>
          <w:rFonts w:ascii="宋体" w:eastAsia="宋体" w:hAnsi="宋体" w:hint="eastAsia"/>
          <w:sz w:val="24"/>
          <w:szCs w:val="24"/>
        </w:rPr>
        <w:t>北京市海淀区法院应该如何处理？</w:t>
      </w:r>
    </w:p>
    <w:p w:rsidR="0080078F" w:rsidRPr="0051588B" w:rsidRDefault="0051588B" w:rsidP="004C3122">
      <w:pPr>
        <w:pStyle w:val="a3"/>
        <w:numPr>
          <w:ilvl w:val="0"/>
          <w:numId w:val="2"/>
        </w:numPr>
        <w:spacing w:line="360" w:lineRule="auto"/>
        <w:ind w:firstLineChars="0"/>
        <w:rPr>
          <w:rFonts w:ascii="宋体" w:eastAsia="宋体" w:hAnsi="宋体"/>
          <w:sz w:val="24"/>
          <w:szCs w:val="24"/>
        </w:rPr>
      </w:pPr>
      <w:r w:rsidRPr="0051588B">
        <w:rPr>
          <w:rFonts w:ascii="宋体" w:eastAsia="宋体" w:hAnsi="宋体" w:hint="eastAsia"/>
          <w:sz w:val="24"/>
          <w:szCs w:val="24"/>
        </w:rPr>
        <w:t>如果海淀区法院裁定驳回移送管辖的申请并就本案</w:t>
      </w:r>
      <w:proofErr w:type="gramStart"/>
      <w:r w:rsidRPr="0051588B">
        <w:rPr>
          <w:rFonts w:ascii="宋体" w:eastAsia="宋体" w:hAnsi="宋体" w:hint="eastAsia"/>
          <w:sz w:val="24"/>
          <w:szCs w:val="24"/>
        </w:rPr>
        <w:t>作出</w:t>
      </w:r>
      <w:proofErr w:type="gramEnd"/>
      <w:r w:rsidRPr="0051588B">
        <w:rPr>
          <w:rFonts w:ascii="宋体" w:eastAsia="宋体" w:hAnsi="宋体" w:hint="eastAsia"/>
          <w:sz w:val="24"/>
          <w:szCs w:val="24"/>
        </w:rPr>
        <w:t>判决时，当事人有何种救济途径？</w:t>
      </w:r>
    </w:p>
    <w:p w:rsidR="0080078F" w:rsidRPr="0051588B" w:rsidRDefault="0051588B" w:rsidP="004C3122">
      <w:pPr>
        <w:spacing w:line="360" w:lineRule="auto"/>
        <w:ind w:firstLine="420"/>
        <w:rPr>
          <w:rFonts w:ascii="宋体" w:eastAsia="宋体" w:hAnsi="宋体"/>
          <w:sz w:val="24"/>
          <w:szCs w:val="24"/>
        </w:rPr>
      </w:pPr>
      <w:r w:rsidRPr="0051588B">
        <w:rPr>
          <w:rFonts w:ascii="宋体" w:eastAsia="宋体" w:hAnsi="宋体" w:hint="eastAsia"/>
          <w:sz w:val="24"/>
          <w:szCs w:val="24"/>
        </w:rPr>
        <w:t xml:space="preserve">　</w:t>
      </w:r>
    </w:p>
    <w:p w:rsidR="0080078F" w:rsidRPr="0051588B" w:rsidRDefault="0051588B" w:rsidP="004C3122">
      <w:pPr>
        <w:spacing w:line="360" w:lineRule="auto"/>
        <w:jc w:val="center"/>
        <w:rPr>
          <w:rFonts w:ascii="宋体" w:eastAsia="宋体" w:hAnsi="宋体"/>
          <w:b/>
          <w:bCs/>
          <w:sz w:val="30"/>
          <w:szCs w:val="30"/>
        </w:rPr>
      </w:pPr>
      <w:r w:rsidRPr="0051588B">
        <w:rPr>
          <w:rFonts w:ascii="宋体" w:eastAsia="宋体" w:hAnsi="宋体" w:hint="eastAsia"/>
          <w:b/>
          <w:bCs/>
          <w:sz w:val="30"/>
          <w:szCs w:val="30"/>
        </w:rPr>
        <w:t>案例二</w:t>
      </w:r>
    </w:p>
    <w:p w:rsidR="0080078F" w:rsidRPr="0051588B" w:rsidRDefault="0051588B" w:rsidP="004C3122">
      <w:pPr>
        <w:spacing w:line="360" w:lineRule="auto"/>
        <w:ind w:firstLine="420"/>
        <w:rPr>
          <w:rFonts w:ascii="宋体" w:eastAsia="宋体" w:hAnsi="宋体"/>
          <w:sz w:val="24"/>
          <w:szCs w:val="24"/>
        </w:rPr>
      </w:pPr>
      <w:r w:rsidRPr="0051588B">
        <w:rPr>
          <w:rFonts w:ascii="宋体" w:eastAsia="宋体" w:hAnsi="宋体" w:hint="eastAsia"/>
          <w:sz w:val="24"/>
          <w:szCs w:val="24"/>
        </w:rPr>
        <w:t>甲、乙、</w:t>
      </w:r>
      <w:proofErr w:type="gramStart"/>
      <w:r w:rsidRPr="0051588B">
        <w:rPr>
          <w:rFonts w:ascii="宋体" w:eastAsia="宋体" w:hAnsi="宋体" w:hint="eastAsia"/>
          <w:sz w:val="24"/>
          <w:szCs w:val="24"/>
        </w:rPr>
        <w:t>丙各从丁商场</w:t>
      </w:r>
      <w:proofErr w:type="gramEnd"/>
      <w:r w:rsidRPr="0051588B">
        <w:rPr>
          <w:rFonts w:ascii="宋体" w:eastAsia="宋体" w:hAnsi="宋体" w:hint="eastAsia"/>
          <w:sz w:val="24"/>
          <w:szCs w:val="24"/>
        </w:rPr>
        <w:t>购买雪花冰柜一台，买回后发现冷藏效果不好，要求退货。商场不同意，甲、乙、丙分别</w:t>
      </w:r>
      <w:proofErr w:type="gramStart"/>
      <w:r w:rsidRPr="0051588B">
        <w:rPr>
          <w:rFonts w:ascii="宋体" w:eastAsia="宋体" w:hAnsi="宋体" w:hint="eastAsia"/>
          <w:sz w:val="24"/>
          <w:szCs w:val="24"/>
        </w:rPr>
        <w:t>将丁告上法院</w:t>
      </w:r>
      <w:proofErr w:type="gramEnd"/>
      <w:r w:rsidRPr="0051588B">
        <w:rPr>
          <w:rFonts w:ascii="宋体" w:eastAsia="宋体" w:hAnsi="宋体" w:hint="eastAsia"/>
          <w:sz w:val="24"/>
          <w:szCs w:val="24"/>
        </w:rPr>
        <w:t>。</w:t>
      </w:r>
    </w:p>
    <w:p w:rsidR="0080078F" w:rsidRPr="0051588B" w:rsidRDefault="0051588B" w:rsidP="004C3122">
      <w:pPr>
        <w:spacing w:line="360" w:lineRule="auto"/>
        <w:ind w:firstLine="420"/>
        <w:rPr>
          <w:rFonts w:ascii="宋体" w:eastAsia="宋体" w:hAnsi="宋体"/>
          <w:sz w:val="24"/>
          <w:szCs w:val="24"/>
        </w:rPr>
      </w:pPr>
      <w:r w:rsidRPr="0051588B">
        <w:rPr>
          <w:rFonts w:ascii="宋体" w:eastAsia="宋体" w:hAnsi="宋体" w:hint="eastAsia"/>
          <w:sz w:val="24"/>
          <w:szCs w:val="24"/>
        </w:rPr>
        <w:lastRenderedPageBreak/>
        <w:t>请引用民诉法及其司法解释</w:t>
      </w:r>
      <w:proofErr w:type="gramStart"/>
      <w:r w:rsidRPr="0051588B">
        <w:rPr>
          <w:rFonts w:ascii="宋体" w:eastAsia="宋体" w:hAnsi="宋体" w:hint="eastAsia"/>
          <w:sz w:val="24"/>
          <w:szCs w:val="24"/>
        </w:rPr>
        <w:t>相关法条并附</w:t>
      </w:r>
      <w:proofErr w:type="gramEnd"/>
      <w:r w:rsidRPr="0051588B">
        <w:rPr>
          <w:rFonts w:ascii="宋体" w:eastAsia="宋体" w:hAnsi="宋体" w:hint="eastAsia"/>
          <w:sz w:val="24"/>
          <w:szCs w:val="24"/>
        </w:rPr>
        <w:t>简明理由回答如下问题：</w:t>
      </w:r>
    </w:p>
    <w:p w:rsidR="0080078F" w:rsidRPr="0051588B" w:rsidRDefault="0051588B" w:rsidP="004C3122">
      <w:pPr>
        <w:pStyle w:val="a3"/>
        <w:numPr>
          <w:ilvl w:val="0"/>
          <w:numId w:val="1"/>
        </w:numPr>
        <w:spacing w:line="360" w:lineRule="auto"/>
        <w:ind w:firstLineChars="0"/>
        <w:rPr>
          <w:rFonts w:ascii="宋体" w:eastAsia="宋体" w:hAnsi="宋体"/>
          <w:sz w:val="24"/>
          <w:szCs w:val="24"/>
        </w:rPr>
      </w:pPr>
      <w:r w:rsidRPr="0051588B">
        <w:rPr>
          <w:rFonts w:ascii="宋体" w:eastAsia="宋体" w:hAnsi="宋体" w:hint="eastAsia"/>
          <w:sz w:val="24"/>
          <w:szCs w:val="24"/>
        </w:rPr>
        <w:t>法院在何种情形下可以将</w:t>
      </w:r>
      <w:proofErr w:type="gramStart"/>
      <w:r w:rsidRPr="0051588B">
        <w:rPr>
          <w:rFonts w:ascii="宋体" w:eastAsia="宋体" w:hAnsi="宋体" w:hint="eastAsia"/>
          <w:sz w:val="24"/>
          <w:szCs w:val="24"/>
        </w:rPr>
        <w:t>三个诉</w:t>
      </w:r>
      <w:proofErr w:type="gramEnd"/>
      <w:r w:rsidRPr="0051588B">
        <w:rPr>
          <w:rFonts w:ascii="宋体" w:eastAsia="宋体" w:hAnsi="宋体" w:hint="eastAsia"/>
          <w:sz w:val="24"/>
          <w:szCs w:val="24"/>
        </w:rPr>
        <w:t>合并审理？</w:t>
      </w:r>
    </w:p>
    <w:p w:rsidR="0080078F" w:rsidRPr="0051588B" w:rsidRDefault="0051588B" w:rsidP="004C3122">
      <w:pPr>
        <w:pStyle w:val="a3"/>
        <w:numPr>
          <w:ilvl w:val="0"/>
          <w:numId w:val="1"/>
        </w:numPr>
        <w:spacing w:line="360" w:lineRule="auto"/>
        <w:ind w:firstLineChars="0"/>
        <w:rPr>
          <w:rFonts w:ascii="宋体" w:eastAsia="宋体" w:hAnsi="宋体"/>
          <w:sz w:val="24"/>
          <w:szCs w:val="24"/>
        </w:rPr>
      </w:pPr>
      <w:r w:rsidRPr="0051588B">
        <w:rPr>
          <w:rFonts w:ascii="宋体" w:eastAsia="宋体" w:hAnsi="宋体" w:hint="eastAsia"/>
          <w:sz w:val="24"/>
          <w:szCs w:val="24"/>
        </w:rPr>
        <w:t>在审理中，</w:t>
      </w:r>
      <w:proofErr w:type="gramStart"/>
      <w:r w:rsidRPr="0051588B">
        <w:rPr>
          <w:rFonts w:ascii="宋体" w:eastAsia="宋体" w:hAnsi="宋体" w:hint="eastAsia"/>
          <w:sz w:val="24"/>
          <w:szCs w:val="24"/>
        </w:rPr>
        <w:t>乙遇车祸</w:t>
      </w:r>
      <w:proofErr w:type="gramEnd"/>
      <w:r w:rsidRPr="0051588B">
        <w:rPr>
          <w:rFonts w:ascii="宋体" w:eastAsia="宋体" w:hAnsi="宋体" w:hint="eastAsia"/>
          <w:sz w:val="24"/>
          <w:szCs w:val="24"/>
        </w:rPr>
        <w:t>身亡，诉讼是否应当终止？</w:t>
      </w:r>
    </w:p>
    <w:p w:rsidR="0080078F" w:rsidRPr="0051588B" w:rsidRDefault="0051588B" w:rsidP="004C3122">
      <w:pPr>
        <w:pStyle w:val="a3"/>
        <w:numPr>
          <w:ilvl w:val="0"/>
          <w:numId w:val="1"/>
        </w:numPr>
        <w:spacing w:line="360" w:lineRule="auto"/>
        <w:ind w:firstLineChars="0"/>
        <w:rPr>
          <w:rFonts w:ascii="宋体" w:eastAsia="宋体" w:hAnsi="宋体"/>
          <w:sz w:val="24"/>
          <w:szCs w:val="24"/>
        </w:rPr>
      </w:pPr>
      <w:r w:rsidRPr="0051588B">
        <w:rPr>
          <w:rFonts w:ascii="宋体" w:eastAsia="宋体" w:hAnsi="宋体" w:hint="eastAsia"/>
          <w:sz w:val="24"/>
          <w:szCs w:val="24"/>
        </w:rPr>
        <w:t>在审理中，如果丙与被告达成了和解，对其他原告有无影响？</w:t>
      </w:r>
    </w:p>
    <w:p w:rsidR="0080078F" w:rsidRPr="0051588B" w:rsidRDefault="0051588B" w:rsidP="004C3122">
      <w:pPr>
        <w:pStyle w:val="a3"/>
        <w:numPr>
          <w:ilvl w:val="0"/>
          <w:numId w:val="1"/>
        </w:numPr>
        <w:spacing w:line="360" w:lineRule="auto"/>
        <w:ind w:firstLineChars="0"/>
        <w:rPr>
          <w:rFonts w:ascii="宋体" w:eastAsia="宋体" w:hAnsi="宋体"/>
          <w:sz w:val="24"/>
          <w:szCs w:val="24"/>
        </w:rPr>
      </w:pPr>
      <w:r w:rsidRPr="0051588B">
        <w:rPr>
          <w:rFonts w:ascii="宋体" w:eastAsia="宋体" w:hAnsi="宋体" w:hint="eastAsia"/>
          <w:sz w:val="24"/>
          <w:szCs w:val="24"/>
        </w:rPr>
        <w:t>甲对一审法院判决提出上诉，上诉的效力是否及于乙、丙？</w:t>
      </w:r>
      <w:r w:rsidRPr="0051588B">
        <w:rPr>
          <w:rFonts w:ascii="宋体" w:eastAsia="宋体" w:hAnsi="宋体"/>
          <w:sz w:val="24"/>
          <w:szCs w:val="24"/>
        </w:rPr>
        <w:t xml:space="preserve"> </w:t>
      </w:r>
    </w:p>
    <w:p w:rsidR="0080078F" w:rsidRPr="0051588B" w:rsidRDefault="0080078F" w:rsidP="004C3122">
      <w:pPr>
        <w:spacing w:line="360" w:lineRule="auto"/>
        <w:rPr>
          <w:rFonts w:ascii="宋体" w:eastAsia="宋体" w:hAnsi="宋体"/>
          <w:sz w:val="24"/>
          <w:szCs w:val="24"/>
        </w:rPr>
      </w:pPr>
    </w:p>
    <w:p w:rsidR="009E335D" w:rsidRPr="0051588B" w:rsidRDefault="0051588B" w:rsidP="004C3122">
      <w:pPr>
        <w:spacing w:line="360" w:lineRule="auto"/>
        <w:jc w:val="center"/>
        <w:rPr>
          <w:rFonts w:ascii="宋体" w:eastAsia="宋体" w:hAnsi="宋体"/>
          <w:b/>
          <w:bCs/>
          <w:sz w:val="30"/>
          <w:szCs w:val="30"/>
        </w:rPr>
      </w:pPr>
      <w:r w:rsidRPr="0051588B">
        <w:rPr>
          <w:rFonts w:ascii="宋体" w:eastAsia="宋体" w:hAnsi="宋体" w:hint="eastAsia"/>
          <w:b/>
          <w:bCs/>
          <w:sz w:val="30"/>
          <w:szCs w:val="30"/>
        </w:rPr>
        <w:t>案例三</w:t>
      </w:r>
    </w:p>
    <w:p w:rsidR="0080078F" w:rsidRPr="0051588B" w:rsidRDefault="0051588B" w:rsidP="004C3122">
      <w:pPr>
        <w:spacing w:line="360" w:lineRule="auto"/>
        <w:ind w:firstLineChars="200" w:firstLine="480"/>
        <w:rPr>
          <w:rFonts w:ascii="宋体" w:eastAsia="宋体" w:hAnsi="宋体"/>
          <w:sz w:val="24"/>
          <w:szCs w:val="24"/>
        </w:rPr>
      </w:pPr>
      <w:r w:rsidRPr="0051588B">
        <w:rPr>
          <w:rFonts w:ascii="宋体" w:eastAsia="宋体" w:hAnsi="宋体" w:hint="eastAsia"/>
          <w:sz w:val="24"/>
          <w:szCs w:val="24"/>
        </w:rPr>
        <w:t>甲公司从乙公司购进一批电视机，发现图像质量有问题，对乙提起诉讼，要求退货和支付违约金，乙认为图像不好可能是显像管问题，而这批电视机的显像管是丙公司提供的。</w:t>
      </w:r>
      <w:r w:rsidRPr="0051588B">
        <w:rPr>
          <w:rFonts w:ascii="宋体" w:eastAsia="宋体" w:hAnsi="宋体"/>
          <w:sz w:val="24"/>
          <w:szCs w:val="24"/>
        </w:rPr>
        <w:t xml:space="preserve"> </w:t>
      </w:r>
    </w:p>
    <w:p w:rsidR="0080078F" w:rsidRPr="0051588B" w:rsidRDefault="0051588B" w:rsidP="004C3122">
      <w:pPr>
        <w:spacing w:line="360" w:lineRule="auto"/>
        <w:ind w:firstLine="420"/>
        <w:rPr>
          <w:rFonts w:ascii="宋体" w:eastAsia="宋体" w:hAnsi="宋体"/>
          <w:sz w:val="24"/>
          <w:szCs w:val="24"/>
        </w:rPr>
      </w:pPr>
      <w:r w:rsidRPr="0051588B">
        <w:rPr>
          <w:rFonts w:ascii="宋体" w:eastAsia="宋体" w:hAnsi="宋体" w:hint="eastAsia"/>
          <w:sz w:val="24"/>
          <w:szCs w:val="24"/>
        </w:rPr>
        <w:t>请引用民诉法及其司法解释</w:t>
      </w:r>
      <w:proofErr w:type="gramStart"/>
      <w:r w:rsidRPr="0051588B">
        <w:rPr>
          <w:rFonts w:ascii="宋体" w:eastAsia="宋体" w:hAnsi="宋体" w:hint="eastAsia"/>
          <w:sz w:val="24"/>
          <w:szCs w:val="24"/>
        </w:rPr>
        <w:t>相关法条并附</w:t>
      </w:r>
      <w:proofErr w:type="gramEnd"/>
      <w:r w:rsidRPr="0051588B">
        <w:rPr>
          <w:rFonts w:ascii="宋体" w:eastAsia="宋体" w:hAnsi="宋体" w:hint="eastAsia"/>
          <w:sz w:val="24"/>
          <w:szCs w:val="24"/>
        </w:rPr>
        <w:t>简明理由回答如下问题：</w:t>
      </w:r>
    </w:p>
    <w:p w:rsidR="0080078F" w:rsidRPr="0051588B" w:rsidRDefault="0051588B" w:rsidP="004C3122">
      <w:pPr>
        <w:pStyle w:val="a3"/>
        <w:numPr>
          <w:ilvl w:val="0"/>
          <w:numId w:val="3"/>
        </w:numPr>
        <w:spacing w:line="360" w:lineRule="auto"/>
        <w:ind w:firstLineChars="0"/>
        <w:rPr>
          <w:rFonts w:ascii="宋体" w:eastAsia="宋体" w:hAnsi="宋体"/>
          <w:sz w:val="24"/>
          <w:szCs w:val="24"/>
        </w:rPr>
      </w:pPr>
      <w:r w:rsidRPr="0051588B">
        <w:rPr>
          <w:rFonts w:ascii="宋体" w:eastAsia="宋体" w:hAnsi="宋体" w:hint="eastAsia"/>
          <w:sz w:val="24"/>
          <w:szCs w:val="24"/>
        </w:rPr>
        <w:t>丙在诉讼中处于何种地位？</w:t>
      </w:r>
    </w:p>
    <w:p w:rsidR="0080078F" w:rsidRPr="0051588B" w:rsidRDefault="0051588B" w:rsidP="004C3122">
      <w:pPr>
        <w:pStyle w:val="a3"/>
        <w:numPr>
          <w:ilvl w:val="0"/>
          <w:numId w:val="3"/>
        </w:numPr>
        <w:spacing w:line="360" w:lineRule="auto"/>
        <w:ind w:firstLineChars="0"/>
        <w:rPr>
          <w:rFonts w:ascii="宋体" w:eastAsia="宋体" w:hAnsi="宋体"/>
          <w:sz w:val="24"/>
          <w:szCs w:val="24"/>
        </w:rPr>
      </w:pPr>
      <w:r w:rsidRPr="0051588B">
        <w:rPr>
          <w:rFonts w:ascii="宋体" w:eastAsia="宋体" w:hAnsi="宋体" w:hint="eastAsia"/>
          <w:sz w:val="24"/>
          <w:szCs w:val="24"/>
        </w:rPr>
        <w:t>如果确是显像管问题，法院能否判决丙公司对甲公司承担责任？</w:t>
      </w:r>
    </w:p>
    <w:p w:rsidR="0080078F" w:rsidRPr="0051588B" w:rsidRDefault="0051588B" w:rsidP="004C3122">
      <w:pPr>
        <w:pStyle w:val="a3"/>
        <w:numPr>
          <w:ilvl w:val="0"/>
          <w:numId w:val="3"/>
        </w:numPr>
        <w:spacing w:line="360" w:lineRule="auto"/>
        <w:ind w:firstLineChars="0"/>
        <w:rPr>
          <w:rFonts w:ascii="宋体" w:eastAsia="宋体" w:hAnsi="宋体"/>
          <w:sz w:val="24"/>
          <w:szCs w:val="24"/>
        </w:rPr>
      </w:pPr>
      <w:r w:rsidRPr="0051588B">
        <w:rPr>
          <w:rFonts w:ascii="宋体" w:eastAsia="宋体" w:hAnsi="宋体" w:hint="eastAsia"/>
          <w:sz w:val="24"/>
          <w:szCs w:val="24"/>
        </w:rPr>
        <w:t>丙公司可否以自己住所地不在受诉法院辖区为由，提出管辖权异议？</w:t>
      </w:r>
    </w:p>
    <w:p w:rsidR="0080078F" w:rsidRPr="0051588B" w:rsidRDefault="0080078F" w:rsidP="004C3122">
      <w:pPr>
        <w:spacing w:line="360" w:lineRule="auto"/>
        <w:rPr>
          <w:rFonts w:ascii="宋体" w:eastAsia="宋体" w:hAnsi="宋体"/>
          <w:sz w:val="24"/>
          <w:szCs w:val="24"/>
        </w:rPr>
      </w:pPr>
    </w:p>
    <w:p w:rsidR="0080078F" w:rsidRPr="0051588B" w:rsidRDefault="0051588B" w:rsidP="004C3122">
      <w:pPr>
        <w:spacing w:line="360" w:lineRule="auto"/>
        <w:jc w:val="center"/>
        <w:rPr>
          <w:rFonts w:ascii="宋体" w:eastAsia="宋体" w:hAnsi="宋体"/>
          <w:b/>
          <w:bCs/>
          <w:sz w:val="30"/>
          <w:szCs w:val="30"/>
        </w:rPr>
      </w:pPr>
      <w:r w:rsidRPr="0051588B">
        <w:rPr>
          <w:rFonts w:ascii="宋体" w:eastAsia="宋体" w:hAnsi="宋体" w:hint="eastAsia"/>
          <w:b/>
          <w:bCs/>
          <w:sz w:val="30"/>
          <w:szCs w:val="30"/>
        </w:rPr>
        <w:t>案例四</w:t>
      </w:r>
    </w:p>
    <w:p w:rsidR="0080078F" w:rsidRPr="0051588B" w:rsidRDefault="0051588B" w:rsidP="004C3122">
      <w:pPr>
        <w:spacing w:line="360" w:lineRule="auto"/>
        <w:ind w:firstLine="430"/>
        <w:rPr>
          <w:rFonts w:ascii="宋体" w:eastAsia="宋体" w:hAnsi="宋体"/>
          <w:sz w:val="24"/>
          <w:szCs w:val="24"/>
        </w:rPr>
      </w:pPr>
      <w:r w:rsidRPr="0051588B">
        <w:rPr>
          <w:rFonts w:ascii="宋体" w:eastAsia="宋体" w:hAnsi="宋体" w:hint="eastAsia"/>
          <w:sz w:val="24"/>
          <w:szCs w:val="24"/>
        </w:rPr>
        <w:t>甲公司项目经理与乙公司法定代表人签署结算协议，结算数额</w:t>
      </w:r>
      <w:r w:rsidRPr="0051588B">
        <w:rPr>
          <w:rFonts w:ascii="宋体" w:eastAsia="宋体" w:hAnsi="宋体"/>
          <w:sz w:val="24"/>
          <w:szCs w:val="24"/>
        </w:rPr>
        <w:t>1200</w:t>
      </w:r>
      <w:r w:rsidRPr="0051588B">
        <w:rPr>
          <w:rFonts w:ascii="宋体" w:eastAsia="宋体" w:hAnsi="宋体" w:hint="eastAsia"/>
          <w:sz w:val="24"/>
          <w:szCs w:val="24"/>
        </w:rPr>
        <w:t>万，其中</w:t>
      </w:r>
      <w:r w:rsidRPr="0051588B">
        <w:rPr>
          <w:rFonts w:ascii="宋体" w:eastAsia="宋体" w:hAnsi="宋体"/>
          <w:sz w:val="24"/>
          <w:szCs w:val="24"/>
        </w:rPr>
        <w:t>150</w:t>
      </w:r>
      <w:r w:rsidRPr="0051588B">
        <w:rPr>
          <w:rFonts w:ascii="宋体" w:eastAsia="宋体" w:hAnsi="宋体" w:hint="eastAsia"/>
          <w:sz w:val="24"/>
          <w:szCs w:val="24"/>
        </w:rPr>
        <w:t>万经法院刑事判决书查明为甲公司项目经理个人债务，双方串通后形成结算协议，目的让乙公司起诉甲公司，后乙公司果然起诉甲公司，甲公司项目经理在刑事庭审中认可该金额，法院遂判决甲公司承担</w:t>
      </w:r>
      <w:r w:rsidRPr="0051588B">
        <w:rPr>
          <w:rFonts w:ascii="宋体" w:eastAsia="宋体" w:hAnsi="宋体"/>
          <w:sz w:val="24"/>
          <w:szCs w:val="24"/>
        </w:rPr>
        <w:t>1200</w:t>
      </w:r>
      <w:r w:rsidRPr="0051588B">
        <w:rPr>
          <w:rFonts w:ascii="宋体" w:eastAsia="宋体" w:hAnsi="宋体" w:hint="eastAsia"/>
          <w:sz w:val="24"/>
          <w:szCs w:val="24"/>
        </w:rPr>
        <w:t>万责任。刑事判决书生效后，甲公司总经理通过内部审计发现刑事判决书中认定的1200万结算数额中有150万不是真实结算金额，而是甲公司项目经理的个人债务，于是来检察院申诉。</w:t>
      </w:r>
    </w:p>
    <w:p w:rsidR="0080078F" w:rsidRPr="0051588B" w:rsidRDefault="0051588B" w:rsidP="004C3122">
      <w:pPr>
        <w:spacing w:line="360" w:lineRule="auto"/>
        <w:ind w:firstLine="420"/>
        <w:rPr>
          <w:rFonts w:ascii="宋体" w:eastAsia="宋体" w:hAnsi="宋体"/>
          <w:sz w:val="24"/>
          <w:szCs w:val="24"/>
        </w:rPr>
      </w:pPr>
      <w:r w:rsidRPr="0051588B">
        <w:rPr>
          <w:rFonts w:ascii="宋体" w:eastAsia="宋体" w:hAnsi="宋体" w:hint="eastAsia"/>
          <w:sz w:val="24"/>
          <w:szCs w:val="24"/>
        </w:rPr>
        <w:t>请引用民诉法及其司法解释</w:t>
      </w:r>
      <w:proofErr w:type="gramStart"/>
      <w:r w:rsidRPr="0051588B">
        <w:rPr>
          <w:rFonts w:ascii="宋体" w:eastAsia="宋体" w:hAnsi="宋体" w:hint="eastAsia"/>
          <w:sz w:val="24"/>
          <w:szCs w:val="24"/>
        </w:rPr>
        <w:t>相关法条并附</w:t>
      </w:r>
      <w:proofErr w:type="gramEnd"/>
      <w:r w:rsidRPr="0051588B">
        <w:rPr>
          <w:rFonts w:ascii="宋体" w:eastAsia="宋体" w:hAnsi="宋体" w:hint="eastAsia"/>
          <w:sz w:val="24"/>
          <w:szCs w:val="24"/>
        </w:rPr>
        <w:t>简明理由回答如下问题：</w:t>
      </w:r>
    </w:p>
    <w:p w:rsidR="0080078F" w:rsidRPr="0051588B" w:rsidRDefault="0051588B" w:rsidP="004C3122">
      <w:pPr>
        <w:pStyle w:val="a3"/>
        <w:numPr>
          <w:ilvl w:val="0"/>
          <w:numId w:val="4"/>
        </w:numPr>
        <w:spacing w:line="360" w:lineRule="auto"/>
        <w:ind w:firstLineChars="0"/>
        <w:rPr>
          <w:rFonts w:ascii="宋体" w:eastAsia="宋体" w:hAnsi="宋体"/>
          <w:sz w:val="24"/>
          <w:szCs w:val="24"/>
        </w:rPr>
      </w:pPr>
      <w:r w:rsidRPr="0051588B">
        <w:rPr>
          <w:rFonts w:ascii="宋体" w:eastAsia="宋体" w:hAnsi="宋体" w:hint="eastAsia"/>
          <w:sz w:val="24"/>
          <w:szCs w:val="24"/>
        </w:rPr>
        <w:t>刑事判决书中认定的事实能</w:t>
      </w:r>
      <w:r w:rsidRPr="0051588B">
        <w:rPr>
          <w:rFonts w:ascii="宋体" w:eastAsia="宋体" w:hAnsi="宋体"/>
          <w:sz w:val="24"/>
          <w:szCs w:val="24"/>
        </w:rPr>
        <w:t>否在后续的民事案件审理中</w:t>
      </w:r>
      <w:r w:rsidRPr="0051588B">
        <w:rPr>
          <w:rFonts w:ascii="宋体" w:eastAsia="宋体" w:hAnsi="宋体" w:hint="eastAsia"/>
          <w:sz w:val="24"/>
          <w:szCs w:val="24"/>
        </w:rPr>
        <w:t>直接认定？</w:t>
      </w:r>
    </w:p>
    <w:p w:rsidR="0080078F" w:rsidRPr="0051588B" w:rsidRDefault="0051588B" w:rsidP="004C3122">
      <w:pPr>
        <w:pStyle w:val="a3"/>
        <w:numPr>
          <w:ilvl w:val="0"/>
          <w:numId w:val="4"/>
        </w:numPr>
        <w:spacing w:line="360" w:lineRule="auto"/>
        <w:ind w:firstLineChars="0"/>
        <w:rPr>
          <w:rFonts w:ascii="宋体" w:eastAsia="宋体" w:hAnsi="宋体"/>
          <w:sz w:val="24"/>
          <w:szCs w:val="24"/>
        </w:rPr>
      </w:pPr>
      <w:r w:rsidRPr="0051588B">
        <w:rPr>
          <w:rFonts w:ascii="宋体" w:eastAsia="宋体" w:hAnsi="宋体" w:hint="eastAsia"/>
          <w:sz w:val="24"/>
          <w:szCs w:val="24"/>
        </w:rPr>
        <w:t>本案中，这种</w:t>
      </w:r>
      <w:r w:rsidRPr="0051588B">
        <w:rPr>
          <w:rFonts w:ascii="宋体" w:eastAsia="宋体" w:hAnsi="宋体"/>
          <w:sz w:val="24"/>
          <w:szCs w:val="24"/>
        </w:rPr>
        <w:t>存在</w:t>
      </w:r>
      <w:r w:rsidRPr="0051588B">
        <w:rPr>
          <w:rFonts w:ascii="宋体" w:eastAsia="宋体" w:hAnsi="宋体" w:hint="eastAsia"/>
          <w:sz w:val="24"/>
          <w:szCs w:val="24"/>
        </w:rPr>
        <w:t>部分内容虚假的结算协议能否认定为伪造的证据？</w:t>
      </w:r>
    </w:p>
    <w:p w:rsidR="0080078F" w:rsidRPr="0051588B" w:rsidRDefault="0080078F" w:rsidP="004C3122">
      <w:pPr>
        <w:spacing w:line="360" w:lineRule="auto"/>
        <w:rPr>
          <w:rFonts w:ascii="宋体" w:eastAsia="宋体" w:hAnsi="宋体"/>
          <w:sz w:val="24"/>
          <w:szCs w:val="24"/>
        </w:rPr>
      </w:pPr>
    </w:p>
    <w:p w:rsidR="004C3122" w:rsidRDefault="004C3122" w:rsidP="004C3122">
      <w:pPr>
        <w:spacing w:line="360" w:lineRule="auto"/>
        <w:jc w:val="center"/>
        <w:rPr>
          <w:rFonts w:ascii="宋体" w:eastAsia="宋体" w:hAnsi="宋体"/>
          <w:b/>
          <w:bCs/>
          <w:sz w:val="30"/>
          <w:szCs w:val="30"/>
        </w:rPr>
      </w:pPr>
    </w:p>
    <w:p w:rsidR="0080078F" w:rsidRPr="0051588B" w:rsidRDefault="0051588B" w:rsidP="004C3122">
      <w:pPr>
        <w:spacing w:line="360" w:lineRule="auto"/>
        <w:jc w:val="center"/>
        <w:rPr>
          <w:rFonts w:ascii="宋体" w:eastAsia="宋体" w:hAnsi="宋体"/>
          <w:b/>
          <w:bCs/>
          <w:sz w:val="30"/>
          <w:szCs w:val="30"/>
        </w:rPr>
      </w:pPr>
      <w:bookmarkStart w:id="0" w:name="_GoBack"/>
      <w:bookmarkEnd w:id="0"/>
      <w:r w:rsidRPr="0051588B">
        <w:rPr>
          <w:rFonts w:ascii="宋体" w:eastAsia="宋体" w:hAnsi="宋体" w:hint="eastAsia"/>
          <w:b/>
          <w:bCs/>
          <w:sz w:val="30"/>
          <w:szCs w:val="30"/>
        </w:rPr>
        <w:lastRenderedPageBreak/>
        <w:t>案例五</w:t>
      </w:r>
    </w:p>
    <w:p w:rsidR="0080078F" w:rsidRPr="0051588B" w:rsidRDefault="0051588B" w:rsidP="004C3122">
      <w:pPr>
        <w:spacing w:line="360" w:lineRule="auto"/>
        <w:ind w:firstLineChars="200" w:firstLine="480"/>
        <w:rPr>
          <w:rFonts w:ascii="宋体" w:eastAsia="宋体" w:hAnsi="宋体"/>
          <w:sz w:val="24"/>
          <w:szCs w:val="24"/>
        </w:rPr>
      </w:pPr>
      <w:r w:rsidRPr="0051588B">
        <w:rPr>
          <w:rFonts w:ascii="宋体" w:eastAsia="宋体" w:hAnsi="宋体"/>
          <w:sz w:val="24"/>
          <w:szCs w:val="24"/>
        </w:rPr>
        <w:t>2012</w:t>
      </w:r>
      <w:r w:rsidRPr="0051588B">
        <w:rPr>
          <w:rFonts w:ascii="宋体" w:eastAsia="宋体" w:hAnsi="宋体" w:hint="eastAsia"/>
          <w:sz w:val="24"/>
          <w:szCs w:val="24"/>
        </w:rPr>
        <w:t>年</w:t>
      </w:r>
      <w:r w:rsidRPr="0051588B">
        <w:rPr>
          <w:rFonts w:ascii="宋体" w:eastAsia="宋体" w:hAnsi="宋体"/>
          <w:sz w:val="24"/>
          <w:szCs w:val="24"/>
        </w:rPr>
        <w:t>8</w:t>
      </w:r>
      <w:r w:rsidRPr="0051588B">
        <w:rPr>
          <w:rFonts w:ascii="宋体" w:eastAsia="宋体" w:hAnsi="宋体" w:hint="eastAsia"/>
          <w:sz w:val="24"/>
          <w:szCs w:val="24"/>
        </w:rPr>
        <w:t>月</w:t>
      </w:r>
      <w:r w:rsidRPr="0051588B">
        <w:rPr>
          <w:rFonts w:ascii="宋体" w:eastAsia="宋体" w:hAnsi="宋体"/>
          <w:sz w:val="24"/>
          <w:szCs w:val="24"/>
        </w:rPr>
        <w:t>1</w:t>
      </w:r>
      <w:r w:rsidRPr="0051588B">
        <w:rPr>
          <w:rFonts w:ascii="宋体" w:eastAsia="宋体" w:hAnsi="宋体" w:hint="eastAsia"/>
          <w:sz w:val="24"/>
          <w:szCs w:val="24"/>
        </w:rPr>
        <w:t>日，某乙公司与某甲签订了《房屋租赁合同》，由乙公司承租某甲位于上海市松江区佘山国际大厦</w:t>
      </w:r>
      <w:r w:rsidRPr="0051588B">
        <w:rPr>
          <w:rFonts w:ascii="宋体" w:eastAsia="宋体" w:hAnsi="宋体"/>
          <w:sz w:val="24"/>
          <w:szCs w:val="24"/>
        </w:rPr>
        <w:t>601</w:t>
      </w:r>
      <w:r w:rsidRPr="0051588B">
        <w:rPr>
          <w:rFonts w:ascii="宋体" w:eastAsia="宋体" w:hAnsi="宋体" w:hint="eastAsia"/>
          <w:sz w:val="24"/>
          <w:szCs w:val="24"/>
        </w:rPr>
        <w:t>室、</w:t>
      </w:r>
      <w:r w:rsidRPr="0051588B">
        <w:rPr>
          <w:rFonts w:ascii="宋体" w:eastAsia="宋体" w:hAnsi="宋体"/>
          <w:sz w:val="24"/>
          <w:szCs w:val="24"/>
        </w:rPr>
        <w:t>602</w:t>
      </w:r>
      <w:r w:rsidRPr="0051588B">
        <w:rPr>
          <w:rFonts w:ascii="宋体" w:eastAsia="宋体" w:hAnsi="宋体" w:hint="eastAsia"/>
          <w:sz w:val="24"/>
          <w:szCs w:val="24"/>
        </w:rPr>
        <w:t>室房屋，用于经营酒店等使用；租赁期限自</w:t>
      </w:r>
      <w:r w:rsidRPr="0051588B">
        <w:rPr>
          <w:rFonts w:ascii="宋体" w:eastAsia="宋体" w:hAnsi="宋体"/>
          <w:sz w:val="24"/>
          <w:szCs w:val="24"/>
        </w:rPr>
        <w:t>2012</w:t>
      </w:r>
      <w:r w:rsidRPr="0051588B">
        <w:rPr>
          <w:rFonts w:ascii="宋体" w:eastAsia="宋体" w:hAnsi="宋体" w:hint="eastAsia"/>
          <w:sz w:val="24"/>
          <w:szCs w:val="24"/>
        </w:rPr>
        <w:t>年</w:t>
      </w:r>
      <w:r w:rsidRPr="0051588B">
        <w:rPr>
          <w:rFonts w:ascii="宋体" w:eastAsia="宋体" w:hAnsi="宋体"/>
          <w:sz w:val="24"/>
          <w:szCs w:val="24"/>
        </w:rPr>
        <w:t>8</w:t>
      </w:r>
      <w:r w:rsidRPr="0051588B">
        <w:rPr>
          <w:rFonts w:ascii="宋体" w:eastAsia="宋体" w:hAnsi="宋体" w:hint="eastAsia"/>
          <w:sz w:val="24"/>
          <w:szCs w:val="24"/>
        </w:rPr>
        <w:t>月</w:t>
      </w:r>
      <w:r w:rsidRPr="0051588B">
        <w:rPr>
          <w:rFonts w:ascii="宋体" w:eastAsia="宋体" w:hAnsi="宋体"/>
          <w:sz w:val="24"/>
          <w:szCs w:val="24"/>
        </w:rPr>
        <w:t>1</w:t>
      </w:r>
      <w:r w:rsidRPr="0051588B">
        <w:rPr>
          <w:rFonts w:ascii="宋体" w:eastAsia="宋体" w:hAnsi="宋体" w:hint="eastAsia"/>
          <w:sz w:val="24"/>
          <w:szCs w:val="24"/>
        </w:rPr>
        <w:t>日至</w:t>
      </w:r>
      <w:r w:rsidRPr="0051588B">
        <w:rPr>
          <w:rFonts w:ascii="宋体" w:eastAsia="宋体" w:hAnsi="宋体"/>
          <w:sz w:val="24"/>
          <w:szCs w:val="24"/>
        </w:rPr>
        <w:t>2032</w:t>
      </w:r>
      <w:r w:rsidRPr="0051588B">
        <w:rPr>
          <w:rFonts w:ascii="宋体" w:eastAsia="宋体" w:hAnsi="宋体" w:hint="eastAsia"/>
          <w:sz w:val="24"/>
          <w:szCs w:val="24"/>
        </w:rPr>
        <w:t>年</w:t>
      </w:r>
      <w:r w:rsidRPr="0051588B">
        <w:rPr>
          <w:rFonts w:ascii="宋体" w:eastAsia="宋体" w:hAnsi="宋体"/>
          <w:sz w:val="24"/>
          <w:szCs w:val="24"/>
        </w:rPr>
        <w:t>7</w:t>
      </w:r>
      <w:r w:rsidRPr="0051588B">
        <w:rPr>
          <w:rFonts w:ascii="宋体" w:eastAsia="宋体" w:hAnsi="宋体" w:hint="eastAsia"/>
          <w:sz w:val="24"/>
          <w:szCs w:val="24"/>
        </w:rPr>
        <w:t>月</w:t>
      </w:r>
      <w:r w:rsidRPr="0051588B">
        <w:rPr>
          <w:rFonts w:ascii="宋体" w:eastAsia="宋体" w:hAnsi="宋体"/>
          <w:sz w:val="24"/>
          <w:szCs w:val="24"/>
        </w:rPr>
        <w:t>30</w:t>
      </w:r>
      <w:r w:rsidRPr="0051588B">
        <w:rPr>
          <w:rFonts w:ascii="宋体" w:eastAsia="宋体" w:hAnsi="宋体" w:hint="eastAsia"/>
          <w:sz w:val="24"/>
          <w:szCs w:val="24"/>
        </w:rPr>
        <w:t>日止，总租金</w:t>
      </w:r>
      <w:r w:rsidRPr="0051588B">
        <w:rPr>
          <w:rFonts w:ascii="宋体" w:eastAsia="宋体" w:hAnsi="宋体"/>
          <w:sz w:val="24"/>
          <w:szCs w:val="24"/>
        </w:rPr>
        <w:t>3254</w:t>
      </w:r>
      <w:r w:rsidRPr="0051588B">
        <w:rPr>
          <w:rFonts w:ascii="宋体" w:eastAsia="宋体" w:hAnsi="宋体" w:hint="eastAsia"/>
          <w:sz w:val="24"/>
          <w:szCs w:val="24"/>
        </w:rPr>
        <w:t>万元。</w:t>
      </w:r>
      <w:r w:rsidRPr="0051588B">
        <w:rPr>
          <w:rFonts w:ascii="宋体" w:eastAsia="宋体" w:hAnsi="宋体"/>
          <w:sz w:val="24"/>
          <w:szCs w:val="24"/>
        </w:rPr>
        <w:t>2012</w:t>
      </w:r>
      <w:r w:rsidRPr="0051588B">
        <w:rPr>
          <w:rFonts w:ascii="宋体" w:eastAsia="宋体" w:hAnsi="宋体" w:hint="eastAsia"/>
          <w:sz w:val="24"/>
          <w:szCs w:val="24"/>
        </w:rPr>
        <w:t>年</w:t>
      </w:r>
      <w:r w:rsidRPr="0051588B">
        <w:rPr>
          <w:rFonts w:ascii="宋体" w:eastAsia="宋体" w:hAnsi="宋体"/>
          <w:sz w:val="24"/>
          <w:szCs w:val="24"/>
        </w:rPr>
        <w:t>9</w:t>
      </w:r>
      <w:r w:rsidRPr="0051588B">
        <w:rPr>
          <w:rFonts w:ascii="宋体" w:eastAsia="宋体" w:hAnsi="宋体" w:hint="eastAsia"/>
          <w:sz w:val="24"/>
          <w:szCs w:val="24"/>
        </w:rPr>
        <w:t>月</w:t>
      </w:r>
      <w:r w:rsidRPr="0051588B">
        <w:rPr>
          <w:rFonts w:ascii="宋体" w:eastAsia="宋体" w:hAnsi="宋体"/>
          <w:sz w:val="24"/>
          <w:szCs w:val="24"/>
        </w:rPr>
        <w:t>21</w:t>
      </w:r>
      <w:r w:rsidRPr="0051588B">
        <w:rPr>
          <w:rFonts w:ascii="宋体" w:eastAsia="宋体" w:hAnsi="宋体" w:hint="eastAsia"/>
          <w:sz w:val="24"/>
          <w:szCs w:val="24"/>
        </w:rPr>
        <w:t>日，某甲以佘山国际大厦</w:t>
      </w:r>
      <w:r w:rsidRPr="0051588B">
        <w:rPr>
          <w:rFonts w:ascii="宋体" w:eastAsia="宋体" w:hAnsi="宋体"/>
          <w:sz w:val="24"/>
          <w:szCs w:val="24"/>
        </w:rPr>
        <w:t>601</w:t>
      </w:r>
      <w:r w:rsidRPr="0051588B">
        <w:rPr>
          <w:rFonts w:ascii="宋体" w:eastAsia="宋体" w:hAnsi="宋体" w:hint="eastAsia"/>
          <w:sz w:val="24"/>
          <w:szCs w:val="24"/>
        </w:rPr>
        <w:t>室、</w:t>
      </w:r>
      <w:r w:rsidRPr="0051588B">
        <w:rPr>
          <w:rFonts w:ascii="宋体" w:eastAsia="宋体" w:hAnsi="宋体"/>
          <w:sz w:val="24"/>
          <w:szCs w:val="24"/>
        </w:rPr>
        <w:t>602</w:t>
      </w:r>
      <w:r w:rsidRPr="0051588B">
        <w:rPr>
          <w:rFonts w:ascii="宋体" w:eastAsia="宋体" w:hAnsi="宋体" w:hint="eastAsia"/>
          <w:sz w:val="24"/>
          <w:szCs w:val="24"/>
        </w:rPr>
        <w:t>室房屋向某银行上海市分行设定</w:t>
      </w:r>
      <w:proofErr w:type="gramStart"/>
      <w:r w:rsidRPr="0051588B">
        <w:rPr>
          <w:rFonts w:ascii="宋体" w:eastAsia="宋体" w:hAnsi="宋体" w:hint="eastAsia"/>
          <w:sz w:val="24"/>
          <w:szCs w:val="24"/>
        </w:rPr>
        <w:t>最</w:t>
      </w:r>
      <w:proofErr w:type="gramEnd"/>
      <w:r w:rsidRPr="0051588B">
        <w:rPr>
          <w:rFonts w:ascii="宋体" w:eastAsia="宋体" w:hAnsi="宋体" w:hint="eastAsia"/>
          <w:sz w:val="24"/>
          <w:szCs w:val="24"/>
        </w:rPr>
        <w:t>高额抵押担保并办理了抵押登记。</w:t>
      </w:r>
      <w:r w:rsidRPr="0051588B">
        <w:rPr>
          <w:rFonts w:ascii="宋体" w:eastAsia="宋体" w:hAnsi="宋体"/>
          <w:sz w:val="24"/>
          <w:szCs w:val="24"/>
        </w:rPr>
        <w:t>2013</w:t>
      </w:r>
      <w:r w:rsidRPr="0051588B">
        <w:rPr>
          <w:rFonts w:ascii="宋体" w:eastAsia="宋体" w:hAnsi="宋体" w:hint="eastAsia"/>
          <w:sz w:val="24"/>
          <w:szCs w:val="24"/>
        </w:rPr>
        <w:t>年</w:t>
      </w:r>
      <w:r w:rsidRPr="0051588B">
        <w:rPr>
          <w:rFonts w:ascii="宋体" w:eastAsia="宋体" w:hAnsi="宋体"/>
          <w:sz w:val="24"/>
          <w:szCs w:val="24"/>
        </w:rPr>
        <w:t>12</w:t>
      </w:r>
      <w:r w:rsidRPr="0051588B">
        <w:rPr>
          <w:rFonts w:ascii="宋体" w:eastAsia="宋体" w:hAnsi="宋体" w:hint="eastAsia"/>
          <w:sz w:val="24"/>
          <w:szCs w:val="24"/>
        </w:rPr>
        <w:t>月</w:t>
      </w:r>
      <w:r w:rsidRPr="0051588B">
        <w:rPr>
          <w:rFonts w:ascii="宋体" w:eastAsia="宋体" w:hAnsi="宋体"/>
          <w:sz w:val="24"/>
          <w:szCs w:val="24"/>
        </w:rPr>
        <w:t>10</w:t>
      </w:r>
      <w:r w:rsidRPr="0051588B">
        <w:rPr>
          <w:rFonts w:ascii="宋体" w:eastAsia="宋体" w:hAnsi="宋体" w:hint="eastAsia"/>
          <w:sz w:val="24"/>
          <w:szCs w:val="24"/>
        </w:rPr>
        <w:t>日，因作为担保人的某甲未能履行担保义务，某银行以某甲为被告诉至一审法院。</w:t>
      </w:r>
      <w:r w:rsidRPr="0051588B">
        <w:rPr>
          <w:rFonts w:ascii="宋体" w:eastAsia="宋体" w:hAnsi="宋体"/>
          <w:sz w:val="24"/>
          <w:szCs w:val="24"/>
        </w:rPr>
        <w:t>2014</w:t>
      </w:r>
      <w:r w:rsidRPr="0051588B">
        <w:rPr>
          <w:rFonts w:ascii="宋体" w:eastAsia="宋体" w:hAnsi="宋体" w:hint="eastAsia"/>
          <w:sz w:val="24"/>
          <w:szCs w:val="24"/>
        </w:rPr>
        <w:t>年</w:t>
      </w:r>
      <w:r w:rsidRPr="0051588B">
        <w:rPr>
          <w:rFonts w:ascii="宋体" w:eastAsia="宋体" w:hAnsi="宋体"/>
          <w:sz w:val="24"/>
          <w:szCs w:val="24"/>
        </w:rPr>
        <w:t>10</w:t>
      </w:r>
      <w:r w:rsidRPr="0051588B">
        <w:rPr>
          <w:rFonts w:ascii="宋体" w:eastAsia="宋体" w:hAnsi="宋体" w:hint="eastAsia"/>
          <w:sz w:val="24"/>
          <w:szCs w:val="24"/>
        </w:rPr>
        <w:t>月</w:t>
      </w:r>
      <w:r w:rsidRPr="0051588B">
        <w:rPr>
          <w:rFonts w:ascii="宋体" w:eastAsia="宋体" w:hAnsi="宋体"/>
          <w:sz w:val="24"/>
          <w:szCs w:val="24"/>
        </w:rPr>
        <w:t>16</w:t>
      </w:r>
      <w:r w:rsidRPr="0051588B">
        <w:rPr>
          <w:rFonts w:ascii="宋体" w:eastAsia="宋体" w:hAnsi="宋体" w:hint="eastAsia"/>
          <w:sz w:val="24"/>
          <w:szCs w:val="24"/>
        </w:rPr>
        <w:t>日，一审法院</w:t>
      </w:r>
      <w:proofErr w:type="gramStart"/>
      <w:r w:rsidRPr="0051588B">
        <w:rPr>
          <w:rFonts w:ascii="宋体" w:eastAsia="宋体" w:hAnsi="宋体" w:hint="eastAsia"/>
          <w:sz w:val="24"/>
          <w:szCs w:val="24"/>
        </w:rPr>
        <w:t>作出</w:t>
      </w:r>
      <w:proofErr w:type="gramEnd"/>
      <w:r w:rsidRPr="0051588B">
        <w:rPr>
          <w:rFonts w:ascii="宋体" w:eastAsia="宋体" w:hAnsi="宋体" w:hint="eastAsia"/>
          <w:sz w:val="24"/>
          <w:szCs w:val="24"/>
        </w:rPr>
        <w:t>民事判决，判决生效后某银行上海分公司申请执行，一审法院于</w:t>
      </w:r>
      <w:r w:rsidRPr="0051588B">
        <w:rPr>
          <w:rFonts w:ascii="宋体" w:eastAsia="宋体" w:hAnsi="宋体"/>
          <w:sz w:val="24"/>
          <w:szCs w:val="24"/>
        </w:rPr>
        <w:t>2016</w:t>
      </w:r>
      <w:r w:rsidRPr="0051588B">
        <w:rPr>
          <w:rFonts w:ascii="宋体" w:eastAsia="宋体" w:hAnsi="宋体" w:hint="eastAsia"/>
          <w:sz w:val="24"/>
          <w:szCs w:val="24"/>
        </w:rPr>
        <w:t>年</w:t>
      </w:r>
      <w:r w:rsidRPr="0051588B">
        <w:rPr>
          <w:rFonts w:ascii="宋体" w:eastAsia="宋体" w:hAnsi="宋体"/>
          <w:sz w:val="24"/>
          <w:szCs w:val="24"/>
        </w:rPr>
        <w:t>4</w:t>
      </w:r>
      <w:r w:rsidRPr="0051588B">
        <w:rPr>
          <w:rFonts w:ascii="宋体" w:eastAsia="宋体" w:hAnsi="宋体" w:hint="eastAsia"/>
          <w:sz w:val="24"/>
          <w:szCs w:val="24"/>
        </w:rPr>
        <w:t>月</w:t>
      </w:r>
      <w:r w:rsidRPr="0051588B">
        <w:rPr>
          <w:rFonts w:ascii="宋体" w:eastAsia="宋体" w:hAnsi="宋体"/>
          <w:sz w:val="24"/>
          <w:szCs w:val="24"/>
        </w:rPr>
        <w:t>27</w:t>
      </w:r>
      <w:r w:rsidRPr="0051588B">
        <w:rPr>
          <w:rFonts w:ascii="宋体" w:eastAsia="宋体" w:hAnsi="宋体" w:hint="eastAsia"/>
          <w:sz w:val="24"/>
          <w:szCs w:val="24"/>
        </w:rPr>
        <w:t>日向某乙公司发出执行通知书，要求某乙公司自收到通知书之日起二十日内迁出上述房屋。乙公司遂向一审法院提出执行异议申请，请求终止对被执行人某甲名下位于佘山国际大厦6</w:t>
      </w:r>
      <w:r w:rsidRPr="0051588B">
        <w:rPr>
          <w:rFonts w:ascii="宋体" w:eastAsia="宋体" w:hAnsi="宋体"/>
          <w:sz w:val="24"/>
          <w:szCs w:val="24"/>
        </w:rPr>
        <w:t>01</w:t>
      </w:r>
      <w:r w:rsidRPr="0051588B">
        <w:rPr>
          <w:rFonts w:ascii="宋体" w:eastAsia="宋体" w:hAnsi="宋体" w:hint="eastAsia"/>
          <w:sz w:val="24"/>
          <w:szCs w:val="24"/>
        </w:rPr>
        <w:t>、6</w:t>
      </w:r>
      <w:r w:rsidRPr="0051588B">
        <w:rPr>
          <w:rFonts w:ascii="宋体" w:eastAsia="宋体" w:hAnsi="宋体"/>
          <w:sz w:val="24"/>
          <w:szCs w:val="24"/>
        </w:rPr>
        <w:t>02</w:t>
      </w:r>
      <w:r w:rsidRPr="0051588B">
        <w:rPr>
          <w:rFonts w:ascii="宋体" w:eastAsia="宋体" w:hAnsi="宋体" w:hint="eastAsia"/>
          <w:sz w:val="24"/>
          <w:szCs w:val="24"/>
        </w:rPr>
        <w:t>室房屋的评估、拍卖等强制执行措施。一审法院于</w:t>
      </w:r>
      <w:r w:rsidRPr="0051588B">
        <w:rPr>
          <w:rFonts w:ascii="宋体" w:eastAsia="宋体" w:hAnsi="宋体"/>
          <w:sz w:val="24"/>
          <w:szCs w:val="24"/>
        </w:rPr>
        <w:t>2016</w:t>
      </w:r>
      <w:r w:rsidRPr="0051588B">
        <w:rPr>
          <w:rFonts w:ascii="宋体" w:eastAsia="宋体" w:hAnsi="宋体" w:hint="eastAsia"/>
          <w:sz w:val="24"/>
          <w:szCs w:val="24"/>
        </w:rPr>
        <w:t>年</w:t>
      </w:r>
      <w:r w:rsidRPr="0051588B">
        <w:rPr>
          <w:rFonts w:ascii="宋体" w:eastAsia="宋体" w:hAnsi="宋体"/>
          <w:sz w:val="24"/>
          <w:szCs w:val="24"/>
        </w:rPr>
        <w:t>10</w:t>
      </w:r>
      <w:r w:rsidRPr="0051588B">
        <w:rPr>
          <w:rFonts w:ascii="宋体" w:eastAsia="宋体" w:hAnsi="宋体" w:hint="eastAsia"/>
          <w:sz w:val="24"/>
          <w:szCs w:val="24"/>
        </w:rPr>
        <w:t>月</w:t>
      </w:r>
      <w:r w:rsidRPr="0051588B">
        <w:rPr>
          <w:rFonts w:ascii="宋体" w:eastAsia="宋体" w:hAnsi="宋体"/>
          <w:sz w:val="24"/>
          <w:szCs w:val="24"/>
        </w:rPr>
        <w:t>19</w:t>
      </w:r>
      <w:r w:rsidRPr="0051588B">
        <w:rPr>
          <w:rFonts w:ascii="宋体" w:eastAsia="宋体" w:hAnsi="宋体" w:hint="eastAsia"/>
          <w:sz w:val="24"/>
          <w:szCs w:val="24"/>
        </w:rPr>
        <w:t>日</w:t>
      </w:r>
      <w:proofErr w:type="gramStart"/>
      <w:r w:rsidRPr="0051588B">
        <w:rPr>
          <w:rFonts w:ascii="宋体" w:eastAsia="宋体" w:hAnsi="宋体" w:hint="eastAsia"/>
          <w:sz w:val="24"/>
          <w:szCs w:val="24"/>
        </w:rPr>
        <w:t>作出</w:t>
      </w:r>
      <w:proofErr w:type="gramEnd"/>
      <w:r w:rsidRPr="0051588B">
        <w:rPr>
          <w:rFonts w:ascii="宋体" w:eastAsia="宋体" w:hAnsi="宋体" w:hint="eastAsia"/>
          <w:sz w:val="24"/>
          <w:szCs w:val="24"/>
        </w:rPr>
        <w:t>执行裁定，驳回某乙公司的异议申请。某乙公司遂提起本案诉讼。另查明，案涉房屋于</w:t>
      </w:r>
      <w:r w:rsidRPr="0051588B">
        <w:rPr>
          <w:rFonts w:ascii="宋体" w:eastAsia="宋体" w:hAnsi="宋体"/>
          <w:sz w:val="24"/>
          <w:szCs w:val="24"/>
        </w:rPr>
        <w:t>2013</w:t>
      </w:r>
      <w:r w:rsidRPr="0051588B">
        <w:rPr>
          <w:rFonts w:ascii="宋体" w:eastAsia="宋体" w:hAnsi="宋体" w:hint="eastAsia"/>
          <w:sz w:val="24"/>
          <w:szCs w:val="24"/>
        </w:rPr>
        <w:t>年</w:t>
      </w:r>
      <w:r w:rsidRPr="0051588B">
        <w:rPr>
          <w:rFonts w:ascii="宋体" w:eastAsia="宋体" w:hAnsi="宋体"/>
          <w:sz w:val="24"/>
          <w:szCs w:val="24"/>
        </w:rPr>
        <w:t>12</w:t>
      </w:r>
      <w:r w:rsidRPr="0051588B">
        <w:rPr>
          <w:rFonts w:ascii="宋体" w:eastAsia="宋体" w:hAnsi="宋体" w:hint="eastAsia"/>
          <w:sz w:val="24"/>
          <w:szCs w:val="24"/>
        </w:rPr>
        <w:t>月被查封，查封前某乙公司已实际占有使用该房屋。</w:t>
      </w:r>
    </w:p>
    <w:p w:rsidR="0080078F" w:rsidRPr="0051588B" w:rsidRDefault="0051588B" w:rsidP="004C3122">
      <w:pPr>
        <w:spacing w:line="360" w:lineRule="auto"/>
        <w:ind w:firstLine="420"/>
        <w:rPr>
          <w:rFonts w:ascii="宋体" w:eastAsia="宋体" w:hAnsi="宋体"/>
          <w:sz w:val="24"/>
          <w:szCs w:val="24"/>
        </w:rPr>
      </w:pPr>
      <w:r w:rsidRPr="0051588B">
        <w:rPr>
          <w:rFonts w:ascii="宋体" w:eastAsia="宋体" w:hAnsi="宋体" w:hint="eastAsia"/>
          <w:sz w:val="24"/>
          <w:szCs w:val="24"/>
        </w:rPr>
        <w:t>请引用民诉法及其司法解释</w:t>
      </w:r>
      <w:proofErr w:type="gramStart"/>
      <w:r w:rsidRPr="0051588B">
        <w:rPr>
          <w:rFonts w:ascii="宋体" w:eastAsia="宋体" w:hAnsi="宋体" w:hint="eastAsia"/>
          <w:sz w:val="24"/>
          <w:szCs w:val="24"/>
        </w:rPr>
        <w:t>相关法条并附</w:t>
      </w:r>
      <w:proofErr w:type="gramEnd"/>
      <w:r w:rsidRPr="0051588B">
        <w:rPr>
          <w:rFonts w:ascii="宋体" w:eastAsia="宋体" w:hAnsi="宋体" w:hint="eastAsia"/>
          <w:sz w:val="24"/>
          <w:szCs w:val="24"/>
        </w:rPr>
        <w:t>简明理由回答如下问题：</w:t>
      </w:r>
    </w:p>
    <w:p w:rsidR="0080078F" w:rsidRPr="0051588B" w:rsidRDefault="0051588B" w:rsidP="004C3122">
      <w:pPr>
        <w:pStyle w:val="a3"/>
        <w:numPr>
          <w:ilvl w:val="0"/>
          <w:numId w:val="5"/>
        </w:numPr>
        <w:spacing w:line="360" w:lineRule="auto"/>
        <w:ind w:firstLineChars="0"/>
        <w:rPr>
          <w:rFonts w:ascii="宋体" w:eastAsia="宋体" w:hAnsi="宋体"/>
          <w:sz w:val="24"/>
          <w:szCs w:val="24"/>
        </w:rPr>
      </w:pPr>
      <w:r w:rsidRPr="0051588B">
        <w:rPr>
          <w:rFonts w:ascii="宋体" w:eastAsia="宋体" w:hAnsi="宋体" w:hint="eastAsia"/>
          <w:sz w:val="24"/>
          <w:szCs w:val="24"/>
        </w:rPr>
        <w:t>如果本案法院在强制执行过程中未否定乙公司享有租赁权，乙公司只是对法院</w:t>
      </w:r>
      <w:proofErr w:type="gramStart"/>
      <w:r w:rsidRPr="0051588B">
        <w:rPr>
          <w:rFonts w:ascii="宋体" w:eastAsia="宋体" w:hAnsi="宋体" w:hint="eastAsia"/>
          <w:sz w:val="24"/>
          <w:szCs w:val="24"/>
        </w:rPr>
        <w:t>要求其腾退房</w:t>
      </w:r>
      <w:proofErr w:type="gramEnd"/>
      <w:r w:rsidRPr="0051588B">
        <w:rPr>
          <w:rFonts w:ascii="宋体" w:eastAsia="宋体" w:hAnsi="宋体" w:hint="eastAsia"/>
          <w:sz w:val="24"/>
          <w:szCs w:val="24"/>
        </w:rPr>
        <w:t>屋的执行行为有异议，则乙公司可以依据何种程序申请救济？</w:t>
      </w:r>
    </w:p>
    <w:p w:rsidR="0080078F" w:rsidRPr="0051588B" w:rsidRDefault="0051588B" w:rsidP="004C3122">
      <w:pPr>
        <w:pStyle w:val="a3"/>
        <w:numPr>
          <w:ilvl w:val="0"/>
          <w:numId w:val="5"/>
        </w:numPr>
        <w:spacing w:line="360" w:lineRule="auto"/>
        <w:ind w:firstLineChars="0"/>
        <w:rPr>
          <w:rFonts w:ascii="宋体" w:eastAsia="宋体" w:hAnsi="宋体"/>
          <w:sz w:val="24"/>
          <w:szCs w:val="24"/>
        </w:rPr>
      </w:pPr>
      <w:r w:rsidRPr="0051588B">
        <w:rPr>
          <w:rFonts w:ascii="宋体" w:eastAsia="宋体" w:hAnsi="宋体" w:hint="eastAsia"/>
          <w:sz w:val="24"/>
          <w:szCs w:val="24"/>
        </w:rPr>
        <w:t>本案中，一审法院于</w:t>
      </w:r>
      <w:r w:rsidRPr="0051588B">
        <w:rPr>
          <w:rFonts w:ascii="宋体" w:eastAsia="宋体" w:hAnsi="宋体"/>
          <w:sz w:val="24"/>
          <w:szCs w:val="24"/>
        </w:rPr>
        <w:t>2016</w:t>
      </w:r>
      <w:r w:rsidRPr="0051588B">
        <w:rPr>
          <w:rFonts w:ascii="宋体" w:eastAsia="宋体" w:hAnsi="宋体" w:hint="eastAsia"/>
          <w:sz w:val="24"/>
          <w:szCs w:val="24"/>
        </w:rPr>
        <w:t>年</w:t>
      </w:r>
      <w:r w:rsidRPr="0051588B">
        <w:rPr>
          <w:rFonts w:ascii="宋体" w:eastAsia="宋体" w:hAnsi="宋体"/>
          <w:sz w:val="24"/>
          <w:szCs w:val="24"/>
        </w:rPr>
        <w:t>4</w:t>
      </w:r>
      <w:r w:rsidRPr="0051588B">
        <w:rPr>
          <w:rFonts w:ascii="宋体" w:eastAsia="宋体" w:hAnsi="宋体" w:hint="eastAsia"/>
          <w:sz w:val="24"/>
          <w:szCs w:val="24"/>
        </w:rPr>
        <w:t>月</w:t>
      </w:r>
      <w:r w:rsidRPr="0051588B">
        <w:rPr>
          <w:rFonts w:ascii="宋体" w:eastAsia="宋体" w:hAnsi="宋体"/>
          <w:sz w:val="24"/>
          <w:szCs w:val="24"/>
        </w:rPr>
        <w:t>27</w:t>
      </w:r>
      <w:r w:rsidRPr="0051588B">
        <w:rPr>
          <w:rFonts w:ascii="宋体" w:eastAsia="宋体" w:hAnsi="宋体" w:hint="eastAsia"/>
          <w:sz w:val="24"/>
          <w:szCs w:val="24"/>
        </w:rPr>
        <w:t>日</w:t>
      </w:r>
      <w:proofErr w:type="gramStart"/>
      <w:r w:rsidRPr="0051588B">
        <w:rPr>
          <w:rFonts w:ascii="宋体" w:eastAsia="宋体" w:hAnsi="宋体" w:hint="eastAsia"/>
          <w:sz w:val="24"/>
          <w:szCs w:val="24"/>
        </w:rPr>
        <w:t>作出</w:t>
      </w:r>
      <w:proofErr w:type="gramEnd"/>
      <w:r w:rsidRPr="0051588B">
        <w:rPr>
          <w:rFonts w:ascii="宋体" w:eastAsia="宋体" w:hAnsi="宋体" w:hint="eastAsia"/>
          <w:sz w:val="24"/>
          <w:szCs w:val="24"/>
        </w:rPr>
        <w:t>的执行通知载明：“对乙公司提交的</w:t>
      </w:r>
      <w:r w:rsidRPr="0051588B">
        <w:rPr>
          <w:rFonts w:ascii="宋体" w:eastAsia="宋体" w:hAnsi="宋体"/>
          <w:sz w:val="24"/>
          <w:szCs w:val="24"/>
        </w:rPr>
        <w:t>2012</w:t>
      </w:r>
      <w:r w:rsidRPr="0051588B">
        <w:rPr>
          <w:rFonts w:ascii="宋体" w:eastAsia="宋体" w:hAnsi="宋体" w:hint="eastAsia"/>
          <w:sz w:val="24"/>
          <w:szCs w:val="24"/>
        </w:rPr>
        <w:t>年</w:t>
      </w:r>
      <w:r w:rsidRPr="0051588B">
        <w:rPr>
          <w:rFonts w:ascii="宋体" w:eastAsia="宋体" w:hAnsi="宋体"/>
          <w:sz w:val="24"/>
          <w:szCs w:val="24"/>
        </w:rPr>
        <w:t>8</w:t>
      </w:r>
      <w:r w:rsidRPr="0051588B">
        <w:rPr>
          <w:rFonts w:ascii="宋体" w:eastAsia="宋体" w:hAnsi="宋体" w:hint="eastAsia"/>
          <w:sz w:val="24"/>
          <w:szCs w:val="24"/>
        </w:rPr>
        <w:t>月</w:t>
      </w:r>
      <w:r w:rsidRPr="0051588B">
        <w:rPr>
          <w:rFonts w:ascii="宋体" w:eastAsia="宋体" w:hAnsi="宋体"/>
          <w:sz w:val="24"/>
          <w:szCs w:val="24"/>
        </w:rPr>
        <w:t>1</w:t>
      </w:r>
      <w:r w:rsidRPr="0051588B">
        <w:rPr>
          <w:rFonts w:ascii="宋体" w:eastAsia="宋体" w:hAnsi="宋体" w:hint="eastAsia"/>
          <w:sz w:val="24"/>
          <w:szCs w:val="24"/>
        </w:rPr>
        <w:t>日《房屋租赁合同》的真实性不予认可；乙公司在收到通知后二十日内迁出涉案房产。”在乙公司提出执行异议后，一审法院又于</w:t>
      </w:r>
      <w:r w:rsidRPr="0051588B">
        <w:rPr>
          <w:rFonts w:ascii="宋体" w:eastAsia="宋体" w:hAnsi="宋体"/>
          <w:sz w:val="24"/>
          <w:szCs w:val="24"/>
        </w:rPr>
        <w:t>2016</w:t>
      </w:r>
      <w:r w:rsidRPr="0051588B">
        <w:rPr>
          <w:rFonts w:ascii="宋体" w:eastAsia="宋体" w:hAnsi="宋体" w:hint="eastAsia"/>
          <w:sz w:val="24"/>
          <w:szCs w:val="24"/>
        </w:rPr>
        <w:t>年</w:t>
      </w:r>
      <w:r w:rsidRPr="0051588B">
        <w:rPr>
          <w:rFonts w:ascii="宋体" w:eastAsia="宋体" w:hAnsi="宋体"/>
          <w:sz w:val="24"/>
          <w:szCs w:val="24"/>
        </w:rPr>
        <w:t>10</w:t>
      </w:r>
      <w:r w:rsidRPr="0051588B">
        <w:rPr>
          <w:rFonts w:ascii="宋体" w:eastAsia="宋体" w:hAnsi="宋体" w:hint="eastAsia"/>
          <w:sz w:val="24"/>
          <w:szCs w:val="24"/>
        </w:rPr>
        <w:t>月</w:t>
      </w:r>
      <w:r w:rsidRPr="0051588B">
        <w:rPr>
          <w:rFonts w:ascii="宋体" w:eastAsia="宋体" w:hAnsi="宋体"/>
          <w:sz w:val="24"/>
          <w:szCs w:val="24"/>
        </w:rPr>
        <w:t>19</w:t>
      </w:r>
      <w:r w:rsidRPr="0051588B">
        <w:rPr>
          <w:rFonts w:ascii="宋体" w:eastAsia="宋体" w:hAnsi="宋体" w:hint="eastAsia"/>
          <w:sz w:val="24"/>
          <w:szCs w:val="24"/>
        </w:rPr>
        <w:t>日</w:t>
      </w:r>
      <w:proofErr w:type="gramStart"/>
      <w:r w:rsidRPr="0051588B">
        <w:rPr>
          <w:rFonts w:ascii="宋体" w:eastAsia="宋体" w:hAnsi="宋体" w:hint="eastAsia"/>
          <w:sz w:val="24"/>
          <w:szCs w:val="24"/>
        </w:rPr>
        <w:t>作出</w:t>
      </w:r>
      <w:proofErr w:type="gramEnd"/>
      <w:r w:rsidRPr="0051588B">
        <w:rPr>
          <w:rFonts w:ascii="宋体" w:eastAsia="宋体" w:hAnsi="宋体" w:hint="eastAsia"/>
          <w:sz w:val="24"/>
          <w:szCs w:val="24"/>
        </w:rPr>
        <w:t>执行裁定，认为由于乙公司在工商部门备案的租赁合同签订时间为</w:t>
      </w:r>
      <w:r w:rsidRPr="0051588B">
        <w:rPr>
          <w:rFonts w:ascii="宋体" w:eastAsia="宋体" w:hAnsi="宋体"/>
          <w:sz w:val="24"/>
          <w:szCs w:val="24"/>
        </w:rPr>
        <w:t>2013</w:t>
      </w:r>
      <w:r w:rsidRPr="0051588B">
        <w:rPr>
          <w:rFonts w:ascii="宋体" w:eastAsia="宋体" w:hAnsi="宋体" w:hint="eastAsia"/>
          <w:sz w:val="24"/>
          <w:szCs w:val="24"/>
        </w:rPr>
        <w:t>年</w:t>
      </w:r>
      <w:r w:rsidRPr="0051588B">
        <w:rPr>
          <w:rFonts w:ascii="宋体" w:eastAsia="宋体" w:hAnsi="宋体"/>
          <w:sz w:val="24"/>
          <w:szCs w:val="24"/>
        </w:rPr>
        <w:t>9</w:t>
      </w:r>
      <w:r w:rsidRPr="0051588B">
        <w:rPr>
          <w:rFonts w:ascii="宋体" w:eastAsia="宋体" w:hAnsi="宋体" w:hint="eastAsia"/>
          <w:sz w:val="24"/>
          <w:szCs w:val="24"/>
        </w:rPr>
        <w:t>月</w:t>
      </w:r>
      <w:r w:rsidRPr="0051588B">
        <w:rPr>
          <w:rFonts w:ascii="宋体" w:eastAsia="宋体" w:hAnsi="宋体"/>
          <w:sz w:val="24"/>
          <w:szCs w:val="24"/>
        </w:rPr>
        <w:t>1</w:t>
      </w:r>
      <w:r w:rsidRPr="0051588B">
        <w:rPr>
          <w:rFonts w:ascii="宋体" w:eastAsia="宋体" w:hAnsi="宋体" w:hint="eastAsia"/>
          <w:sz w:val="24"/>
          <w:szCs w:val="24"/>
        </w:rPr>
        <w:t>日，是在涉案房产抵押</w:t>
      </w:r>
      <w:proofErr w:type="gramStart"/>
      <w:r w:rsidRPr="0051588B">
        <w:rPr>
          <w:rFonts w:ascii="宋体" w:eastAsia="宋体" w:hAnsi="宋体" w:hint="eastAsia"/>
          <w:sz w:val="24"/>
          <w:szCs w:val="24"/>
        </w:rPr>
        <w:t>权设立</w:t>
      </w:r>
      <w:proofErr w:type="gramEnd"/>
      <w:r w:rsidRPr="0051588B">
        <w:rPr>
          <w:rFonts w:ascii="宋体" w:eastAsia="宋体" w:hAnsi="宋体" w:hint="eastAsia"/>
          <w:sz w:val="24"/>
          <w:szCs w:val="24"/>
        </w:rPr>
        <w:t>之后，该租赁关系不得对抗已登记的抵押权；乙公司异议称其与某甲的租赁合同是于</w:t>
      </w:r>
      <w:r w:rsidRPr="0051588B">
        <w:rPr>
          <w:rFonts w:ascii="宋体" w:eastAsia="宋体" w:hAnsi="宋体"/>
          <w:sz w:val="24"/>
          <w:szCs w:val="24"/>
        </w:rPr>
        <w:t>2012</w:t>
      </w:r>
      <w:r w:rsidRPr="0051588B">
        <w:rPr>
          <w:rFonts w:ascii="宋体" w:eastAsia="宋体" w:hAnsi="宋体" w:hint="eastAsia"/>
          <w:sz w:val="24"/>
          <w:szCs w:val="24"/>
        </w:rPr>
        <w:t>年</w:t>
      </w:r>
      <w:r w:rsidRPr="0051588B">
        <w:rPr>
          <w:rFonts w:ascii="宋体" w:eastAsia="宋体" w:hAnsi="宋体"/>
          <w:sz w:val="24"/>
          <w:szCs w:val="24"/>
        </w:rPr>
        <w:t>8</w:t>
      </w:r>
      <w:r w:rsidRPr="0051588B">
        <w:rPr>
          <w:rFonts w:ascii="宋体" w:eastAsia="宋体" w:hAnsi="宋体" w:hint="eastAsia"/>
          <w:sz w:val="24"/>
          <w:szCs w:val="24"/>
        </w:rPr>
        <w:t>月</w:t>
      </w:r>
      <w:r w:rsidRPr="0051588B">
        <w:rPr>
          <w:rFonts w:ascii="宋体" w:eastAsia="宋体" w:hAnsi="宋体"/>
          <w:sz w:val="24"/>
          <w:szCs w:val="24"/>
        </w:rPr>
        <w:t>1</w:t>
      </w:r>
      <w:r w:rsidRPr="0051588B">
        <w:rPr>
          <w:rFonts w:ascii="宋体" w:eastAsia="宋体" w:hAnsi="宋体" w:hint="eastAsia"/>
          <w:sz w:val="24"/>
          <w:szCs w:val="24"/>
        </w:rPr>
        <w:t>日签订，不仅与乙公司在工商部门备案的租赁合同不符，也与某甲在授信业务抵押核保书的签字相悖，其异议理由不能成立。此时，乙公司可以依据何种程序申请进一步的救济？</w:t>
      </w:r>
    </w:p>
    <w:sectPr w:rsidR="0080078F" w:rsidRPr="005158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2164" w:rsidRDefault="00172164" w:rsidP="009E335D">
      <w:r>
        <w:separator/>
      </w:r>
    </w:p>
  </w:endnote>
  <w:endnote w:type="continuationSeparator" w:id="0">
    <w:p w:rsidR="00172164" w:rsidRDefault="00172164" w:rsidP="009E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2164" w:rsidRDefault="00172164" w:rsidP="009E335D">
      <w:r>
        <w:separator/>
      </w:r>
    </w:p>
  </w:footnote>
  <w:footnote w:type="continuationSeparator" w:id="0">
    <w:p w:rsidR="00172164" w:rsidRDefault="00172164" w:rsidP="009E33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E56FCDA"/>
    <w:lvl w:ilvl="0" w:tplc="C9C2C864">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15:restartNumberingAfterBreak="0">
    <w:nsid w:val="00000002"/>
    <w:multiLevelType w:val="hybridMultilevel"/>
    <w:tmpl w:val="6310E7FA"/>
    <w:lvl w:ilvl="0" w:tplc="CE2C077C">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2" w15:restartNumberingAfterBreak="0">
    <w:nsid w:val="00000003"/>
    <w:multiLevelType w:val="hybridMultilevel"/>
    <w:tmpl w:val="32EE1AE2"/>
    <w:lvl w:ilvl="0" w:tplc="7744082E">
      <w:start w:val="1"/>
      <w:numFmt w:val="decimal"/>
      <w:lvlText w:val="%1."/>
      <w:lvlJc w:val="left"/>
      <w:pPr>
        <w:ind w:left="790" w:hanging="360"/>
      </w:pPr>
      <w:rPr>
        <w:rFonts w:cs="Times New Roman" w:hint="default"/>
      </w:rPr>
    </w:lvl>
    <w:lvl w:ilvl="1" w:tplc="04090019" w:tentative="1">
      <w:start w:val="1"/>
      <w:numFmt w:val="lowerLetter"/>
      <w:lvlText w:val="%2)"/>
      <w:lvlJc w:val="left"/>
      <w:pPr>
        <w:ind w:left="1270" w:hanging="420"/>
      </w:pPr>
      <w:rPr>
        <w:rFonts w:cs="Times New Roman"/>
      </w:rPr>
    </w:lvl>
    <w:lvl w:ilvl="2" w:tplc="0409001B" w:tentative="1">
      <w:start w:val="1"/>
      <w:numFmt w:val="lowerRoman"/>
      <w:lvlText w:val="%3."/>
      <w:lvlJc w:val="right"/>
      <w:pPr>
        <w:ind w:left="1690" w:hanging="420"/>
      </w:pPr>
      <w:rPr>
        <w:rFonts w:cs="Times New Roman"/>
      </w:rPr>
    </w:lvl>
    <w:lvl w:ilvl="3" w:tplc="0409000F" w:tentative="1">
      <w:start w:val="1"/>
      <w:numFmt w:val="decimal"/>
      <w:lvlText w:val="%4."/>
      <w:lvlJc w:val="left"/>
      <w:pPr>
        <w:ind w:left="2110" w:hanging="420"/>
      </w:pPr>
      <w:rPr>
        <w:rFonts w:cs="Times New Roman"/>
      </w:rPr>
    </w:lvl>
    <w:lvl w:ilvl="4" w:tplc="04090019" w:tentative="1">
      <w:start w:val="1"/>
      <w:numFmt w:val="lowerLetter"/>
      <w:lvlText w:val="%5)"/>
      <w:lvlJc w:val="left"/>
      <w:pPr>
        <w:ind w:left="2530" w:hanging="420"/>
      </w:pPr>
      <w:rPr>
        <w:rFonts w:cs="Times New Roman"/>
      </w:rPr>
    </w:lvl>
    <w:lvl w:ilvl="5" w:tplc="0409001B" w:tentative="1">
      <w:start w:val="1"/>
      <w:numFmt w:val="lowerRoman"/>
      <w:lvlText w:val="%6."/>
      <w:lvlJc w:val="right"/>
      <w:pPr>
        <w:ind w:left="2950" w:hanging="420"/>
      </w:pPr>
      <w:rPr>
        <w:rFonts w:cs="Times New Roman"/>
      </w:rPr>
    </w:lvl>
    <w:lvl w:ilvl="6" w:tplc="0409000F" w:tentative="1">
      <w:start w:val="1"/>
      <w:numFmt w:val="decimal"/>
      <w:lvlText w:val="%7."/>
      <w:lvlJc w:val="left"/>
      <w:pPr>
        <w:ind w:left="3370" w:hanging="420"/>
      </w:pPr>
      <w:rPr>
        <w:rFonts w:cs="Times New Roman"/>
      </w:rPr>
    </w:lvl>
    <w:lvl w:ilvl="7" w:tplc="04090019" w:tentative="1">
      <w:start w:val="1"/>
      <w:numFmt w:val="lowerLetter"/>
      <w:lvlText w:val="%8)"/>
      <w:lvlJc w:val="left"/>
      <w:pPr>
        <w:ind w:left="3790" w:hanging="420"/>
      </w:pPr>
      <w:rPr>
        <w:rFonts w:cs="Times New Roman"/>
      </w:rPr>
    </w:lvl>
    <w:lvl w:ilvl="8" w:tplc="0409001B" w:tentative="1">
      <w:start w:val="1"/>
      <w:numFmt w:val="lowerRoman"/>
      <w:lvlText w:val="%9."/>
      <w:lvlJc w:val="right"/>
      <w:pPr>
        <w:ind w:left="4210" w:hanging="420"/>
      </w:pPr>
      <w:rPr>
        <w:rFonts w:cs="Times New Roman"/>
      </w:rPr>
    </w:lvl>
  </w:abstractNum>
  <w:abstractNum w:abstractNumId="3" w15:restartNumberingAfterBreak="0">
    <w:nsid w:val="00000004"/>
    <w:multiLevelType w:val="hybridMultilevel"/>
    <w:tmpl w:val="0FB27AFE"/>
    <w:lvl w:ilvl="0" w:tplc="A93CE1CC">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4" w15:restartNumberingAfterBreak="0">
    <w:nsid w:val="1C080624"/>
    <w:multiLevelType w:val="hybridMultilevel"/>
    <w:tmpl w:val="EEF493FC"/>
    <w:lvl w:ilvl="0" w:tplc="C0CAA5CE">
      <w:start w:val="1"/>
      <w:numFmt w:val="decimal"/>
      <w:lvlText w:val="%1."/>
      <w:lvlJc w:val="left"/>
      <w:pPr>
        <w:ind w:left="790" w:hanging="360"/>
      </w:pPr>
      <w:rPr>
        <w:rFonts w:ascii="等线" w:eastAsia="等线" w:hAnsi="等线" w:cs="Times New Roman"/>
      </w:rPr>
    </w:lvl>
    <w:lvl w:ilvl="1" w:tplc="04090019" w:tentative="1">
      <w:start w:val="1"/>
      <w:numFmt w:val="lowerLetter"/>
      <w:lvlText w:val="%2)"/>
      <w:lvlJc w:val="left"/>
      <w:pPr>
        <w:ind w:left="1270" w:hanging="420"/>
      </w:pPr>
      <w:rPr>
        <w:rFonts w:cs="Times New Roman"/>
      </w:rPr>
    </w:lvl>
    <w:lvl w:ilvl="2" w:tplc="0409001B" w:tentative="1">
      <w:start w:val="1"/>
      <w:numFmt w:val="lowerRoman"/>
      <w:lvlText w:val="%3."/>
      <w:lvlJc w:val="right"/>
      <w:pPr>
        <w:ind w:left="1690" w:hanging="420"/>
      </w:pPr>
      <w:rPr>
        <w:rFonts w:cs="Times New Roman"/>
      </w:rPr>
    </w:lvl>
    <w:lvl w:ilvl="3" w:tplc="0409000F" w:tentative="1">
      <w:start w:val="1"/>
      <w:numFmt w:val="decimal"/>
      <w:lvlText w:val="%4."/>
      <w:lvlJc w:val="left"/>
      <w:pPr>
        <w:ind w:left="2110" w:hanging="420"/>
      </w:pPr>
      <w:rPr>
        <w:rFonts w:cs="Times New Roman"/>
      </w:rPr>
    </w:lvl>
    <w:lvl w:ilvl="4" w:tplc="04090019" w:tentative="1">
      <w:start w:val="1"/>
      <w:numFmt w:val="lowerLetter"/>
      <w:lvlText w:val="%5)"/>
      <w:lvlJc w:val="left"/>
      <w:pPr>
        <w:ind w:left="2530" w:hanging="420"/>
      </w:pPr>
      <w:rPr>
        <w:rFonts w:cs="Times New Roman"/>
      </w:rPr>
    </w:lvl>
    <w:lvl w:ilvl="5" w:tplc="0409001B" w:tentative="1">
      <w:start w:val="1"/>
      <w:numFmt w:val="lowerRoman"/>
      <w:lvlText w:val="%6."/>
      <w:lvlJc w:val="right"/>
      <w:pPr>
        <w:ind w:left="2950" w:hanging="420"/>
      </w:pPr>
      <w:rPr>
        <w:rFonts w:cs="Times New Roman"/>
      </w:rPr>
    </w:lvl>
    <w:lvl w:ilvl="6" w:tplc="0409000F" w:tentative="1">
      <w:start w:val="1"/>
      <w:numFmt w:val="decimal"/>
      <w:lvlText w:val="%7."/>
      <w:lvlJc w:val="left"/>
      <w:pPr>
        <w:ind w:left="3370" w:hanging="420"/>
      </w:pPr>
      <w:rPr>
        <w:rFonts w:cs="Times New Roman"/>
      </w:rPr>
    </w:lvl>
    <w:lvl w:ilvl="7" w:tplc="04090019" w:tentative="1">
      <w:start w:val="1"/>
      <w:numFmt w:val="lowerLetter"/>
      <w:lvlText w:val="%8)"/>
      <w:lvlJc w:val="left"/>
      <w:pPr>
        <w:ind w:left="3790" w:hanging="420"/>
      </w:pPr>
      <w:rPr>
        <w:rFonts w:cs="Times New Roman"/>
      </w:rPr>
    </w:lvl>
    <w:lvl w:ilvl="8" w:tplc="0409001B" w:tentative="1">
      <w:start w:val="1"/>
      <w:numFmt w:val="lowerRoman"/>
      <w:lvlText w:val="%9."/>
      <w:lvlJc w:val="right"/>
      <w:pPr>
        <w:ind w:left="4210" w:hanging="420"/>
      </w:pPr>
      <w:rPr>
        <w:rFonts w:cs="Times New Roman"/>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078F"/>
    <w:rsid w:val="00172164"/>
    <w:rsid w:val="00382D55"/>
    <w:rsid w:val="00403C2B"/>
    <w:rsid w:val="004C3122"/>
    <w:rsid w:val="0051588B"/>
    <w:rsid w:val="0080078F"/>
    <w:rsid w:val="009E3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696A17"/>
  <w15:docId w15:val="{2D83B9C8-9914-4608-A2E8-347B768EC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firstLineChars="200" w:firstLine="420"/>
    </w:pPr>
  </w:style>
  <w:style w:type="character" w:styleId="a4">
    <w:name w:val="annotation reference"/>
    <w:uiPriority w:val="99"/>
    <w:rPr>
      <w:rFonts w:cs="Times New Roman"/>
      <w:sz w:val="21"/>
      <w:szCs w:val="21"/>
    </w:rPr>
  </w:style>
  <w:style w:type="paragraph" w:styleId="a5">
    <w:name w:val="annotation text"/>
    <w:basedOn w:val="a"/>
    <w:link w:val="a6"/>
    <w:uiPriority w:val="99"/>
    <w:pPr>
      <w:jc w:val="left"/>
    </w:pPr>
  </w:style>
  <w:style w:type="character" w:customStyle="1" w:styleId="a6">
    <w:name w:val="批注文字 字符"/>
    <w:basedOn w:val="a0"/>
    <w:link w:val="a5"/>
    <w:uiPriority w:val="99"/>
  </w:style>
  <w:style w:type="paragraph" w:styleId="a7">
    <w:name w:val="annotation subject"/>
    <w:basedOn w:val="a5"/>
    <w:next w:val="a5"/>
    <w:link w:val="a8"/>
    <w:uiPriority w:val="99"/>
    <w:rPr>
      <w:b/>
      <w:bCs/>
    </w:rPr>
  </w:style>
  <w:style w:type="character" w:customStyle="1" w:styleId="a8">
    <w:name w:val="批注主题 字符"/>
    <w:link w:val="a7"/>
    <w:uiPriority w:val="99"/>
    <w:rPr>
      <w:b/>
      <w:bCs/>
    </w:rPr>
  </w:style>
  <w:style w:type="paragraph" w:styleId="a9">
    <w:name w:val="Balloon Text"/>
    <w:basedOn w:val="a"/>
    <w:link w:val="aa"/>
    <w:uiPriority w:val="99"/>
    <w:rPr>
      <w:sz w:val="18"/>
      <w:szCs w:val="18"/>
    </w:rPr>
  </w:style>
  <w:style w:type="character" w:customStyle="1" w:styleId="aa">
    <w:name w:val="批注框文本 字符"/>
    <w:link w:val="a9"/>
    <w:uiPriority w:val="99"/>
    <w:rPr>
      <w:sz w:val="0"/>
      <w:szCs w:val="0"/>
    </w:rPr>
  </w:style>
  <w:style w:type="paragraph" w:styleId="ab">
    <w:name w:val="header"/>
    <w:basedOn w:val="a"/>
    <w:link w:val="ac"/>
    <w:uiPriority w:val="99"/>
    <w:unhideWhenUsed/>
    <w:rsid w:val="009E335D"/>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rsid w:val="009E335D"/>
    <w:rPr>
      <w:kern w:val="2"/>
      <w:sz w:val="18"/>
      <w:szCs w:val="18"/>
    </w:rPr>
  </w:style>
  <w:style w:type="paragraph" w:styleId="ad">
    <w:name w:val="footer"/>
    <w:basedOn w:val="a"/>
    <w:link w:val="ae"/>
    <w:uiPriority w:val="99"/>
    <w:unhideWhenUsed/>
    <w:rsid w:val="009E335D"/>
    <w:pPr>
      <w:tabs>
        <w:tab w:val="center" w:pos="4153"/>
        <w:tab w:val="right" w:pos="8306"/>
      </w:tabs>
      <w:snapToGrid w:val="0"/>
      <w:jc w:val="left"/>
    </w:pPr>
    <w:rPr>
      <w:sz w:val="18"/>
      <w:szCs w:val="18"/>
    </w:rPr>
  </w:style>
  <w:style w:type="character" w:customStyle="1" w:styleId="ae">
    <w:name w:val="页脚 字符"/>
    <w:link w:val="ad"/>
    <w:uiPriority w:val="99"/>
    <w:rsid w:val="009E335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3</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yingming_liu</dc:creator>
  <cp:lastModifiedBy>l cq</cp:lastModifiedBy>
  <cp:revision>22</cp:revision>
  <dcterms:created xsi:type="dcterms:W3CDTF">2018-06-13T11:37:00Z</dcterms:created>
  <dcterms:modified xsi:type="dcterms:W3CDTF">2019-06-20T08:04:00Z</dcterms:modified>
</cp:coreProperties>
</file>