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68" w:rsidRDefault="00926B98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上海政法学院高水平科研成果提升计划</w:t>
      </w:r>
    </w:p>
    <w:p w:rsidR="00F33268" w:rsidRDefault="00F33268">
      <w:pPr>
        <w:spacing w:line="52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F33268" w:rsidRDefault="00926B98">
      <w:pPr>
        <w:spacing w:line="520" w:lineRule="exact"/>
        <w:ind w:firstLineChars="196" w:firstLine="630"/>
        <w:jc w:val="left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一、基本目的</w:t>
      </w:r>
    </w:p>
    <w:p w:rsidR="00F33268" w:rsidRDefault="00926B98">
      <w:pPr>
        <w:spacing w:line="520" w:lineRule="exact"/>
        <w:ind w:firstLine="5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为响应国家一流学科建设号召，提升我校教师科研能力与科研水平，促进学校学科发展，积极迎接教育部高校学科评估，学校拟出资推出高水平科研成果提升计划。</w:t>
      </w:r>
    </w:p>
    <w:p w:rsidR="00F33268" w:rsidRDefault="00926B98">
      <w:pPr>
        <w:spacing w:line="520" w:lineRule="exact"/>
        <w:ind w:firstLine="642"/>
        <w:jc w:val="left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二、配套支持对象</w:t>
      </w:r>
    </w:p>
    <w:p w:rsidR="00F33268" w:rsidRDefault="00926B98">
      <w:pPr>
        <w:spacing w:line="520" w:lineRule="exact"/>
        <w:ind w:firstLine="642"/>
        <w:jc w:val="left"/>
        <w:rPr>
          <w:rFonts w:ascii="楷体" w:eastAsia="楷体" w:hAnsi="楷体" w:cs="仿宋"/>
          <w:b/>
          <w:bCs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0"/>
          <w:szCs w:val="30"/>
        </w:rPr>
        <w:t>（一）国家级项目</w:t>
      </w:r>
    </w:p>
    <w:p w:rsidR="00F33268" w:rsidRDefault="00926B98">
      <w:pPr>
        <w:spacing w:line="520" w:lineRule="exact"/>
        <w:ind w:firstLine="64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国家社科基金重大项目、国家社科基金重点项目、国家社科基金一般项目（含青年项目）、中华外译项目等在内的国家级项目。</w:t>
      </w:r>
    </w:p>
    <w:p w:rsidR="00F33268" w:rsidRDefault="00926B98">
      <w:pPr>
        <w:numPr>
          <w:ilvl w:val="0"/>
          <w:numId w:val="1"/>
        </w:numPr>
        <w:spacing w:line="520" w:lineRule="exact"/>
        <w:ind w:firstLine="642"/>
        <w:jc w:val="left"/>
        <w:rPr>
          <w:rFonts w:ascii="楷体" w:eastAsia="楷体" w:hAnsi="楷体" w:cs="仿宋"/>
          <w:b/>
          <w:bCs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0"/>
          <w:szCs w:val="30"/>
        </w:rPr>
        <w:t>高水平科研论文</w:t>
      </w:r>
    </w:p>
    <w:p w:rsidR="00F33268" w:rsidRDefault="00926B98">
      <w:pPr>
        <w:spacing w:line="520" w:lineRule="exact"/>
        <w:ind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权威核心、重要核心、法学类十五大核心、非法学学科</w:t>
      </w:r>
      <w:r>
        <w:rPr>
          <w:rFonts w:ascii="仿宋" w:eastAsia="仿宋" w:hAnsi="仿宋" w:cs="仿宋" w:hint="eastAsia"/>
          <w:sz w:val="30"/>
          <w:szCs w:val="30"/>
        </w:rPr>
        <w:t>CSSCI</w:t>
      </w:r>
      <w:r>
        <w:rPr>
          <w:rFonts w:ascii="仿宋" w:eastAsia="仿宋" w:hAnsi="仿宋" w:cs="仿宋" w:hint="eastAsia"/>
          <w:sz w:val="30"/>
          <w:szCs w:val="30"/>
        </w:rPr>
        <w:t>来源期刊排名前</w:t>
      </w:r>
      <w:r>
        <w:rPr>
          <w:rFonts w:ascii="仿宋" w:eastAsia="仿宋" w:hAnsi="仿宋" w:cs="仿宋" w:hint="eastAsia"/>
          <w:sz w:val="30"/>
          <w:szCs w:val="30"/>
        </w:rPr>
        <w:t>30%</w:t>
      </w:r>
      <w:r>
        <w:rPr>
          <w:rFonts w:ascii="仿宋" w:eastAsia="仿宋" w:hAnsi="仿宋" w:cs="仿宋" w:hint="eastAsia"/>
          <w:sz w:val="30"/>
          <w:szCs w:val="30"/>
        </w:rPr>
        <w:t>的刊物。</w:t>
      </w:r>
    </w:p>
    <w:p w:rsidR="00F33268" w:rsidRDefault="00926B98">
      <w:pPr>
        <w:numPr>
          <w:ilvl w:val="0"/>
          <w:numId w:val="1"/>
        </w:numPr>
        <w:spacing w:line="520" w:lineRule="exact"/>
        <w:ind w:firstLine="642"/>
        <w:jc w:val="left"/>
        <w:rPr>
          <w:rFonts w:ascii="楷体" w:eastAsia="楷体" w:hAnsi="楷体" w:cs="仿宋"/>
          <w:b/>
          <w:bCs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0"/>
          <w:szCs w:val="30"/>
        </w:rPr>
        <w:t>高水平决策咨询报告</w:t>
      </w:r>
    </w:p>
    <w:p w:rsidR="00F33268" w:rsidRDefault="00926B98">
      <w:pPr>
        <w:spacing w:line="520" w:lineRule="exact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决策咨询报告被国家级领导人批示、决策咨询报告被省部级领导人批示、决策咨询报告被中办单篇录用。</w:t>
      </w:r>
    </w:p>
    <w:p w:rsidR="00F33268" w:rsidRDefault="00926B98">
      <w:pPr>
        <w:numPr>
          <w:ilvl w:val="0"/>
          <w:numId w:val="1"/>
        </w:numPr>
        <w:spacing w:line="520" w:lineRule="exact"/>
        <w:ind w:firstLine="642"/>
        <w:jc w:val="left"/>
        <w:rPr>
          <w:rFonts w:ascii="楷体" w:eastAsia="楷体" w:hAnsi="楷体" w:cs="仿宋"/>
          <w:b/>
          <w:bCs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0"/>
          <w:szCs w:val="30"/>
        </w:rPr>
        <w:t>高级别科研奖励</w:t>
      </w:r>
    </w:p>
    <w:p w:rsidR="00F33268" w:rsidRDefault="00926B98">
      <w:pPr>
        <w:spacing w:line="520" w:lineRule="exact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国家级奖励、省部级奖励</w:t>
      </w:r>
    </w:p>
    <w:p w:rsidR="00F33268" w:rsidRDefault="00926B98">
      <w:pPr>
        <w:numPr>
          <w:ilvl w:val="0"/>
          <w:numId w:val="2"/>
        </w:numPr>
        <w:spacing w:line="520" w:lineRule="exact"/>
        <w:ind w:firstLine="642"/>
        <w:jc w:val="left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具体操作办法</w:t>
      </w:r>
    </w:p>
    <w:p w:rsidR="00F33268" w:rsidRDefault="00926B98">
      <w:pPr>
        <w:spacing w:line="520" w:lineRule="exact"/>
        <w:ind w:firstLineChars="247" w:firstLine="744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</w:t>
      </w:r>
      <w:r>
        <w:rPr>
          <w:rFonts w:ascii="楷体" w:eastAsia="楷体" w:hAnsi="楷体" w:cs="仿宋" w:hint="eastAsia"/>
          <w:b/>
          <w:bCs/>
          <w:sz w:val="30"/>
          <w:szCs w:val="30"/>
        </w:rPr>
        <w:t>管理部门</w:t>
      </w:r>
    </w:p>
    <w:p w:rsidR="00F33268" w:rsidRDefault="00926B98">
      <w:pPr>
        <w:spacing w:line="520" w:lineRule="exact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本期科研创新能力提升计划由科研处、发规处负责发布和管理。</w:t>
      </w:r>
    </w:p>
    <w:p w:rsidR="00F33268" w:rsidRDefault="00926B98">
      <w:pPr>
        <w:spacing w:line="520" w:lineRule="exact"/>
        <w:ind w:firstLine="600"/>
        <w:jc w:val="left"/>
        <w:rPr>
          <w:rFonts w:ascii="楷体" w:eastAsia="楷体" w:hAnsi="楷体" w:cs="仿宋"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0"/>
          <w:szCs w:val="30"/>
        </w:rPr>
        <w:t>（二）配套支持方式</w:t>
      </w:r>
    </w:p>
    <w:p w:rsidR="00F33268" w:rsidRDefault="00926B98">
      <w:pPr>
        <w:spacing w:line="520" w:lineRule="exact"/>
        <w:ind w:firstLine="5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教师根据高水平科研成果的配套范围及标准，将成果提交至科研处，经过核查科研成果属实的，科研处即根据配套标准对科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研成果予以配套。具体实施参照《上海政法学院优秀科研成果奖励办法》。该配套不影响年度科研成果奖励。</w:t>
      </w:r>
    </w:p>
    <w:p w:rsidR="00F33268" w:rsidRDefault="00926B98">
      <w:pPr>
        <w:spacing w:line="520" w:lineRule="exact"/>
        <w:ind w:firstLine="602"/>
        <w:jc w:val="left"/>
        <w:rPr>
          <w:rFonts w:ascii="楷体" w:eastAsia="楷体" w:hAnsi="楷体" w:cs="仿宋"/>
          <w:b/>
          <w:bCs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0"/>
          <w:szCs w:val="30"/>
        </w:rPr>
        <w:t>（三）配套支持额度</w:t>
      </w:r>
    </w:p>
    <w:p w:rsidR="00F33268" w:rsidRDefault="00926B98">
      <w:pPr>
        <w:spacing w:line="360" w:lineRule="auto"/>
        <w:ind w:firstLine="602"/>
        <w:jc w:val="righ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（单位：万元）</w:t>
      </w:r>
    </w:p>
    <w:tbl>
      <w:tblPr>
        <w:tblStyle w:val="a3"/>
        <w:tblW w:w="8700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756"/>
        <w:gridCol w:w="3765"/>
        <w:gridCol w:w="1034"/>
        <w:gridCol w:w="2145"/>
      </w:tblGrid>
      <w:tr w:rsidR="00F33268">
        <w:trPr>
          <w:trHeight w:val="23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指标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kern w:val="0"/>
                <w:sz w:val="28"/>
                <w:szCs w:val="28"/>
              </w:rPr>
              <w:t>配套标准</w:t>
            </w:r>
          </w:p>
        </w:tc>
      </w:tr>
      <w:tr w:rsidR="00F33268">
        <w:trPr>
          <w:trHeight w:val="20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F3326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权威核心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篇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重要核心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篇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大法学核心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篇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非法学类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CSSCI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来源期刊前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30%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篇</w:t>
            </w:r>
          </w:p>
        </w:tc>
      </w:tr>
      <w:tr w:rsidR="00F33268">
        <w:trPr>
          <w:trHeight w:val="20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F3326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国家哲社重大项目（含教育部重大攻关项目）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国家哲社重点项目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国家哲社一般项目（含青年项目、后期资助、中华外译）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F33268">
        <w:trPr>
          <w:trHeight w:val="20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决策咨询报告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国家级领导人批示（中央政治局委员）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篇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省部级领导人批示（省部级正副职领导）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篇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中办单篇录用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0.5/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篇</w:t>
            </w:r>
          </w:p>
        </w:tc>
      </w:tr>
      <w:tr w:rsidR="00F33268">
        <w:trPr>
          <w:trHeight w:val="20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926B98">
            <w:pPr>
              <w:pStyle w:val="1"/>
              <w:spacing w:line="360" w:lineRule="auto"/>
              <w:ind w:leftChars="-6" w:left="-13" w:firstLineChars="300" w:firstLine="7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奖励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F3326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教育部高等学校科研优秀成果奖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上海哲学社会科学优秀成果奖</w:t>
            </w:r>
          </w:p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邓小平理论和宣传优秀成果奖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F33268">
        <w:trPr>
          <w:trHeight w:val="20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8" w:rsidRDefault="00F3326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8" w:rsidRDefault="0092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</w:tbl>
    <w:p w:rsidR="00F33268" w:rsidRDefault="00926B98">
      <w:pPr>
        <w:spacing w:line="520" w:lineRule="exact"/>
        <w:ind w:firstLine="602"/>
        <w:jc w:val="left"/>
        <w:rPr>
          <w:rFonts w:ascii="楷体" w:eastAsia="楷体" w:hAnsi="楷体" w:cs="仿宋"/>
          <w:b/>
          <w:bCs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0"/>
          <w:szCs w:val="30"/>
        </w:rPr>
        <w:t>（四）试行时间</w:t>
      </w:r>
    </w:p>
    <w:p w:rsidR="00F33268" w:rsidRDefault="00926B98">
      <w:pPr>
        <w:pStyle w:val="1"/>
        <w:spacing w:line="520" w:lineRule="exact"/>
        <w:ind w:right="1120" w:firstLineChars="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本计划试行时间暂定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年。</w:t>
      </w:r>
    </w:p>
    <w:p w:rsidR="00F33268" w:rsidRDefault="00926B98">
      <w:pPr>
        <w:pStyle w:val="1"/>
        <w:spacing w:line="520" w:lineRule="exact"/>
        <w:ind w:right="1120" w:firstLineChars="0" w:firstLine="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科研处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F33268" w:rsidRDefault="00926B98">
      <w:pPr>
        <w:pStyle w:val="1"/>
        <w:spacing w:line="520" w:lineRule="exact"/>
        <w:ind w:leftChars="200" w:left="420" w:right="560" w:firstLineChars="1900" w:firstLine="53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发展规划处</w:t>
      </w:r>
    </w:p>
    <w:p w:rsidR="00F33268" w:rsidRDefault="00926B98">
      <w:pPr>
        <w:pStyle w:val="1"/>
        <w:spacing w:line="520" w:lineRule="exact"/>
        <w:ind w:leftChars="200" w:left="420" w:right="560" w:firstLineChars="0" w:firstLine="0"/>
        <w:jc w:val="right"/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2017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F33268" w:rsidRDefault="00F33268"/>
    <w:sectPr w:rsidR="00F3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F5D3"/>
    <w:multiLevelType w:val="singleLevel"/>
    <w:tmpl w:val="58C1F5D3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8C1F82F"/>
    <w:multiLevelType w:val="singleLevel"/>
    <w:tmpl w:val="58C1F82F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E6562"/>
    <w:rsid w:val="00926B98"/>
    <w:rsid w:val="00F33268"/>
    <w:rsid w:val="605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丁明强</dc:creator>
  <cp:lastModifiedBy>user</cp:lastModifiedBy>
  <cp:revision>2</cp:revision>
  <dcterms:created xsi:type="dcterms:W3CDTF">2018-09-12T06:43:00Z</dcterms:created>
  <dcterms:modified xsi:type="dcterms:W3CDTF">2018-09-12T06:43:00Z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