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项目编号：2018174</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上海政法学院教工活动中心钢琴采购项目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采购文件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二O一八年十一月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w:t>
      </w:r>
      <w:r>
        <w:rPr>
          <w:rFonts w:ascii="宋体" w:hAnsi="宋体" w:cs="宋体" w:eastAsia="宋体"/>
          <w:b/>
          <w:color w:val="333333"/>
          <w:spacing w:val="0"/>
          <w:position w:val="0"/>
          <w:sz w:val="24"/>
          <w:shd w:fill="FFFFFF" w:val="clear"/>
        </w:rPr>
        <w:t xml:space="preserve">上海政法学院教工活动中心钢琴采购</w:t>
      </w:r>
      <w:r>
        <w:rPr>
          <w:rFonts w:ascii="宋体" w:hAnsi="宋体" w:cs="宋体" w:eastAsia="宋体"/>
          <w:color w:val="333333"/>
          <w:spacing w:val="0"/>
          <w:position w:val="0"/>
          <w:sz w:val="24"/>
          <w:shd w:fill="FFFFFF" w:val="clear"/>
        </w:rPr>
        <w:t xml:space="preserve">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1、招标编号：2018174</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2、预算金额：9.8万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3、工期要求：合同签订后14天内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4、项目名称：上海政法学院教工活动中心钢琴采购</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1．投标公司符合《中华人民共和国政府采购法》第二十二条规定；</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2．具有中华人民共和国境内注册的独立法人资格及相应的经营范围；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根据财库（2016）125号文，投标人应未被列入失信被执行人、重大税收违法案件当事人名单、政府采购严重违法失信行为记录名单及其他不符合《中华人民共和国政府采购法》第二十二条规定条件。该记录以“信用中国”网站（http://www.creditchina.gov.cn）、中国政府采购网（http://www.ccgp.gov.cn）的查询结果为准；</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4．投标公司需提供营业执照（或事业单位、社会团体法人证书）、税务登记证（若为多证合一的仅需提供营业执照）；</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递交截止时间：2018年11月25日上午9时00分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响应文件一正二副装入封袋，封面注明：项目编号、供应商名称、地址、电话和传真，封口处加盖供应商公章。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4"/>
          <w:shd w:fill="auto" w:val="clear"/>
        </w:rPr>
        <w:t xml:space="preserve">                                                                           2018年11月20日</w:t>
        <w:t xml:space="preserve"> </w:t>
      </w:r>
    </w:p>
    <w:p>
      <w:pPr>
        <w:widowControl w:val="false"/>
        <w:spacing w:before="0" w:after="0" w:line="360"/>
        <w:ind w:right="0" w:left="0" w:firstLine="65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项目名称：上海政法学院教工活动中心钢琴采购</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项目金额：9.8万元（报价超过采购预算的投标不予接受）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项目编号：2018174</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项目背景</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为丰富教职工的业余生活，学校工会生活委员会同意添置一台钢琴及配件。</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货物技术要求</w:t>
      </w:r>
    </w:p>
    <w:tbl>
      <w:tblPr/>
      <w:tblGrid>
        <w:gridCol w:w="1287"/>
        <w:gridCol w:w="1287"/>
        <w:gridCol w:w="720"/>
        <w:gridCol w:w="2033"/>
        <w:gridCol w:w="2160"/>
      </w:tblGrid>
      <w:tr>
        <w:trPr>
          <w:trHeight w:val="285"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货物数量</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性能指标参数</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w:t>
            </w:r>
          </w:p>
        </w:tc>
      </w:tr>
      <w:tr>
        <w:trPr>
          <w:trHeight w:val="2140"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三角钢琴</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尺寸：1860*1500*1020mm</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颜色：黑色</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键盘数：88个</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踏板：3个</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红木弦槌</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内置金色缓降</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云杉实木白键</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铁骨框架</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进口乌钛销钉</w:t>
            </w:r>
          </w:p>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全音域定弦钮</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到货时自弹系统已安装</w:t>
            </w:r>
          </w:p>
        </w:tc>
      </w:tr>
      <w:tr>
        <w:trPr>
          <w:trHeight w:val="1870" w:hRule="auto"/>
          <w:jc w:val="center"/>
        </w:trPr>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自弹系统</w:t>
            </w:r>
          </w:p>
        </w:tc>
        <w:tc>
          <w:tcPr>
            <w:tcW w:w="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2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适用钢琴：三角钢琴</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力度级别：127级</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Cortex-M处理器</w:t>
            </w:r>
          </w:p>
          <w:p>
            <w:pPr>
              <w:widowControl w:val="false"/>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配备U盘</w:t>
            </w:r>
          </w:p>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厂家负责定期更新曲目 </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center"/>
        <w:rPr>
          <w:rFonts w:ascii="宋体" w:hAnsi="宋体" w:cs="宋体" w:eastAsia="宋体"/>
          <w:color w:val="auto"/>
          <w:spacing w:val="0"/>
          <w:position w:val="0"/>
          <w:sz w:val="28"/>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附注：供货商需要负责将自弹系统和三角钢琴进行安装、整合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1、合同签订后14日内到货。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2、货物送到采购方指定的地点，搬运安装费用包含在总价内。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3、所有货物保修24个月，在质保期内，钢琴每半年调音一次。调音师需持有专业资格证书。</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4、保修期内，如果采购方钢琴需要搬迁，供货方可免费提供一次钢琴的搬运服务，且无偿加赠一次钢琴调音服务。</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5、自弹系统内曲目可提供半年一次的更新升级。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交货期：合同签订后14天内交货。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质保期：验收合格后不少于24个月。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交付地址：用户指定地点。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验收方法：成交方根据合同交货期交货，由采购人进行检测，检测合格后完成验收（费用由成交单位支付）；反之检测不合格，不予验收。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验收合格后一次付清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采购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报价书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其他相关资料（采购文件未提供，响应方认为应提供的相关资料）</w:t>
        <w:t xml:space="preserve"> </w:t>
      </w:r>
    </w:p>
    <w:p>
      <w:pPr>
        <w:spacing w:before="0" w:after="0" w:line="360"/>
        <w:ind w:right="0" w:left="324" w:hanging="324"/>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第三部分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36"/>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