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560" w:lineRule="exact"/>
        <w:jc w:val="center"/>
        <w:rPr>
          <w:rFonts w:ascii="华文中宋" w:hAnsi="华文中宋" w:eastAsia="华文中宋"/>
          <w:b/>
          <w:sz w:val="32"/>
          <w:szCs w:val="32"/>
        </w:rPr>
      </w:pPr>
      <w:r>
        <w:rPr>
          <w:rFonts w:ascii="华文中宋" w:hAnsi="华文中宋" w:eastAsia="华文中宋"/>
          <w:b/>
          <w:sz w:val="32"/>
          <w:szCs w:val="32"/>
        </w:rPr>
        <w:t>关于申报中国—上海合作组织国际司法交流合作</w:t>
      </w:r>
      <w:r>
        <w:rPr>
          <w:rFonts w:hint="eastAsia" w:ascii="华文中宋" w:hAnsi="华文中宋" w:eastAsia="华文中宋"/>
          <w:b/>
          <w:sz w:val="32"/>
          <w:szCs w:val="32"/>
          <w:lang w:eastAsia="zh-CN"/>
        </w:rPr>
        <w:t>中国-上合基地（</w:t>
      </w:r>
      <w:r>
        <w:rPr>
          <w:rFonts w:hint="eastAsia" w:ascii="华文中宋" w:hAnsi="华文中宋" w:eastAsia="华文中宋"/>
          <w:b/>
          <w:sz w:val="32"/>
          <w:szCs w:val="32"/>
          <w:lang w:val="en-US" w:eastAsia="zh-CN"/>
        </w:rPr>
        <w:t>2018-2020</w:t>
      </w:r>
      <w:r>
        <w:rPr>
          <w:rFonts w:hint="eastAsia" w:ascii="华文中宋" w:hAnsi="华文中宋" w:eastAsia="华文中宋"/>
          <w:b/>
          <w:sz w:val="32"/>
          <w:szCs w:val="32"/>
          <w:lang w:eastAsia="zh-CN"/>
        </w:rPr>
        <w:t>）年度</w:t>
      </w:r>
      <w:r>
        <w:rPr>
          <w:rFonts w:ascii="华文中宋" w:hAnsi="华文中宋" w:eastAsia="华文中宋"/>
          <w:b/>
          <w:sz w:val="32"/>
          <w:szCs w:val="32"/>
        </w:rPr>
        <w:t>教学改革与研究项目的</w:t>
      </w:r>
      <w:r>
        <w:rPr>
          <w:rFonts w:hint="eastAsia" w:ascii="华文中宋" w:hAnsi="华文中宋" w:eastAsia="华文中宋"/>
          <w:b/>
          <w:sz w:val="32"/>
          <w:szCs w:val="32"/>
          <w:lang w:eastAsia="zh-CN"/>
        </w:rPr>
        <w:t>预</w:t>
      </w:r>
      <w:r>
        <w:rPr>
          <w:rFonts w:ascii="华文中宋" w:hAnsi="华文中宋" w:eastAsia="华文中宋"/>
          <w:b/>
          <w:sz w:val="32"/>
          <w:szCs w:val="32"/>
        </w:rPr>
        <w:t>通知</w:t>
      </w:r>
    </w:p>
    <w:p>
      <w:pPr>
        <w:wordWrap w:val="0"/>
        <w:snapToGrid w:val="0"/>
        <w:spacing w:line="560" w:lineRule="exact"/>
        <w:jc w:val="center"/>
        <w:rPr>
          <w:rFonts w:ascii="华文中宋" w:hAnsi="华文中宋" w:eastAsia="华文中宋"/>
          <w:b/>
          <w:sz w:val="32"/>
          <w:szCs w:val="32"/>
        </w:rPr>
      </w:pPr>
    </w:p>
    <w:p>
      <w:pPr>
        <w:keepNext w:val="0"/>
        <w:keepLines w:val="0"/>
        <w:pageBreakBefore w:val="0"/>
        <w:widowControl/>
        <w:kinsoku/>
        <w:wordWrap w:val="0"/>
        <w:overflowPunct/>
        <w:topLinePunct w:val="0"/>
        <w:autoSpaceDE/>
        <w:autoSpaceDN/>
        <w:bidi w:val="0"/>
        <w:adjustRightInd/>
        <w:snapToGrid w:val="0"/>
        <w:spacing w:line="560" w:lineRule="exact"/>
        <w:textAlignment w:val="auto"/>
        <w:rPr>
          <w:rFonts w:ascii="仿宋_GB2312" w:hAnsi="仿宋_GB2312" w:eastAsia="仿宋_GB2312"/>
          <w:sz w:val="28"/>
          <w:szCs w:val="28"/>
        </w:rPr>
      </w:pPr>
      <w:r>
        <w:rPr>
          <w:rFonts w:ascii="仿宋_GB2312" w:hAnsi="仿宋_GB2312" w:eastAsia="仿宋_GB2312"/>
          <w:sz w:val="28"/>
          <w:szCs w:val="28"/>
        </w:rPr>
        <w:t>各相关单位、人员</w:t>
      </w:r>
    </w:p>
    <w:p>
      <w:pPr>
        <w:keepNext w:val="0"/>
        <w:keepLines w:val="0"/>
        <w:pageBreakBefore w:val="0"/>
        <w:widowControl/>
        <w:kinsoku/>
        <w:wordWrap w:val="0"/>
        <w:overflowPunct/>
        <w:topLinePunct w:val="0"/>
        <w:autoSpaceDE/>
        <w:autoSpaceDN/>
        <w:bidi w:val="0"/>
        <w:adjustRightInd/>
        <w:snapToGrid w:val="0"/>
        <w:spacing w:line="560" w:lineRule="exact"/>
        <w:textAlignment w:val="auto"/>
        <w:rPr>
          <w:rFonts w:ascii="仿宋_GB2312" w:hAnsi="仿宋_GB2312" w:eastAsia="仿宋_GB2312"/>
          <w:sz w:val="28"/>
          <w:szCs w:val="28"/>
        </w:rPr>
      </w:pPr>
      <w:r>
        <w:rPr>
          <w:rFonts w:ascii="仿宋_GB2312" w:hAnsi="仿宋_GB2312" w:eastAsia="仿宋_GB2312"/>
          <w:sz w:val="28"/>
          <w:szCs w:val="28"/>
        </w:rPr>
        <w:t>各高校、机构及科研院所：</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2013年9月，习近平主席在上合组织比什凯克峰会上宣布“中方将设立中国-上海合作组织国际司法交流合作培训基地，愿意利用这一平台为上合组织培养司法人才”。此后在2014年杜尚别峰会和2015年乌法峰会上，又两次重申中国-上海合作组织国际司法交流合作培训基地（以下简称“</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”）的职能。2017年7月，</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正式建成并投入使用。</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2018年6月10日，习近平主席在上合峰会大范围会谈的致辞中特别指出：“未来3年，中方愿利用中国-上海合作组织国际司法交流合作</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等平台，为各方培训2000名执法人员，强化执法能力建设。”</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为切实落实习总书记的重要指示，提升</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自身核心竞争力，更好地完成中央各部委交办的培训任务，更好地发挥</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“培训、论坛、智库”三大职能，优化现有教学模式、明确未来培训业务的发展思路与方向，201</w:t>
      </w:r>
      <w:r>
        <w:rPr>
          <w:rFonts w:hint="eastAsia" w:ascii="仿宋_GB2312" w:hAnsi="仿宋_GB2312" w:eastAsia="仿宋_GB2312"/>
          <w:sz w:val="28"/>
          <w:szCs w:val="28"/>
          <w:lang w:val="en-US" w:eastAsia="zh-CN"/>
        </w:rPr>
        <w:t>9</w:t>
      </w:r>
      <w:r>
        <w:rPr>
          <w:rFonts w:ascii="仿宋_GB2312" w:hAnsi="仿宋_GB2312" w:eastAsia="仿宋_GB2312"/>
          <w:sz w:val="28"/>
          <w:szCs w:val="28"/>
        </w:rPr>
        <w:t>年</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将面向全球发布教学改革与研究项目。具体事项通知如下：</w:t>
      </w:r>
    </w:p>
    <w:p>
      <w:pPr>
        <w:keepNext w:val="0"/>
        <w:keepLines w:val="0"/>
        <w:pageBreakBefore w:val="0"/>
        <w:widowControl/>
        <w:kinsoku/>
        <w:wordWrap w:val="0"/>
        <w:overflowPunct/>
        <w:topLinePunct w:val="0"/>
        <w:autoSpaceDE/>
        <w:autoSpaceDN/>
        <w:bidi w:val="0"/>
        <w:adjustRightInd/>
        <w:snapToGrid w:val="0"/>
        <w:spacing w:line="560" w:lineRule="exact"/>
        <w:ind w:firstLine="420"/>
        <w:textAlignment w:val="auto"/>
        <w:rPr>
          <w:rFonts w:ascii="仿宋_GB2312" w:hAnsi="仿宋_GB2312" w:eastAsia="仿宋_GB2312"/>
          <w:b/>
          <w:sz w:val="28"/>
          <w:szCs w:val="28"/>
        </w:rPr>
      </w:pPr>
      <w:r>
        <w:rPr>
          <w:rFonts w:ascii="仿宋_GB2312" w:hAnsi="仿宋_GB2312" w:eastAsia="仿宋_GB2312"/>
          <w:b/>
          <w:sz w:val="28"/>
          <w:szCs w:val="28"/>
        </w:rPr>
        <w:t xml:space="preserve"> 一、项目概况</w:t>
      </w:r>
    </w:p>
    <w:p>
      <w:pPr>
        <w:keepNext w:val="0"/>
        <w:keepLines w:val="0"/>
        <w:pageBreakBefore w:val="0"/>
        <w:widowControl/>
        <w:kinsoku/>
        <w:wordWrap w:val="0"/>
        <w:overflowPunct/>
        <w:topLinePunct w:val="0"/>
        <w:autoSpaceDE/>
        <w:autoSpaceDN/>
        <w:bidi w:val="0"/>
        <w:adjustRightInd/>
        <w:snapToGrid w:val="0"/>
        <w:spacing w:line="560" w:lineRule="exact"/>
        <w:ind w:firstLine="420"/>
        <w:textAlignment w:val="auto"/>
        <w:rPr>
          <w:rFonts w:ascii="仿宋_GB2312" w:hAnsi="仿宋_GB2312" w:eastAsia="仿宋_GB2312"/>
          <w:sz w:val="28"/>
          <w:szCs w:val="28"/>
        </w:rPr>
      </w:pPr>
      <w:r>
        <w:rPr>
          <w:rFonts w:ascii="仿宋_GB2312" w:hAnsi="仿宋_GB2312" w:eastAsia="仿宋_GB2312"/>
          <w:sz w:val="28"/>
          <w:szCs w:val="28"/>
        </w:rPr>
        <w:t>教学改革与研究主题应围绕发达国家涉外、援外培训的内容、优势、成果及经验展开，与我国目前的涉外、援外培训进行比较研究，为</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更好的开展培训工作提出有效的意见建议。申报人可根据项目参考课题（附件2-1）中备选的外警培训机构或自选外警培训机构开展研究，同时，</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还将专设委托研究项目(课题参考附件2-1)。教学与改革项目建设经费为1-5万，具体拨付金额将根据专家最终评审结果进行调整，建设周期为1年。</w:t>
      </w:r>
    </w:p>
    <w:p>
      <w:pPr>
        <w:keepNext w:val="0"/>
        <w:keepLines w:val="0"/>
        <w:pageBreakBefore w:val="0"/>
        <w:widowControl/>
        <w:kinsoku/>
        <w:wordWrap w:val="0"/>
        <w:overflowPunct/>
        <w:topLinePunct w:val="0"/>
        <w:autoSpaceDE/>
        <w:autoSpaceDN/>
        <w:bidi w:val="0"/>
        <w:adjustRightInd/>
        <w:snapToGrid w:val="0"/>
        <w:spacing w:line="560" w:lineRule="exact"/>
        <w:ind w:firstLine="420"/>
        <w:textAlignment w:val="auto"/>
        <w:rPr>
          <w:rFonts w:ascii="仿宋_GB2312" w:hAnsi="仿宋_GB2312" w:eastAsia="仿宋_GB2312"/>
          <w:b/>
          <w:sz w:val="28"/>
          <w:szCs w:val="28"/>
        </w:rPr>
      </w:pPr>
      <w:r>
        <w:rPr>
          <w:rFonts w:ascii="仿宋_GB2312" w:hAnsi="仿宋_GB2312" w:eastAsia="仿宋_GB2312"/>
          <w:b/>
          <w:sz w:val="28"/>
          <w:szCs w:val="28"/>
        </w:rPr>
        <w:t xml:space="preserve"> 二、申报要求</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（一）具有完全民事行为能力的自然人或具有独立法人资格的有关学会、高校、研究机构，需联合实务部门组建研究团队；</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（二）申报内容符合本项目的申报要求，项目不可重复申报；</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（三）具备实施所申报内容的理论基础与实践经验；</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（四）申报内容经相关实务部门审核认可。</w:t>
      </w:r>
    </w:p>
    <w:p>
      <w:pPr>
        <w:keepNext w:val="0"/>
        <w:keepLines w:val="0"/>
        <w:pageBreakBefore w:val="0"/>
        <w:widowControl/>
        <w:kinsoku/>
        <w:wordWrap w:val="0"/>
        <w:overflowPunct/>
        <w:topLinePunct w:val="0"/>
        <w:autoSpaceDE/>
        <w:autoSpaceDN/>
        <w:bidi w:val="0"/>
        <w:adjustRightInd/>
        <w:snapToGrid w:val="0"/>
        <w:spacing w:line="560" w:lineRule="exact"/>
        <w:ind w:firstLine="420"/>
        <w:textAlignment w:val="auto"/>
        <w:rPr>
          <w:rFonts w:ascii="仿宋_GB2312" w:hAnsi="仿宋_GB2312" w:eastAsia="仿宋_GB2312"/>
          <w:b/>
          <w:sz w:val="28"/>
          <w:szCs w:val="28"/>
        </w:rPr>
      </w:pPr>
      <w:r>
        <w:rPr>
          <w:rFonts w:ascii="仿宋_GB2312" w:hAnsi="仿宋_GB2312" w:eastAsia="仿宋_GB2312"/>
          <w:b/>
          <w:sz w:val="28"/>
          <w:szCs w:val="28"/>
        </w:rPr>
        <w:t xml:space="preserve"> 三、申报流程</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（一）申报单位或个人在规定期间内向</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提交项目申报表；</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（二）</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汇总申报项目并组织专家对项目内容进行审查；</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（三）对于通过评审的项目将进行网络公示，公示期为1周。</w:t>
      </w:r>
    </w:p>
    <w:p>
      <w:pPr>
        <w:keepNext w:val="0"/>
        <w:keepLines w:val="0"/>
        <w:pageBreakBefore w:val="0"/>
        <w:widowControl/>
        <w:kinsoku/>
        <w:wordWrap w:val="0"/>
        <w:overflowPunct/>
        <w:topLinePunct w:val="0"/>
        <w:autoSpaceDE/>
        <w:autoSpaceDN/>
        <w:bidi w:val="0"/>
        <w:adjustRightInd/>
        <w:snapToGrid w:val="0"/>
        <w:spacing w:line="560" w:lineRule="exact"/>
        <w:ind w:firstLine="420"/>
        <w:textAlignment w:val="auto"/>
        <w:rPr>
          <w:rFonts w:ascii="仿宋_GB2312" w:hAnsi="仿宋_GB2312" w:eastAsia="仿宋_GB2312"/>
          <w:b/>
          <w:sz w:val="28"/>
          <w:szCs w:val="28"/>
        </w:rPr>
      </w:pPr>
      <w:r>
        <w:rPr>
          <w:rFonts w:ascii="仿宋_GB2312" w:hAnsi="仿宋_GB2312" w:eastAsia="仿宋_GB2312"/>
          <w:b/>
          <w:sz w:val="28"/>
          <w:szCs w:val="28"/>
        </w:rPr>
        <w:t xml:space="preserve"> 四、结项要求</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一般项目结项时负责人需提交：</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（一）一份不少于10000字调研报告，内容应具有理论指导意义和实践运用价值，能够帮助</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学习借鉴其他机构的特长与优势。</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（二）</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将根据教改方案对</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相关工作进行调整，项目负责人需协助</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共同开展此项工作。</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委托项目结项时负责人需提交：</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（一）一份不少于20000字调研报告，内容应具有理论指导意义和实践运用价值，能够针对现存问题，提出有效改进方案，帮助</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完善涉外培训课程、教学运营、教学质量评价等体系建设。</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（二）</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将根据教改方案对</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相关工作进行调整，项目负责人需协助</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共同开展此项工作。</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b/>
          <w:sz w:val="28"/>
          <w:szCs w:val="28"/>
        </w:rPr>
      </w:pPr>
      <w:r>
        <w:rPr>
          <w:rFonts w:ascii="仿宋_GB2312" w:hAnsi="仿宋_GB2312" w:eastAsia="仿宋_GB2312"/>
          <w:b/>
          <w:sz w:val="28"/>
          <w:szCs w:val="28"/>
        </w:rPr>
        <w:t>五、申报及评审时间</w:t>
      </w:r>
    </w:p>
    <w:p>
      <w:pPr>
        <w:keepNext w:val="0"/>
        <w:keepLines w:val="0"/>
        <w:pageBreakBefore w:val="0"/>
        <w:widowControl/>
        <w:kinsoku/>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hint="eastAsia" w:ascii="仿宋_GB2312" w:hAnsi="仿宋_GB2312" w:eastAsia="仿宋_GB2312"/>
          <w:sz w:val="28"/>
          <w:szCs w:val="28"/>
          <w:lang w:val="en-US" w:eastAsia="zh-CN"/>
        </w:rPr>
        <w:t>项目发布</w:t>
      </w:r>
      <w:r>
        <w:rPr>
          <w:rFonts w:ascii="仿宋_GB2312" w:hAnsi="仿宋_GB2312" w:eastAsia="仿宋_GB2312"/>
          <w:sz w:val="28"/>
          <w:szCs w:val="28"/>
        </w:rPr>
        <w:t>即日起至</w:t>
      </w:r>
      <w:r>
        <w:rPr>
          <w:rFonts w:hint="eastAsia" w:ascii="仿宋_GB2312" w:hAnsi="仿宋_GB2312" w:eastAsia="仿宋_GB2312"/>
          <w:sz w:val="28"/>
          <w:szCs w:val="28"/>
          <w:lang w:val="en-US" w:eastAsia="zh-CN"/>
        </w:rPr>
        <w:t>8</w:t>
      </w:r>
      <w:r>
        <w:rPr>
          <w:rFonts w:ascii="仿宋_GB2312" w:hAnsi="仿宋_GB2312" w:eastAsia="仿宋_GB2312"/>
          <w:sz w:val="28"/>
          <w:szCs w:val="28"/>
        </w:rPr>
        <w:t>月</w:t>
      </w:r>
      <w:r>
        <w:rPr>
          <w:rFonts w:hint="eastAsia" w:ascii="仿宋_GB2312" w:hAnsi="仿宋_GB2312" w:eastAsia="仿宋_GB2312"/>
          <w:sz w:val="28"/>
          <w:szCs w:val="28"/>
          <w:lang w:eastAsia="zh-CN"/>
        </w:rPr>
        <w:t>中旬</w:t>
      </w:r>
      <w:r>
        <w:rPr>
          <w:rFonts w:ascii="仿宋_GB2312" w:hAnsi="仿宋_GB2312" w:eastAsia="仿宋_GB2312"/>
          <w:sz w:val="28"/>
          <w:szCs w:val="28"/>
        </w:rPr>
        <w:t>。如有特殊情况，请提前说明。</w:t>
      </w:r>
    </w:p>
    <w:p>
      <w:pPr>
        <w:keepNext w:val="0"/>
        <w:keepLines w:val="0"/>
        <w:pageBreakBefore w:val="0"/>
        <w:widowControl/>
        <w:kinsoku/>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hint="eastAsia" w:ascii="仿宋_GB2312" w:hAnsi="仿宋_GB2312" w:eastAsia="仿宋_GB2312"/>
          <w:sz w:val="28"/>
          <w:szCs w:val="28"/>
          <w:lang w:val="en-US" w:eastAsia="zh-CN"/>
        </w:rPr>
        <w:t>8月底</w:t>
      </w:r>
      <w:r>
        <w:rPr>
          <w:rFonts w:ascii="仿宋_GB2312" w:hAnsi="仿宋_GB2312" w:eastAsia="仿宋_GB2312"/>
          <w:sz w:val="28"/>
          <w:szCs w:val="28"/>
        </w:rPr>
        <w:t>我们将组织统一评审，具体评审形式将另行通知。</w:t>
      </w:r>
    </w:p>
    <w:p>
      <w:pPr>
        <w:keepNext w:val="0"/>
        <w:keepLines w:val="0"/>
        <w:pageBreakBefore w:val="0"/>
        <w:widowControl/>
        <w:kinsoku/>
        <w:wordWrap w:val="0"/>
        <w:overflowPunct/>
        <w:topLinePunct w:val="0"/>
        <w:autoSpaceDE/>
        <w:autoSpaceDN/>
        <w:bidi w:val="0"/>
        <w:adjustRightInd/>
        <w:snapToGrid w:val="0"/>
        <w:spacing w:line="560" w:lineRule="exact"/>
        <w:ind w:firstLine="606"/>
        <w:jc w:val="left"/>
        <w:textAlignment w:val="auto"/>
        <w:rPr>
          <w:rFonts w:ascii="仿宋_GB2312" w:hAnsi="仿宋_GB2312" w:eastAsia="仿宋_GB2312"/>
          <w:b/>
          <w:sz w:val="28"/>
          <w:szCs w:val="28"/>
        </w:rPr>
      </w:pPr>
      <w:r>
        <w:rPr>
          <w:rFonts w:ascii="仿宋_GB2312" w:hAnsi="仿宋_GB2312" w:eastAsia="仿宋_GB2312"/>
          <w:b/>
          <w:sz w:val="28"/>
          <w:szCs w:val="28"/>
        </w:rPr>
        <w:t>六、材料报送</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‍‍请根据要求填写《中国-上海合作组织国际司法交流合作</w:t>
      </w:r>
      <w:bookmarkStart w:id="0" w:name="_GoBack"/>
      <w:bookmarkEnd w:id="0"/>
      <w:r>
        <w:rPr>
          <w:rFonts w:ascii="仿宋_GB2312" w:hAnsi="仿宋_GB2312" w:eastAsia="仿宋_GB2312"/>
          <w:sz w:val="28"/>
          <w:szCs w:val="28"/>
        </w:rPr>
        <w:t>培训基地教学改革与研究项目申报表》（附件2-2），需提交纸质版与电子版（申报书扫描件），纸质版文件邮寄至相关地址，电子版请发送至legenddxj@163.com。</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因评审需要，请务必及时提交电子版。如有未尽事宜，请致电相关工作人员。</w:t>
      </w:r>
    </w:p>
    <w:p>
      <w:pPr>
        <w:keepNext w:val="0"/>
        <w:keepLines w:val="0"/>
        <w:pageBreakBefore w:val="0"/>
        <w:widowControl/>
        <w:kinsoku/>
        <w:wordWrap w:val="0"/>
        <w:overflowPunct/>
        <w:topLinePunct w:val="0"/>
        <w:autoSpaceDE/>
        <w:autoSpaceDN/>
        <w:bidi w:val="0"/>
        <w:adjustRightInd/>
        <w:snapToGrid w:val="0"/>
        <w:spacing w:line="560" w:lineRule="exact"/>
        <w:ind w:firstLine="606"/>
        <w:jc w:val="left"/>
        <w:textAlignment w:val="auto"/>
        <w:rPr>
          <w:rFonts w:ascii="仿宋_GB2312" w:hAnsi="仿宋_GB2312" w:eastAsia="仿宋_GB2312"/>
          <w:b/>
          <w:sz w:val="28"/>
          <w:szCs w:val="28"/>
        </w:rPr>
      </w:pPr>
      <w:r>
        <w:rPr>
          <w:rFonts w:ascii="仿宋_GB2312" w:hAnsi="仿宋_GB2312" w:eastAsia="仿宋_GB2312"/>
          <w:b/>
          <w:sz w:val="28"/>
          <w:szCs w:val="28"/>
        </w:rPr>
        <w:t>七、其他事项</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（一）项目负责人应保证项目如期完成。如因突发状况无法按期完成项目的，申报单位或个人应提前1个月向</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提出书面延期申请，最长延期时间不得超过半年；</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（二）凡因各种原因造成项目无法按原计划进行的，申报单位或个人应及时向</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提交书面说明，经审核同意后方可中止项目；</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（三）项目结项阶段，由</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负责组织专家组对项目成果进行评审。对完成质量不达标或经费使用不规范的项目将采取限期整改或取消项目的措施，</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同时保留追回所有项目建设经费的权利。</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hint="default" w:ascii="仿宋_GB2312" w:hAnsi="仿宋_GB2312" w:eastAsia="仿宋_GB2312"/>
          <w:sz w:val="28"/>
          <w:szCs w:val="28"/>
          <w:lang w:val="en-US" w:eastAsia="zh-CN"/>
        </w:rPr>
      </w:pPr>
      <w:r>
        <w:rPr>
          <w:rFonts w:ascii="仿宋_GB2312" w:hAnsi="仿宋_GB2312" w:eastAsia="仿宋_GB2312"/>
          <w:sz w:val="28"/>
          <w:szCs w:val="28"/>
        </w:rPr>
        <w:t>（四）</w:t>
      </w:r>
      <w:r>
        <w:rPr>
          <w:rFonts w:hint="eastAsia" w:ascii="仿宋_GB2312" w:hAnsi="仿宋_GB2312" w:eastAsia="仿宋_GB2312"/>
          <w:sz w:val="28"/>
          <w:szCs w:val="28"/>
          <w:lang w:val="en-US" w:eastAsia="zh-CN"/>
        </w:rPr>
        <w:t>2018年已申报本项目的相关单位或个人的申报材料依然有效，工作人员将会与申报人员电话确认是否继续申报。</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hint="default" w:ascii="仿宋_GB2312" w:hAnsi="仿宋_GB2312" w:eastAsia="仿宋_GB2312"/>
          <w:sz w:val="28"/>
          <w:szCs w:val="28"/>
          <w:lang w:val="en-US" w:eastAsia="zh-CN"/>
        </w:rPr>
      </w:pP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w:t>
      </w:r>
      <w:r>
        <w:rPr>
          <w:rFonts w:hint="eastAsia" w:ascii="仿宋_GB2312" w:hAnsi="仿宋_GB2312" w:eastAsia="仿宋_GB2312"/>
          <w:sz w:val="28"/>
          <w:szCs w:val="28"/>
          <w:lang w:val="en-US" w:eastAsia="zh-CN"/>
        </w:rPr>
        <w:t>五</w:t>
      </w:r>
      <w:r>
        <w:rPr>
          <w:rFonts w:ascii="仿宋_GB2312" w:hAnsi="仿宋_GB2312" w:eastAsia="仿宋_GB2312"/>
          <w:sz w:val="28"/>
          <w:szCs w:val="28"/>
        </w:rPr>
        <w:t>）本通知事项由</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解释，具体执行由</w:t>
      </w:r>
      <w:r>
        <w:rPr>
          <w:rFonts w:hint="eastAsia" w:ascii="仿宋_GB2312" w:hAnsi="仿宋_GB2312" w:eastAsia="仿宋_GB2312"/>
          <w:sz w:val="28"/>
          <w:szCs w:val="28"/>
          <w:lang w:val="en-US" w:eastAsia="zh-CN"/>
        </w:rPr>
        <w:t>中国-上合基地办公室</w:t>
      </w:r>
      <w:r>
        <w:rPr>
          <w:rFonts w:ascii="仿宋_GB2312" w:hAnsi="仿宋_GB2312" w:eastAsia="仿宋_GB2312"/>
          <w:sz w:val="28"/>
          <w:szCs w:val="28"/>
        </w:rPr>
        <w:t>培训部负责。</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联系人：董潇君  地址：上海市青浦区外青松公路7989号</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联系方式：13918861136</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附件2-1：《中国—上海合作组织国际司法交流合作培训基地教学改革与研究项目申报指南》</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附件2-2：《中国-上海合作组织国际司法交流合作培训基地教学改革与研究项目申报表》</w:t>
      </w:r>
    </w:p>
    <w:p>
      <w:pPr>
        <w:keepNext w:val="0"/>
        <w:keepLines w:val="0"/>
        <w:pageBreakBefore w:val="0"/>
        <w:widowControl/>
        <w:kinsoku/>
        <w:wordWrap w:val="0"/>
        <w:overflowPunct/>
        <w:topLinePunct w:val="0"/>
        <w:autoSpaceDE/>
        <w:autoSpaceDN/>
        <w:bidi w:val="0"/>
        <w:adjustRightInd/>
        <w:snapToGrid w:val="0"/>
        <w:spacing w:after="160" w:line="560" w:lineRule="exact"/>
        <w:ind w:firstLine="560"/>
        <w:textAlignment w:val="auto"/>
        <w:rPr>
          <w:rFonts w:ascii="仿宋_GB2312" w:hAnsi="仿宋_GB2312" w:eastAsia="仿宋_GB2312"/>
          <w:sz w:val="28"/>
          <w:szCs w:val="28"/>
        </w:rPr>
      </w:pPr>
    </w:p>
    <w:p>
      <w:pPr>
        <w:keepNext w:val="0"/>
        <w:keepLines w:val="0"/>
        <w:pageBreakBefore w:val="0"/>
        <w:widowControl/>
        <w:kinsoku/>
        <w:wordWrap w:val="0"/>
        <w:overflowPunct/>
        <w:topLinePunct w:val="0"/>
        <w:autoSpaceDE/>
        <w:autoSpaceDN/>
        <w:bidi w:val="0"/>
        <w:adjustRightInd/>
        <w:snapToGrid w:val="0"/>
        <w:spacing w:before="50" w:line="560" w:lineRule="exact"/>
        <w:jc w:val="right"/>
        <w:textAlignment w:val="auto"/>
        <w:rPr>
          <w:rFonts w:ascii="仿宋_GB2312" w:hAnsi="仿宋_GB2312" w:eastAsia="仿宋_GB2312"/>
          <w:sz w:val="28"/>
          <w:szCs w:val="28"/>
        </w:rPr>
      </w:pPr>
      <w:r>
        <w:rPr>
          <w:rFonts w:ascii="仿宋_GB2312" w:hAnsi="仿宋_GB2312" w:eastAsia="仿宋_GB2312"/>
          <w:sz w:val="28"/>
          <w:szCs w:val="28"/>
        </w:rPr>
        <w:t>中国—上海合作组织国际司法交流合作培训基地</w:t>
      </w:r>
    </w:p>
    <w:p>
      <w:pPr>
        <w:keepNext w:val="0"/>
        <w:keepLines w:val="0"/>
        <w:pageBreakBefore w:val="0"/>
        <w:widowControl/>
        <w:kinsoku/>
        <w:overflowPunct/>
        <w:topLinePunct w:val="0"/>
        <w:autoSpaceDE/>
        <w:autoSpaceDN/>
        <w:bidi w:val="0"/>
        <w:adjustRightInd/>
        <w:snapToGrid w:val="0"/>
        <w:spacing w:line="560" w:lineRule="exact"/>
        <w:jc w:val="right"/>
        <w:textAlignment w:val="auto"/>
        <w:rPr>
          <w:rFonts w:ascii="仿宋_GB2312" w:hAnsi="仿宋_GB2312" w:eastAsia="仿宋_GB2312"/>
          <w:sz w:val="28"/>
          <w:szCs w:val="28"/>
        </w:rPr>
      </w:pPr>
      <w:r>
        <w:rPr>
          <w:rFonts w:ascii="仿宋_GB2312" w:hAnsi="仿宋_GB2312" w:eastAsia="仿宋_GB2312"/>
          <w:sz w:val="28"/>
          <w:szCs w:val="28"/>
        </w:rPr>
        <w:t>201</w:t>
      </w:r>
      <w:r>
        <w:rPr>
          <w:rFonts w:hint="eastAsia" w:ascii="仿宋_GB2312" w:hAnsi="仿宋_GB2312" w:eastAsia="仿宋_GB2312"/>
          <w:sz w:val="28"/>
          <w:szCs w:val="28"/>
          <w:lang w:val="en-US" w:eastAsia="zh-CN"/>
        </w:rPr>
        <w:t>9</w:t>
      </w:r>
      <w:r>
        <w:rPr>
          <w:rFonts w:ascii="仿宋_GB2312" w:hAnsi="仿宋_GB2312" w:eastAsia="仿宋_GB2312"/>
          <w:sz w:val="28"/>
          <w:szCs w:val="28"/>
        </w:rPr>
        <w:t>年</w:t>
      </w:r>
      <w:r>
        <w:rPr>
          <w:rFonts w:hint="eastAsia" w:ascii="仿宋_GB2312" w:hAnsi="仿宋_GB2312" w:eastAsia="仿宋_GB2312"/>
          <w:sz w:val="28"/>
          <w:szCs w:val="28"/>
          <w:lang w:val="en-US" w:eastAsia="zh-CN"/>
        </w:rPr>
        <w:t>7</w:t>
      </w:r>
      <w:r>
        <w:rPr>
          <w:rFonts w:ascii="仿宋_GB2312" w:hAnsi="仿宋_GB2312" w:eastAsia="仿宋_GB2312"/>
          <w:sz w:val="28"/>
          <w:szCs w:val="28"/>
        </w:rPr>
        <w:t>月</w:t>
      </w:r>
      <w:r>
        <w:rPr>
          <w:rFonts w:hint="eastAsia" w:ascii="仿宋_GB2312" w:hAnsi="仿宋_GB2312" w:eastAsia="仿宋_GB2312"/>
          <w:sz w:val="28"/>
          <w:szCs w:val="28"/>
          <w:lang w:val="en-US" w:eastAsia="zh-CN"/>
        </w:rPr>
        <w:t>23</w:t>
      </w:r>
      <w:r>
        <w:rPr>
          <w:rFonts w:ascii="仿宋_GB2312" w:hAnsi="仿宋_GB2312" w:eastAsia="仿宋_GB2312"/>
          <w:sz w:val="28"/>
          <w:szCs w:val="28"/>
        </w:rPr>
        <w:t>日</w:t>
      </w:r>
    </w:p>
    <w:p>
      <w:pPr>
        <w:keepNext w:val="0"/>
        <w:keepLines w:val="0"/>
        <w:pageBreakBefore w:val="0"/>
        <w:widowControl/>
        <w:kinsoku/>
        <w:overflowPunct/>
        <w:topLinePunct w:val="0"/>
        <w:autoSpaceDE/>
        <w:autoSpaceDN/>
        <w:bidi w:val="0"/>
        <w:adjustRightInd/>
        <w:snapToGrid w:val="0"/>
        <w:spacing w:line="560" w:lineRule="exact"/>
        <w:textAlignment w:val="auto"/>
        <w:rPr>
          <w:rFonts w:ascii="仿宋_GB2312" w:hAnsi="仿宋_GB2312" w:eastAsia="仿宋_GB2312"/>
          <w:sz w:val="28"/>
          <w:szCs w:val="28"/>
        </w:rPr>
      </w:pPr>
      <w:r>
        <w:br w:type="page"/>
      </w:r>
    </w:p>
    <w:p>
      <w:pPr>
        <w:snapToGrid w:val="0"/>
        <w:spacing w:line="360" w:lineRule="auto"/>
        <w:rPr>
          <w:rFonts w:ascii="华文中宋" w:hAnsi="华文中宋" w:eastAsia="华文中宋"/>
          <w:b/>
          <w:sz w:val="30"/>
          <w:szCs w:val="30"/>
        </w:rPr>
      </w:pPr>
      <w:r>
        <w:rPr>
          <w:rFonts w:ascii="华文中宋" w:hAnsi="华文中宋" w:eastAsia="华文中宋"/>
          <w:b/>
          <w:sz w:val="30"/>
          <w:szCs w:val="30"/>
        </w:rPr>
        <w:t>附件2-1</w:t>
      </w:r>
    </w:p>
    <w:p>
      <w:pPr>
        <w:snapToGrid w:val="0"/>
        <w:spacing w:line="360" w:lineRule="auto"/>
        <w:jc w:val="center"/>
        <w:rPr>
          <w:rFonts w:ascii="华文中宋" w:hAnsi="华文中宋" w:eastAsia="华文中宋"/>
          <w:b/>
          <w:sz w:val="30"/>
          <w:szCs w:val="30"/>
        </w:rPr>
      </w:pPr>
      <w:r>
        <w:rPr>
          <w:rFonts w:ascii="华文中宋" w:hAnsi="华文中宋" w:eastAsia="华文中宋"/>
          <w:b/>
          <w:sz w:val="30"/>
          <w:szCs w:val="30"/>
        </w:rPr>
        <w:t>中国—上海合作组织国际司法交流合作培训基地</w:t>
      </w:r>
    </w:p>
    <w:p>
      <w:pPr>
        <w:snapToGrid w:val="0"/>
        <w:spacing w:line="360" w:lineRule="auto"/>
        <w:jc w:val="center"/>
        <w:rPr>
          <w:rFonts w:ascii="华文中宋" w:hAnsi="华文中宋" w:eastAsia="华文中宋"/>
          <w:b/>
          <w:sz w:val="36"/>
          <w:szCs w:val="36"/>
        </w:rPr>
      </w:pPr>
      <w:r>
        <w:rPr>
          <w:rFonts w:ascii="华文中宋" w:hAnsi="华文中宋" w:eastAsia="华文中宋"/>
          <w:b/>
          <w:sz w:val="30"/>
          <w:szCs w:val="30"/>
        </w:rPr>
        <w:t>201</w:t>
      </w:r>
      <w:r>
        <w:rPr>
          <w:rFonts w:hint="eastAsia" w:ascii="华文中宋" w:hAnsi="华文中宋" w:eastAsia="华文中宋"/>
          <w:b/>
          <w:sz w:val="30"/>
          <w:szCs w:val="30"/>
          <w:lang w:val="en-US" w:eastAsia="zh-CN"/>
        </w:rPr>
        <w:t>9</w:t>
      </w:r>
      <w:r>
        <w:rPr>
          <w:rFonts w:ascii="华文中宋" w:hAnsi="华文中宋" w:eastAsia="华文中宋"/>
          <w:b/>
          <w:sz w:val="30"/>
          <w:szCs w:val="30"/>
        </w:rPr>
        <w:t>年度教学改革与研究项目参考课题</w:t>
      </w:r>
    </w:p>
    <w:p>
      <w:pPr>
        <w:snapToGrid w:val="0"/>
        <w:spacing w:line="360" w:lineRule="auto"/>
        <w:rPr>
          <w:rFonts w:ascii="华文中宋" w:hAnsi="华文中宋" w:eastAsia="华文中宋"/>
          <w:sz w:val="28"/>
          <w:szCs w:val="28"/>
        </w:rPr>
      </w:pPr>
      <w:r>
        <w:rPr>
          <w:rFonts w:ascii="华文中宋" w:hAnsi="华文中宋" w:eastAsia="华文中宋"/>
          <w:sz w:val="28"/>
          <w:szCs w:val="28"/>
        </w:rPr>
        <w:t>一、一般项目</w:t>
      </w:r>
    </w:p>
    <w:p>
      <w:pPr>
        <w:snapToGrid w:val="0"/>
        <w:spacing w:line="360" w:lineRule="auto"/>
        <w:rPr>
          <w:rFonts w:ascii="华文中宋" w:hAnsi="华文中宋" w:eastAsia="华文中宋"/>
          <w:sz w:val="28"/>
          <w:szCs w:val="28"/>
        </w:rPr>
      </w:pPr>
      <w:r>
        <w:rPr>
          <w:rFonts w:ascii="华文中宋" w:hAnsi="华文中宋" w:eastAsia="华文中宋"/>
          <w:sz w:val="28"/>
          <w:szCs w:val="28"/>
        </w:rPr>
        <w:t>任选一个机构研究其外警培训工作</w:t>
      </w:r>
    </w:p>
    <w:p>
      <w:pPr>
        <w:pStyle w:val="36"/>
        <w:snapToGrid w:val="0"/>
        <w:spacing w:line="360" w:lineRule="auto"/>
        <w:ind w:left="0"/>
        <w:rPr>
          <w:rFonts w:ascii="仿宋" w:hAnsi="仿宋" w:eastAsia="仿宋"/>
          <w:sz w:val="28"/>
          <w:szCs w:val="28"/>
        </w:rPr>
      </w:pPr>
      <w:r>
        <w:rPr>
          <w:rFonts w:ascii="仿宋" w:hAnsi="仿宋" w:eastAsia="仿宋"/>
          <w:sz w:val="28"/>
          <w:szCs w:val="28"/>
        </w:rPr>
        <w:t>1、美国国际执法学院（曼谷、罗斯威尔、布达佩斯、哈博罗内、圣萨尔瓦多分院）</w:t>
      </w:r>
    </w:p>
    <w:p>
      <w:pPr>
        <w:pStyle w:val="36"/>
        <w:snapToGrid w:val="0"/>
        <w:spacing w:line="360" w:lineRule="auto"/>
        <w:ind w:left="0"/>
        <w:rPr>
          <w:rFonts w:ascii="仿宋" w:hAnsi="仿宋" w:eastAsia="仿宋"/>
          <w:sz w:val="28"/>
          <w:szCs w:val="28"/>
        </w:rPr>
      </w:pPr>
      <w:r>
        <w:rPr>
          <w:rFonts w:ascii="仿宋" w:hAnsi="仿宋" w:eastAsia="仿宋"/>
          <w:sz w:val="28"/>
          <w:szCs w:val="28"/>
        </w:rPr>
        <w:t>2、美国联邦调查局国家学院</w:t>
      </w:r>
    </w:p>
    <w:p>
      <w:pPr>
        <w:pStyle w:val="36"/>
        <w:snapToGrid w:val="0"/>
        <w:spacing w:line="360" w:lineRule="auto"/>
        <w:ind w:left="0"/>
        <w:rPr>
          <w:rFonts w:ascii="仿宋" w:hAnsi="仿宋" w:eastAsia="仿宋"/>
          <w:sz w:val="28"/>
          <w:szCs w:val="28"/>
        </w:rPr>
      </w:pPr>
      <w:r>
        <w:rPr>
          <w:rFonts w:ascii="仿宋" w:hAnsi="仿宋" w:eastAsia="仿宋"/>
          <w:sz w:val="28"/>
          <w:szCs w:val="28"/>
        </w:rPr>
        <w:t>3、美国联邦执法培训中心</w:t>
      </w:r>
    </w:p>
    <w:p>
      <w:pPr>
        <w:pStyle w:val="36"/>
        <w:snapToGrid w:val="0"/>
        <w:spacing w:line="360" w:lineRule="auto"/>
        <w:ind w:left="0"/>
        <w:rPr>
          <w:rFonts w:ascii="仿宋" w:hAnsi="仿宋" w:eastAsia="仿宋"/>
          <w:sz w:val="28"/>
          <w:szCs w:val="28"/>
        </w:rPr>
      </w:pPr>
      <w:r>
        <w:rPr>
          <w:rFonts w:ascii="仿宋" w:hAnsi="仿宋" w:eastAsia="仿宋"/>
          <w:sz w:val="28"/>
          <w:szCs w:val="28"/>
        </w:rPr>
        <w:t>4、英国国家警务促进署</w:t>
      </w:r>
    </w:p>
    <w:p>
      <w:pPr>
        <w:pStyle w:val="36"/>
        <w:snapToGrid w:val="0"/>
        <w:spacing w:line="360" w:lineRule="auto"/>
        <w:ind w:left="0"/>
        <w:rPr>
          <w:rFonts w:ascii="仿宋" w:hAnsi="仿宋" w:eastAsia="仿宋"/>
          <w:sz w:val="28"/>
          <w:szCs w:val="28"/>
        </w:rPr>
      </w:pPr>
      <w:r>
        <w:rPr>
          <w:rFonts w:ascii="仿宋" w:hAnsi="仿宋" w:eastAsia="仿宋"/>
          <w:sz w:val="28"/>
          <w:szCs w:val="28"/>
        </w:rPr>
        <w:t>5、欧洲警察学院</w:t>
      </w:r>
    </w:p>
    <w:p>
      <w:pPr>
        <w:pStyle w:val="36"/>
        <w:snapToGrid w:val="0"/>
        <w:spacing w:line="360" w:lineRule="auto"/>
        <w:ind w:left="0"/>
        <w:rPr>
          <w:rFonts w:ascii="仿宋" w:hAnsi="仿宋" w:eastAsia="仿宋"/>
          <w:sz w:val="28"/>
          <w:szCs w:val="28"/>
        </w:rPr>
      </w:pPr>
      <w:r>
        <w:rPr>
          <w:rFonts w:ascii="仿宋" w:hAnsi="仿宋" w:eastAsia="仿宋"/>
          <w:sz w:val="28"/>
          <w:szCs w:val="28"/>
        </w:rPr>
        <w:t>6、俄罗斯莫斯科警察大学</w:t>
      </w:r>
    </w:p>
    <w:p>
      <w:pPr>
        <w:pStyle w:val="36"/>
        <w:snapToGrid w:val="0"/>
        <w:spacing w:line="360" w:lineRule="auto"/>
        <w:ind w:left="0"/>
        <w:rPr>
          <w:rFonts w:ascii="仿宋" w:hAnsi="仿宋" w:eastAsia="仿宋"/>
          <w:sz w:val="28"/>
          <w:szCs w:val="28"/>
        </w:rPr>
      </w:pPr>
      <w:r>
        <w:rPr>
          <w:rFonts w:ascii="仿宋" w:hAnsi="仿宋" w:eastAsia="仿宋"/>
          <w:sz w:val="28"/>
          <w:szCs w:val="28"/>
        </w:rPr>
        <w:t>7、俄罗斯卡拉斯诺达尔斯基警察大学</w:t>
      </w:r>
    </w:p>
    <w:p>
      <w:pPr>
        <w:pStyle w:val="36"/>
        <w:snapToGrid w:val="0"/>
        <w:spacing w:line="360" w:lineRule="auto"/>
        <w:ind w:left="0"/>
        <w:rPr>
          <w:rFonts w:ascii="仿宋" w:hAnsi="仿宋" w:eastAsia="仿宋"/>
          <w:sz w:val="28"/>
          <w:szCs w:val="28"/>
        </w:rPr>
      </w:pPr>
      <w:r>
        <w:rPr>
          <w:rFonts w:ascii="仿宋" w:hAnsi="仿宋" w:eastAsia="仿宋"/>
          <w:sz w:val="28"/>
          <w:szCs w:val="28"/>
        </w:rPr>
        <w:t>8、俄罗斯圣彼得堡警察大学</w:t>
      </w:r>
    </w:p>
    <w:p>
      <w:pPr>
        <w:pStyle w:val="36"/>
        <w:snapToGrid w:val="0"/>
        <w:spacing w:line="360" w:lineRule="auto"/>
        <w:ind w:left="0"/>
        <w:rPr>
          <w:rFonts w:ascii="仿宋" w:hAnsi="仿宋" w:eastAsia="仿宋"/>
          <w:sz w:val="28"/>
          <w:szCs w:val="28"/>
        </w:rPr>
      </w:pPr>
      <w:r>
        <w:rPr>
          <w:rFonts w:ascii="仿宋" w:hAnsi="仿宋" w:eastAsia="仿宋"/>
          <w:sz w:val="28"/>
          <w:szCs w:val="28"/>
        </w:rPr>
        <w:t>9、加拿大警察学院</w:t>
      </w:r>
    </w:p>
    <w:p>
      <w:pPr>
        <w:pStyle w:val="36"/>
        <w:snapToGrid w:val="0"/>
        <w:spacing w:line="360" w:lineRule="auto"/>
        <w:ind w:left="0"/>
        <w:rPr>
          <w:rFonts w:ascii="仿宋" w:hAnsi="仿宋" w:eastAsia="仿宋"/>
          <w:sz w:val="28"/>
          <w:szCs w:val="28"/>
        </w:rPr>
      </w:pPr>
      <w:r>
        <w:rPr>
          <w:rFonts w:ascii="仿宋" w:hAnsi="仿宋" w:eastAsia="仿宋"/>
          <w:sz w:val="28"/>
          <w:szCs w:val="28"/>
        </w:rPr>
        <w:t>10、法国里昂圣西尔高级警长学校</w:t>
      </w:r>
    </w:p>
    <w:p>
      <w:pPr>
        <w:pStyle w:val="36"/>
        <w:snapToGrid w:val="0"/>
        <w:spacing w:line="360" w:lineRule="auto"/>
        <w:ind w:left="0"/>
        <w:rPr>
          <w:rFonts w:ascii="仿宋" w:hAnsi="仿宋" w:eastAsia="仿宋"/>
          <w:sz w:val="28"/>
          <w:szCs w:val="28"/>
        </w:rPr>
      </w:pPr>
      <w:r>
        <w:rPr>
          <w:rFonts w:ascii="仿宋" w:hAnsi="仿宋" w:eastAsia="仿宋"/>
          <w:sz w:val="28"/>
          <w:szCs w:val="28"/>
        </w:rPr>
        <w:t>11、法国尼斯高级治安警官学校</w:t>
      </w:r>
    </w:p>
    <w:p>
      <w:pPr>
        <w:pStyle w:val="36"/>
        <w:snapToGrid w:val="0"/>
        <w:spacing w:line="360" w:lineRule="auto"/>
        <w:ind w:left="0"/>
        <w:rPr>
          <w:rFonts w:ascii="仿宋" w:hAnsi="仿宋" w:eastAsia="仿宋"/>
          <w:sz w:val="28"/>
          <w:szCs w:val="28"/>
        </w:rPr>
      </w:pPr>
      <w:r>
        <w:rPr>
          <w:rFonts w:ascii="仿宋" w:hAnsi="仿宋" w:eastAsia="仿宋"/>
          <w:sz w:val="28"/>
          <w:szCs w:val="28"/>
        </w:rPr>
        <w:t>12、法国加纳爱克兹高级探长学校</w:t>
      </w:r>
    </w:p>
    <w:p>
      <w:pPr>
        <w:pStyle w:val="36"/>
        <w:snapToGrid w:val="0"/>
        <w:spacing w:line="360" w:lineRule="auto"/>
        <w:ind w:left="0"/>
        <w:rPr>
          <w:rFonts w:ascii="仿宋" w:hAnsi="仿宋" w:eastAsia="仿宋"/>
          <w:sz w:val="28"/>
          <w:szCs w:val="28"/>
        </w:rPr>
      </w:pPr>
      <w:r>
        <w:rPr>
          <w:rFonts w:ascii="仿宋" w:hAnsi="仿宋" w:eastAsia="仿宋"/>
          <w:sz w:val="28"/>
          <w:szCs w:val="28"/>
        </w:rPr>
        <w:t>13、法国巴黎国家警察学校</w:t>
      </w:r>
    </w:p>
    <w:p>
      <w:pPr>
        <w:pStyle w:val="36"/>
        <w:snapToGrid w:val="0"/>
        <w:spacing w:line="360" w:lineRule="auto"/>
        <w:ind w:left="0"/>
        <w:rPr>
          <w:rFonts w:ascii="仿宋" w:hAnsi="仿宋" w:eastAsia="仿宋"/>
          <w:sz w:val="28"/>
          <w:szCs w:val="28"/>
        </w:rPr>
      </w:pPr>
      <w:r>
        <w:rPr>
          <w:rFonts w:ascii="仿宋" w:hAnsi="仿宋" w:eastAsia="仿宋"/>
          <w:sz w:val="28"/>
          <w:szCs w:val="28"/>
        </w:rPr>
        <w:t>14、日本警视厅警察大学校</w:t>
      </w:r>
    </w:p>
    <w:p>
      <w:pPr>
        <w:pStyle w:val="36"/>
        <w:snapToGrid w:val="0"/>
        <w:spacing w:line="360" w:lineRule="auto"/>
        <w:ind w:left="0"/>
        <w:rPr>
          <w:rFonts w:ascii="仿宋" w:hAnsi="仿宋" w:eastAsia="仿宋"/>
          <w:sz w:val="28"/>
          <w:szCs w:val="28"/>
        </w:rPr>
      </w:pPr>
      <w:r>
        <w:rPr>
          <w:rFonts w:ascii="仿宋" w:hAnsi="仿宋" w:eastAsia="仿宋"/>
          <w:sz w:val="28"/>
          <w:szCs w:val="28"/>
        </w:rPr>
        <w:t>15、匈牙利国家警察培训中心</w:t>
      </w:r>
    </w:p>
    <w:p>
      <w:pPr>
        <w:pStyle w:val="36"/>
        <w:snapToGrid w:val="0"/>
        <w:spacing w:line="360" w:lineRule="auto"/>
        <w:ind w:left="0"/>
        <w:rPr>
          <w:rFonts w:ascii="仿宋" w:hAnsi="仿宋" w:eastAsia="仿宋"/>
          <w:sz w:val="28"/>
          <w:szCs w:val="28"/>
        </w:rPr>
      </w:pPr>
      <w:r>
        <w:rPr>
          <w:rFonts w:ascii="仿宋" w:hAnsi="仿宋" w:eastAsia="仿宋"/>
          <w:sz w:val="28"/>
          <w:szCs w:val="28"/>
        </w:rPr>
        <w:t>16、德国警察大学</w:t>
      </w:r>
    </w:p>
    <w:p>
      <w:pPr>
        <w:pStyle w:val="36"/>
        <w:snapToGrid w:val="0"/>
        <w:spacing w:line="360" w:lineRule="auto"/>
        <w:ind w:left="0"/>
        <w:rPr>
          <w:rFonts w:ascii="仿宋" w:hAnsi="仿宋" w:eastAsia="仿宋"/>
          <w:sz w:val="28"/>
          <w:szCs w:val="28"/>
        </w:rPr>
      </w:pPr>
      <w:r>
        <w:rPr>
          <w:rFonts w:ascii="仿宋" w:hAnsi="仿宋" w:eastAsia="仿宋"/>
          <w:sz w:val="28"/>
          <w:szCs w:val="28"/>
        </w:rPr>
        <w:t>17、澳大利亚联邦警察学院</w:t>
      </w:r>
    </w:p>
    <w:p>
      <w:pPr>
        <w:pStyle w:val="36"/>
        <w:snapToGrid w:val="0"/>
        <w:spacing w:line="360" w:lineRule="auto"/>
        <w:ind w:left="0"/>
        <w:rPr>
          <w:rFonts w:ascii="仿宋" w:hAnsi="仿宋" w:eastAsia="仿宋"/>
          <w:sz w:val="28"/>
          <w:szCs w:val="28"/>
        </w:rPr>
      </w:pPr>
      <w:r>
        <w:rPr>
          <w:rFonts w:ascii="仿宋" w:hAnsi="仿宋" w:eastAsia="仿宋"/>
          <w:sz w:val="28"/>
          <w:szCs w:val="28"/>
        </w:rPr>
        <w:t>18、印尼雅加达联合执法培训中心</w:t>
      </w:r>
    </w:p>
    <w:p>
      <w:pPr>
        <w:pStyle w:val="36"/>
        <w:snapToGrid w:val="0"/>
        <w:spacing w:line="360" w:lineRule="auto"/>
        <w:ind w:left="0"/>
        <w:rPr>
          <w:rFonts w:ascii="华文中宋" w:hAnsi="华文中宋" w:eastAsia="华文中宋"/>
          <w:sz w:val="28"/>
          <w:szCs w:val="28"/>
        </w:rPr>
      </w:pPr>
      <w:r>
        <w:rPr>
          <w:rFonts w:ascii="仿宋" w:hAnsi="仿宋" w:eastAsia="仿宋"/>
          <w:sz w:val="28"/>
          <w:szCs w:val="28"/>
        </w:rPr>
        <w:t>19、其他</w:t>
      </w:r>
      <w:r>
        <w:br w:type="column"/>
      </w:r>
      <w:r>
        <w:rPr>
          <w:rFonts w:ascii="华文中宋" w:hAnsi="华文中宋" w:eastAsia="华文中宋"/>
          <w:sz w:val="28"/>
          <w:szCs w:val="28"/>
        </w:rPr>
        <w:t>任选一个话题研究世界范围内不同机构的做法</w:t>
      </w:r>
    </w:p>
    <w:p>
      <w:pPr>
        <w:pStyle w:val="36"/>
        <w:numPr>
          <w:ilvl w:val="0"/>
          <w:numId w:val="1"/>
        </w:numPr>
        <w:snapToGrid w:val="0"/>
        <w:spacing w:line="360" w:lineRule="auto"/>
        <w:ind w:left="10"/>
        <w:rPr>
          <w:rFonts w:ascii="仿宋" w:hAnsi="仿宋" w:eastAsia="仿宋"/>
          <w:sz w:val="28"/>
          <w:szCs w:val="28"/>
        </w:rPr>
      </w:pPr>
      <w:r>
        <w:rPr>
          <w:rFonts w:ascii="仿宋" w:hAnsi="仿宋" w:eastAsia="仿宋"/>
          <w:sz w:val="28"/>
          <w:szCs w:val="28"/>
        </w:rPr>
        <w:t>智能化背景下的外警培训工作新思路</w:t>
      </w:r>
    </w:p>
    <w:p>
      <w:pPr>
        <w:pStyle w:val="36"/>
        <w:numPr>
          <w:ilvl w:val="0"/>
          <w:numId w:val="1"/>
        </w:numPr>
        <w:snapToGrid w:val="0"/>
        <w:spacing w:line="360" w:lineRule="auto"/>
        <w:ind w:left="10"/>
        <w:rPr>
          <w:rFonts w:ascii="仿宋" w:hAnsi="仿宋" w:eastAsia="仿宋"/>
          <w:sz w:val="28"/>
          <w:szCs w:val="28"/>
        </w:rPr>
      </w:pPr>
      <w:r>
        <w:rPr>
          <w:rFonts w:ascii="仿宋" w:hAnsi="仿宋" w:eastAsia="仿宋"/>
          <w:sz w:val="28"/>
          <w:szCs w:val="28"/>
        </w:rPr>
        <w:t>外警培训工作中师资团队建设</w:t>
      </w:r>
    </w:p>
    <w:p>
      <w:pPr>
        <w:pStyle w:val="36"/>
        <w:numPr>
          <w:ilvl w:val="0"/>
          <w:numId w:val="1"/>
        </w:numPr>
        <w:snapToGrid w:val="0"/>
        <w:spacing w:line="360" w:lineRule="auto"/>
        <w:ind w:left="10"/>
        <w:rPr>
          <w:rFonts w:ascii="仿宋" w:hAnsi="仿宋" w:eastAsia="仿宋"/>
          <w:sz w:val="28"/>
          <w:szCs w:val="28"/>
        </w:rPr>
      </w:pPr>
      <w:r>
        <w:rPr>
          <w:rFonts w:ascii="仿宋" w:hAnsi="仿宋" w:eastAsia="仿宋"/>
          <w:sz w:val="28"/>
          <w:szCs w:val="28"/>
        </w:rPr>
        <w:t>外警培训课程体系与课程建设</w:t>
      </w:r>
    </w:p>
    <w:p>
      <w:pPr>
        <w:pStyle w:val="36"/>
        <w:numPr>
          <w:ilvl w:val="0"/>
          <w:numId w:val="1"/>
        </w:numPr>
        <w:snapToGrid w:val="0"/>
        <w:spacing w:line="360" w:lineRule="auto"/>
        <w:ind w:left="10"/>
        <w:rPr>
          <w:rFonts w:ascii="仿宋" w:hAnsi="仿宋" w:eastAsia="仿宋"/>
          <w:sz w:val="28"/>
          <w:szCs w:val="28"/>
        </w:rPr>
      </w:pPr>
      <w:r>
        <w:rPr>
          <w:rFonts w:ascii="仿宋" w:hAnsi="仿宋" w:eastAsia="仿宋"/>
          <w:sz w:val="28"/>
          <w:szCs w:val="28"/>
        </w:rPr>
        <w:t>外警培训工作中翻译团队培养</w:t>
      </w:r>
    </w:p>
    <w:p>
      <w:pPr>
        <w:pStyle w:val="36"/>
        <w:numPr>
          <w:ilvl w:val="0"/>
          <w:numId w:val="1"/>
        </w:numPr>
        <w:snapToGrid w:val="0"/>
        <w:spacing w:line="360" w:lineRule="auto"/>
        <w:ind w:left="10"/>
        <w:rPr>
          <w:rFonts w:ascii="仿宋" w:hAnsi="仿宋" w:eastAsia="仿宋"/>
          <w:sz w:val="28"/>
          <w:szCs w:val="28"/>
        </w:rPr>
      </w:pPr>
      <w:r>
        <w:rPr>
          <w:rFonts w:ascii="仿宋" w:hAnsi="仿宋" w:eastAsia="仿宋"/>
          <w:sz w:val="28"/>
          <w:szCs w:val="28"/>
        </w:rPr>
        <w:t>外警培训工作结束后的联络与追踪</w:t>
      </w:r>
    </w:p>
    <w:p>
      <w:pPr>
        <w:pStyle w:val="36"/>
        <w:numPr>
          <w:ilvl w:val="0"/>
          <w:numId w:val="1"/>
        </w:numPr>
        <w:snapToGrid w:val="0"/>
        <w:spacing w:line="360" w:lineRule="auto"/>
        <w:ind w:left="10"/>
        <w:rPr>
          <w:rFonts w:ascii="仿宋" w:hAnsi="仿宋" w:eastAsia="仿宋"/>
          <w:sz w:val="28"/>
          <w:szCs w:val="28"/>
        </w:rPr>
      </w:pPr>
      <w:r>
        <w:rPr>
          <w:rFonts w:ascii="仿宋" w:hAnsi="仿宋" w:eastAsia="仿宋"/>
          <w:sz w:val="28"/>
          <w:szCs w:val="28"/>
        </w:rPr>
        <w:t>其他</w:t>
      </w:r>
    </w:p>
    <w:p>
      <w:pPr>
        <w:pStyle w:val="36"/>
        <w:snapToGrid w:val="0"/>
        <w:spacing w:line="360" w:lineRule="auto"/>
        <w:ind w:left="0"/>
        <w:rPr>
          <w:rFonts w:ascii="仿宋" w:hAnsi="仿宋" w:eastAsia="仿宋"/>
          <w:sz w:val="28"/>
          <w:szCs w:val="28"/>
        </w:rPr>
      </w:pPr>
    </w:p>
    <w:p>
      <w:pPr>
        <w:wordWrap w:val="0"/>
        <w:spacing w:line="360" w:lineRule="auto"/>
        <w:rPr>
          <w:rFonts w:ascii="华文中宋" w:hAnsi="华文中宋" w:eastAsia="华文中宋"/>
          <w:sz w:val="28"/>
          <w:szCs w:val="28"/>
        </w:rPr>
      </w:pPr>
      <w:r>
        <w:rPr>
          <w:rFonts w:ascii="仿宋" w:hAnsi="仿宋" w:eastAsia="仿宋"/>
          <w:b/>
          <w:sz w:val="32"/>
          <w:szCs w:val="32"/>
        </w:rPr>
        <w:t>二、委托项目</w:t>
      </w:r>
    </w:p>
    <w:p>
      <w:pPr>
        <w:pStyle w:val="36"/>
        <w:numPr>
          <w:ilvl w:val="0"/>
          <w:numId w:val="2"/>
        </w:numPr>
        <w:wordWrap w:val="0"/>
        <w:spacing w:line="360" w:lineRule="auto"/>
        <w:ind w:left="810" w:hanging="400"/>
        <w:rPr>
          <w:rFonts w:ascii="仿宋" w:hAnsi="仿宋" w:eastAsia="仿宋"/>
          <w:sz w:val="28"/>
          <w:szCs w:val="28"/>
        </w:rPr>
      </w:pPr>
      <w:r>
        <w:rPr>
          <w:rFonts w:ascii="仿宋" w:hAnsi="仿宋" w:eastAsia="仿宋"/>
          <w:sz w:val="28"/>
          <w:szCs w:val="28"/>
        </w:rPr>
        <w:t>援外培训中的教学运营体系化建设</w:t>
      </w:r>
    </w:p>
    <w:p>
      <w:pPr>
        <w:pStyle w:val="36"/>
        <w:numPr>
          <w:ilvl w:val="0"/>
          <w:numId w:val="2"/>
        </w:numPr>
        <w:wordWrap w:val="0"/>
        <w:spacing w:line="360" w:lineRule="auto"/>
        <w:ind w:left="810" w:hanging="400"/>
        <w:rPr>
          <w:rFonts w:ascii="仿宋" w:hAnsi="仿宋" w:eastAsia="仿宋"/>
          <w:sz w:val="28"/>
          <w:szCs w:val="28"/>
        </w:rPr>
      </w:pPr>
      <w:r>
        <w:rPr>
          <w:rFonts w:ascii="仿宋" w:hAnsi="仿宋" w:eastAsia="仿宋"/>
          <w:sz w:val="28"/>
          <w:szCs w:val="28"/>
        </w:rPr>
        <w:t>援外培训中的教学质量评价体系建设</w:t>
      </w:r>
    </w:p>
    <w:p>
      <w:pPr>
        <w:pStyle w:val="36"/>
        <w:numPr>
          <w:ilvl w:val="0"/>
          <w:numId w:val="2"/>
        </w:numPr>
        <w:wordWrap w:val="0"/>
        <w:spacing w:line="360" w:lineRule="auto"/>
        <w:ind w:left="810" w:hanging="400"/>
        <w:rPr>
          <w:rFonts w:ascii="仿宋" w:hAnsi="仿宋" w:eastAsia="仿宋"/>
          <w:sz w:val="28"/>
          <w:szCs w:val="28"/>
        </w:rPr>
      </w:pPr>
      <w:r>
        <w:rPr>
          <w:rFonts w:ascii="仿宋" w:hAnsi="仿宋" w:eastAsia="仿宋"/>
          <w:sz w:val="28"/>
          <w:szCs w:val="28"/>
        </w:rPr>
        <w:t>援外培训中的后期联络追踪机制</w:t>
      </w:r>
    </w:p>
    <w:p>
      <w:pPr>
        <w:pStyle w:val="36"/>
        <w:numPr>
          <w:ilvl w:val="0"/>
          <w:numId w:val="2"/>
        </w:numPr>
        <w:wordWrap w:val="0"/>
        <w:spacing w:line="360" w:lineRule="auto"/>
        <w:ind w:left="810" w:hanging="400"/>
        <w:rPr>
          <w:rFonts w:ascii="仿宋" w:hAnsi="仿宋" w:eastAsia="仿宋"/>
          <w:sz w:val="28"/>
          <w:szCs w:val="28"/>
        </w:rPr>
      </w:pPr>
      <w:r>
        <w:rPr>
          <w:rFonts w:ascii="仿宋" w:hAnsi="仿宋" w:eastAsia="仿宋"/>
          <w:sz w:val="28"/>
          <w:szCs w:val="28"/>
        </w:rPr>
        <w:t>援外培训中的教学体系创新研究</w:t>
      </w:r>
    </w:p>
    <w:p>
      <w:pPr>
        <w:pStyle w:val="36"/>
        <w:numPr>
          <w:ilvl w:val="0"/>
          <w:numId w:val="2"/>
        </w:numPr>
        <w:wordWrap w:val="0"/>
        <w:spacing w:line="360" w:lineRule="auto"/>
        <w:ind w:left="810" w:hanging="400"/>
        <w:rPr>
          <w:rFonts w:ascii="Calibri" w:hAnsi="宋体"/>
        </w:rPr>
      </w:pPr>
      <w:r>
        <w:rPr>
          <w:rFonts w:ascii="仿宋" w:hAnsi="仿宋" w:eastAsia="仿宋"/>
          <w:sz w:val="28"/>
          <w:szCs w:val="28"/>
        </w:rPr>
        <w:t>主要发达国家的援外培训管理体制改革路径和效果</w:t>
      </w:r>
    </w:p>
    <w:p>
      <w:pPr>
        <w:pStyle w:val="36"/>
        <w:snapToGrid w:val="0"/>
        <w:spacing w:line="360" w:lineRule="auto"/>
        <w:ind w:left="0"/>
        <w:rPr>
          <w:rFonts w:ascii="仿宋" w:hAnsi="仿宋" w:eastAsia="仿宋"/>
          <w:sz w:val="28"/>
          <w:szCs w:val="28"/>
        </w:rPr>
      </w:pPr>
    </w:p>
    <w:p>
      <w:pPr>
        <w:snapToGrid w:val="0"/>
        <w:spacing w:line="360" w:lineRule="auto"/>
        <w:rPr>
          <w:rFonts w:ascii="仿宋_GB2312" w:hAnsi="仿宋_GB2312" w:eastAsia="仿宋_GB2312"/>
          <w:sz w:val="28"/>
          <w:szCs w:val="28"/>
        </w:rPr>
      </w:pPr>
      <w:r>
        <w:br w:type="page"/>
      </w:r>
    </w:p>
    <w:p>
      <w:pPr>
        <w:wordWrap w:val="0"/>
        <w:snapToGrid w:val="0"/>
        <w:spacing w:line="360" w:lineRule="auto"/>
        <w:rPr>
          <w:rFonts w:ascii="华文中宋" w:hAnsi="华文中宋" w:eastAsia="华文中宋"/>
          <w:b/>
          <w:sz w:val="32"/>
          <w:szCs w:val="32"/>
        </w:rPr>
      </w:pPr>
      <w:r>
        <w:rPr>
          <w:rFonts w:ascii="华文中宋" w:hAnsi="华文中宋" w:eastAsia="华文中宋"/>
          <w:b/>
          <w:sz w:val="32"/>
          <w:szCs w:val="32"/>
        </w:rPr>
        <w:t>附件2-2</w:t>
      </w:r>
    </w:p>
    <w:p>
      <w:pPr>
        <w:wordWrap w:val="0"/>
        <w:snapToGrid w:val="0"/>
        <w:spacing w:line="360" w:lineRule="auto"/>
        <w:jc w:val="center"/>
        <w:rPr>
          <w:rFonts w:ascii="华文中宋" w:hAnsi="华文中宋" w:eastAsia="华文中宋"/>
          <w:b/>
          <w:sz w:val="32"/>
          <w:szCs w:val="32"/>
        </w:rPr>
      </w:pPr>
      <w:r>
        <w:rPr>
          <w:rFonts w:ascii="华文中宋" w:hAnsi="华文中宋" w:eastAsia="华文中宋"/>
          <w:b/>
          <w:sz w:val="32"/>
          <w:szCs w:val="32"/>
        </w:rPr>
        <w:t>中国-上海合作组织国际司法交流合作培训基地</w:t>
      </w:r>
    </w:p>
    <w:p>
      <w:pPr>
        <w:wordWrap w:val="0"/>
        <w:snapToGrid w:val="0"/>
        <w:spacing w:line="360" w:lineRule="auto"/>
        <w:jc w:val="center"/>
        <w:rPr>
          <w:rFonts w:ascii="华文中宋" w:hAnsi="华文中宋" w:eastAsia="华文中宋"/>
          <w:b/>
          <w:sz w:val="32"/>
          <w:szCs w:val="32"/>
        </w:rPr>
      </w:pPr>
      <w:r>
        <w:rPr>
          <w:rFonts w:ascii="华文中宋" w:hAnsi="华文中宋" w:eastAsia="华文中宋"/>
          <w:b/>
          <w:sz w:val="32"/>
          <w:szCs w:val="32"/>
        </w:rPr>
        <w:t>20</w:t>
      </w:r>
      <w:r>
        <w:rPr>
          <w:rFonts w:hint="eastAsia" w:ascii="华文中宋" w:hAnsi="华文中宋" w:eastAsia="华文中宋"/>
          <w:b/>
          <w:sz w:val="32"/>
          <w:szCs w:val="32"/>
          <w:lang w:val="en-US" w:eastAsia="zh-CN"/>
        </w:rPr>
        <w:t>18-2020</w:t>
      </w:r>
      <w:r>
        <w:rPr>
          <w:rFonts w:ascii="华文中宋" w:hAnsi="华文中宋" w:eastAsia="华文中宋"/>
          <w:b/>
          <w:sz w:val="32"/>
          <w:szCs w:val="32"/>
        </w:rPr>
        <w:t>年度教学改革与研究项目</w:t>
      </w:r>
    </w:p>
    <w:p>
      <w:pPr>
        <w:wordWrap w:val="0"/>
        <w:snapToGrid w:val="0"/>
        <w:spacing w:line="360" w:lineRule="auto"/>
        <w:ind w:firstLine="560"/>
        <w:jc w:val="center"/>
        <w:rPr>
          <w:rFonts w:ascii="华文中宋" w:hAnsi="华文中宋" w:eastAsia="华文中宋"/>
          <w:b/>
          <w:sz w:val="32"/>
          <w:szCs w:val="32"/>
        </w:rPr>
      </w:pPr>
    </w:p>
    <w:p>
      <w:pPr>
        <w:wordWrap w:val="0"/>
        <w:snapToGrid w:val="0"/>
        <w:spacing w:line="360" w:lineRule="auto"/>
        <w:jc w:val="center"/>
        <w:rPr>
          <w:rFonts w:ascii="华文中宋" w:hAnsi="华文中宋" w:eastAsia="华文中宋"/>
          <w:b/>
          <w:sz w:val="32"/>
          <w:szCs w:val="32"/>
        </w:rPr>
      </w:pPr>
      <w:r>
        <w:rPr>
          <w:rFonts w:ascii="华文中宋" w:hAnsi="华文中宋" w:eastAsia="华文中宋"/>
          <w:b/>
          <w:sz w:val="32"/>
          <w:szCs w:val="32"/>
        </w:rPr>
        <w:t>申报表</w:t>
      </w:r>
    </w:p>
    <w:p>
      <w:pPr>
        <w:wordWrap w:val="0"/>
        <w:spacing w:after="160"/>
        <w:rPr>
          <w:rFonts w:hAnsi="宋体"/>
        </w:rPr>
      </w:pPr>
    </w:p>
    <w:p>
      <w:pPr>
        <w:wordWrap w:val="0"/>
        <w:spacing w:after="160"/>
        <w:rPr>
          <w:rFonts w:hAnsi="宋体"/>
        </w:rPr>
      </w:pPr>
    </w:p>
    <w:p>
      <w:pPr>
        <w:wordWrap w:val="0"/>
        <w:spacing w:after="160"/>
        <w:rPr>
          <w:rFonts w:hAnsi="宋体"/>
        </w:rPr>
      </w:pPr>
    </w:p>
    <w:p>
      <w:pPr>
        <w:wordWrap w:val="0"/>
        <w:spacing w:after="160"/>
        <w:rPr>
          <w:rFonts w:hAnsi="宋体"/>
        </w:rPr>
      </w:pPr>
    </w:p>
    <w:p>
      <w:pPr>
        <w:wordWrap w:val="0"/>
        <w:spacing w:after="160"/>
        <w:rPr>
          <w:rFonts w:hAnsi="宋体"/>
        </w:rPr>
      </w:pPr>
    </w:p>
    <w:p>
      <w:pPr>
        <w:wordWrap w:val="0"/>
        <w:spacing w:after="240" w:line="480" w:lineRule="auto"/>
        <w:ind w:firstLine="840"/>
        <w:jc w:val="left"/>
        <w:rPr>
          <w:rFonts w:ascii="仿宋_GB2312" w:hAnsi="仿宋_GB2312" w:eastAsia="仿宋_GB2312"/>
          <w:sz w:val="28"/>
          <w:szCs w:val="28"/>
        </w:rPr>
      </w:pPr>
      <w:r>
        <w:rPr>
          <w:rFonts w:ascii="仿宋_GB2312" w:hAnsi="仿宋_GB2312" w:eastAsia="仿宋_GB2312"/>
          <w:sz w:val="28"/>
          <w:szCs w:val="28"/>
        </w:rPr>
        <w:t>项目名称：______________________________________</w:t>
      </w:r>
    </w:p>
    <w:p>
      <w:pPr>
        <w:wordWrap w:val="0"/>
        <w:spacing w:after="240" w:line="480" w:lineRule="auto"/>
        <w:ind w:firstLine="840"/>
        <w:jc w:val="left"/>
        <w:rPr>
          <w:rFonts w:ascii="仿宋_GB2312" w:hAnsi="仿宋_GB2312" w:eastAsia="仿宋_GB2312"/>
          <w:sz w:val="28"/>
          <w:szCs w:val="28"/>
        </w:rPr>
      </w:pPr>
      <w:r>
        <w:rPr>
          <w:rFonts w:ascii="仿宋_GB2312" w:hAnsi="仿宋_GB2312" w:eastAsia="仿宋_GB2312"/>
          <w:sz w:val="28"/>
          <w:szCs w:val="28"/>
        </w:rPr>
        <w:t>项目负责人:_____________________________________</w:t>
      </w:r>
    </w:p>
    <w:p>
      <w:pPr>
        <w:wordWrap w:val="0"/>
        <w:spacing w:after="240" w:line="480" w:lineRule="auto"/>
        <w:ind w:left="-2" w:right="508" w:firstLine="840"/>
        <w:jc w:val="left"/>
        <w:rPr>
          <w:rFonts w:ascii="仿宋_GB2312" w:hAnsi="仿宋_GB2312" w:eastAsia="仿宋_GB2312"/>
          <w:color w:val="000000"/>
          <w:sz w:val="28"/>
          <w:szCs w:val="28"/>
          <w:u w:val="single"/>
        </w:rPr>
      </w:pPr>
      <w:r>
        <w:rPr>
          <w:rFonts w:ascii="仿宋_GB2312" w:hAnsi="仿宋_GB2312" w:eastAsia="仿宋_GB2312"/>
          <w:sz w:val="28"/>
          <w:szCs w:val="28"/>
        </w:rPr>
        <w:t>所在单位：______________________________________</w:t>
      </w:r>
    </w:p>
    <w:p>
      <w:pPr>
        <w:wordWrap w:val="0"/>
        <w:spacing w:after="240" w:line="480" w:lineRule="auto"/>
        <w:ind w:right="508" w:firstLine="840"/>
        <w:jc w:val="left"/>
        <w:rPr>
          <w:rFonts w:ascii="仿宋_GB2312" w:hAnsi="仿宋_GB2312" w:eastAsia="仿宋_GB2312"/>
          <w:sz w:val="28"/>
          <w:szCs w:val="28"/>
        </w:rPr>
      </w:pPr>
      <w:r>
        <w:rPr>
          <w:rFonts w:ascii="仿宋_GB2312" w:hAnsi="仿宋_GB2312" w:eastAsia="仿宋_GB2312"/>
          <w:sz w:val="28"/>
          <w:szCs w:val="28"/>
        </w:rPr>
        <w:t>联系电话：______________________________________</w:t>
      </w:r>
    </w:p>
    <w:p>
      <w:pPr>
        <w:wordWrap w:val="0"/>
        <w:spacing w:after="160"/>
        <w:jc w:val="center"/>
        <w:rPr>
          <w:rFonts w:ascii="仿宋_GB2312" w:hAnsi="仿宋_GB2312" w:eastAsia="仿宋_GB2312"/>
          <w:b/>
          <w:sz w:val="28"/>
          <w:szCs w:val="28"/>
        </w:rPr>
      </w:pPr>
    </w:p>
    <w:p>
      <w:pPr>
        <w:wordWrap w:val="0"/>
        <w:spacing w:after="160"/>
        <w:jc w:val="center"/>
        <w:rPr>
          <w:rFonts w:ascii="仿宋_GB2312" w:hAnsi="仿宋_GB2312" w:eastAsia="仿宋_GB2312"/>
          <w:b/>
          <w:sz w:val="28"/>
          <w:szCs w:val="28"/>
        </w:rPr>
      </w:pPr>
    </w:p>
    <w:p>
      <w:pPr>
        <w:wordWrap w:val="0"/>
        <w:spacing w:after="160"/>
        <w:jc w:val="center"/>
        <w:rPr>
          <w:rFonts w:ascii="仿宋_GB2312" w:hAnsi="仿宋_GB2312" w:eastAsia="仿宋_GB2312"/>
          <w:b/>
          <w:sz w:val="28"/>
          <w:szCs w:val="28"/>
        </w:rPr>
      </w:pPr>
    </w:p>
    <w:p>
      <w:pPr>
        <w:wordWrap w:val="0"/>
        <w:spacing w:after="160"/>
        <w:jc w:val="center"/>
        <w:rPr>
          <w:rFonts w:ascii="仿宋_GB2312" w:hAnsi="仿宋_GB2312" w:eastAsia="仿宋_GB2312"/>
          <w:b/>
          <w:sz w:val="28"/>
          <w:szCs w:val="28"/>
        </w:rPr>
      </w:pPr>
    </w:p>
    <w:p>
      <w:pPr>
        <w:wordWrap w:val="0"/>
        <w:spacing w:after="160" w:line="360" w:lineRule="auto"/>
        <w:jc w:val="center"/>
        <w:rPr>
          <w:rFonts w:ascii="仿宋_GB2312" w:hAnsi="仿宋_GB2312" w:eastAsia="仿宋_GB2312"/>
          <w:sz w:val="28"/>
          <w:szCs w:val="28"/>
        </w:rPr>
      </w:pPr>
      <w:r>
        <w:rPr>
          <w:rFonts w:ascii="仿宋_GB2312" w:hAnsi="仿宋_GB2312" w:eastAsia="仿宋_GB2312"/>
          <w:sz w:val="28"/>
          <w:szCs w:val="28"/>
        </w:rPr>
        <w:t>中国—上海合作组织国际司法交流合作培训基地 制</w:t>
      </w:r>
    </w:p>
    <w:p>
      <w:pPr>
        <w:pStyle w:val="15"/>
        <w:spacing w:after="160" w:line="360" w:lineRule="auto"/>
        <w:ind w:left="0"/>
        <w:jc w:val="center"/>
        <w:rPr>
          <w:rFonts w:ascii="黑体" w:hAnsi="黑体" w:eastAsia="黑体"/>
          <w:sz w:val="30"/>
          <w:szCs w:val="30"/>
        </w:rPr>
      </w:pPr>
      <w:r>
        <w:rPr>
          <w:rFonts w:ascii="仿宋_GB2312" w:hAnsi="仿宋_GB2312" w:eastAsia="仿宋_GB2312"/>
          <w:sz w:val="28"/>
          <w:szCs w:val="28"/>
        </w:rPr>
        <w:t>二</w:t>
      </w:r>
      <w:r>
        <w:rPr>
          <w:rFonts w:ascii="微软雅黑" w:hAnsi="微软雅黑" w:eastAsia="微软雅黑"/>
          <w:sz w:val="28"/>
          <w:szCs w:val="28"/>
        </w:rPr>
        <w:t>〇</w:t>
      </w:r>
      <w:r>
        <w:rPr>
          <w:rFonts w:ascii="仿宋_GB2312" w:hAnsi="仿宋_GB2312" w:eastAsia="仿宋_GB2312"/>
          <w:sz w:val="28"/>
          <w:szCs w:val="28"/>
        </w:rPr>
        <w:t>一</w:t>
      </w:r>
      <w:r>
        <w:rPr>
          <w:rFonts w:hint="eastAsia" w:ascii="仿宋_GB2312" w:hAnsi="仿宋_GB2312" w:eastAsia="仿宋_GB2312"/>
          <w:sz w:val="28"/>
          <w:szCs w:val="28"/>
          <w:lang w:val="en-US" w:eastAsia="zh-CN"/>
        </w:rPr>
        <w:t>九</w:t>
      </w:r>
      <w:r>
        <w:rPr>
          <w:rFonts w:ascii="仿宋_GB2312" w:hAnsi="仿宋_GB2312" w:eastAsia="仿宋_GB2312"/>
          <w:sz w:val="28"/>
          <w:szCs w:val="28"/>
        </w:rPr>
        <w:t>年</w:t>
      </w:r>
      <w:r>
        <w:br w:type="page"/>
      </w:r>
    </w:p>
    <w:p>
      <w:pPr>
        <w:wordWrap w:val="0"/>
        <w:spacing w:after="160" w:line="480" w:lineRule="auto"/>
        <w:rPr>
          <w:rFonts w:ascii="黑体" w:hAnsi="黑体" w:eastAsia="黑体"/>
          <w:sz w:val="30"/>
          <w:szCs w:val="30"/>
        </w:rPr>
      </w:pPr>
      <w:r>
        <w:rPr>
          <w:rFonts w:ascii="黑体" w:hAnsi="黑体" w:eastAsia="黑体"/>
          <w:sz w:val="30"/>
          <w:szCs w:val="30"/>
        </w:rPr>
        <w:t>一、基本情况</w:t>
      </w:r>
    </w:p>
    <w:tbl>
      <w:tblPr>
        <w:tblStyle w:val="23"/>
        <w:tblW w:w="8514" w:type="dxa"/>
        <w:tblInd w:w="-1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1276"/>
        <w:gridCol w:w="1276"/>
        <w:gridCol w:w="1275"/>
        <w:gridCol w:w="1276"/>
        <w:gridCol w:w="2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 w:hRule="atLeast"/>
        </w:trPr>
        <w:tc>
          <w:tcPr>
            <w:tcW w:w="1344" w:type="dxa"/>
            <w:shd w:val="clear" w:color="000000" w:fill="auto"/>
            <w:vAlign w:val="center"/>
          </w:tcPr>
          <w:p>
            <w:pPr>
              <w:wordWrap w:val="0"/>
              <w:spacing w:after="120"/>
              <w:jc w:val="center"/>
              <w:rPr>
                <w:rFonts w:ascii="仿宋_GB2312" w:hAnsi="仿宋_GB2312" w:eastAsia="仿宋_GB2312"/>
                <w:color w:val="000000"/>
                <w:sz w:val="24"/>
                <w:szCs w:val="24"/>
              </w:rPr>
            </w:pPr>
            <w:r>
              <w:rPr>
                <w:rFonts w:ascii="仿宋_GB2312" w:hAnsi="仿宋_GB2312" w:eastAsia="仿宋_GB2312"/>
                <w:color w:val="000000"/>
                <w:sz w:val="24"/>
                <w:szCs w:val="24"/>
              </w:rPr>
              <w:t>姓名</w:t>
            </w: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20"/>
              <w:ind w:left="480" w:hanging="480"/>
              <w:jc w:val="center"/>
              <w:rPr>
                <w:rFonts w:ascii="仿宋_GB2312" w:hAnsi="仿宋_GB2312" w:eastAsia="仿宋_GB2312"/>
                <w:color w:val="000000"/>
                <w:sz w:val="24"/>
                <w:szCs w:val="24"/>
              </w:rPr>
            </w:pPr>
            <w:r>
              <w:rPr>
                <w:rFonts w:ascii="仿宋_GB2312" w:hAnsi="仿宋_GB2312" w:eastAsia="仿宋_GB2312"/>
                <w:color w:val="000000"/>
                <w:sz w:val="24"/>
                <w:szCs w:val="24"/>
              </w:rPr>
              <w:t>性别</w:t>
            </w:r>
          </w:p>
        </w:tc>
        <w:tc>
          <w:tcPr>
            <w:tcW w:w="1275"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20"/>
              <w:ind w:left="-258" w:hanging="19"/>
              <w:jc w:val="center"/>
              <w:rPr>
                <w:rFonts w:ascii="仿宋_GB2312" w:hAnsi="仿宋_GB2312" w:eastAsia="仿宋_GB2312"/>
                <w:color w:val="000000"/>
                <w:sz w:val="24"/>
                <w:szCs w:val="24"/>
              </w:rPr>
            </w:pPr>
            <w:r>
              <w:rPr>
                <w:rFonts w:ascii="仿宋_GB2312" w:hAnsi="仿宋_GB2312" w:eastAsia="仿宋_GB2312"/>
                <w:color w:val="000000"/>
                <w:sz w:val="24"/>
                <w:szCs w:val="24"/>
              </w:rPr>
              <w:t>出生年月</w:t>
            </w:r>
          </w:p>
        </w:tc>
        <w:tc>
          <w:tcPr>
            <w:tcW w:w="2067"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 w:hRule="atLeast"/>
        </w:trPr>
        <w:tc>
          <w:tcPr>
            <w:tcW w:w="1344" w:type="dxa"/>
            <w:shd w:val="clear" w:color="000000" w:fill="auto"/>
            <w:vAlign w:val="center"/>
          </w:tcPr>
          <w:p>
            <w:pPr>
              <w:wordWrap w:val="0"/>
              <w:spacing w:after="120"/>
              <w:jc w:val="center"/>
              <w:rPr>
                <w:rFonts w:ascii="仿宋_GB2312" w:hAnsi="仿宋_GB2312" w:eastAsia="仿宋_GB2312"/>
                <w:color w:val="000000"/>
                <w:sz w:val="24"/>
                <w:szCs w:val="24"/>
              </w:rPr>
            </w:pPr>
            <w:r>
              <w:rPr>
                <w:rFonts w:ascii="仿宋_GB2312" w:hAnsi="仿宋_GB2312" w:eastAsia="仿宋_GB2312"/>
                <w:color w:val="000000"/>
                <w:sz w:val="24"/>
                <w:szCs w:val="24"/>
              </w:rPr>
              <w:t>工作单位</w:t>
            </w: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20"/>
              <w:ind w:left="480" w:hanging="480"/>
              <w:jc w:val="center"/>
              <w:rPr>
                <w:rFonts w:ascii="仿宋_GB2312" w:hAnsi="仿宋_GB2312" w:eastAsia="仿宋_GB2312"/>
                <w:color w:val="000000"/>
                <w:sz w:val="24"/>
                <w:szCs w:val="24"/>
              </w:rPr>
            </w:pPr>
            <w:r>
              <w:rPr>
                <w:rFonts w:ascii="仿宋_GB2312" w:hAnsi="仿宋_GB2312" w:eastAsia="仿宋_GB2312"/>
                <w:color w:val="000000"/>
                <w:sz w:val="24"/>
                <w:szCs w:val="24"/>
              </w:rPr>
              <w:t>职称</w:t>
            </w:r>
          </w:p>
        </w:tc>
        <w:tc>
          <w:tcPr>
            <w:tcW w:w="1275"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20"/>
              <w:ind w:left="-258" w:hanging="19"/>
              <w:jc w:val="center"/>
              <w:rPr>
                <w:rFonts w:ascii="仿宋_GB2312" w:hAnsi="仿宋_GB2312" w:eastAsia="仿宋_GB2312"/>
                <w:color w:val="000000"/>
                <w:sz w:val="24"/>
                <w:szCs w:val="24"/>
              </w:rPr>
            </w:pPr>
            <w:r>
              <w:rPr>
                <w:rFonts w:ascii="仿宋_GB2312" w:hAnsi="仿宋_GB2312" w:eastAsia="仿宋_GB2312"/>
                <w:color w:val="000000"/>
                <w:sz w:val="24"/>
                <w:szCs w:val="24"/>
              </w:rPr>
              <w:t>职务</w:t>
            </w:r>
          </w:p>
        </w:tc>
        <w:tc>
          <w:tcPr>
            <w:tcW w:w="2067"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 w:hRule="atLeast"/>
        </w:trPr>
        <w:tc>
          <w:tcPr>
            <w:tcW w:w="1344" w:type="dxa"/>
            <w:shd w:val="clear" w:color="000000" w:fill="auto"/>
            <w:vAlign w:val="center"/>
          </w:tcPr>
          <w:p>
            <w:pPr>
              <w:wordWrap w:val="0"/>
              <w:spacing w:after="120"/>
              <w:jc w:val="center"/>
              <w:rPr>
                <w:rFonts w:ascii="仿宋_GB2312" w:hAnsi="仿宋_GB2312" w:eastAsia="仿宋_GB2312"/>
                <w:color w:val="000000"/>
                <w:sz w:val="24"/>
                <w:szCs w:val="24"/>
              </w:rPr>
            </w:pPr>
            <w:r>
              <w:rPr>
                <w:rFonts w:ascii="仿宋_GB2312" w:hAnsi="仿宋_GB2312" w:eastAsia="仿宋_GB2312"/>
                <w:color w:val="000000"/>
                <w:sz w:val="24"/>
                <w:szCs w:val="24"/>
              </w:rPr>
              <w:t>最终学历</w:t>
            </w: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20"/>
              <w:ind w:left="-258" w:hanging="19"/>
              <w:jc w:val="center"/>
              <w:rPr>
                <w:rFonts w:ascii="仿宋_GB2312" w:hAnsi="仿宋_GB2312" w:eastAsia="仿宋_GB2312"/>
                <w:color w:val="000000"/>
                <w:sz w:val="24"/>
                <w:szCs w:val="24"/>
              </w:rPr>
            </w:pPr>
            <w:r>
              <w:rPr>
                <w:rFonts w:ascii="仿宋_GB2312" w:hAnsi="仿宋_GB2312" w:eastAsia="仿宋_GB2312"/>
                <w:color w:val="000000"/>
                <w:sz w:val="24"/>
                <w:szCs w:val="24"/>
              </w:rPr>
              <w:t xml:space="preserve"> 研究专长</w:t>
            </w:r>
          </w:p>
        </w:tc>
        <w:tc>
          <w:tcPr>
            <w:tcW w:w="4618" w:type="dxa"/>
            <w:gridSpan w:val="3"/>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trPr>
        <w:tc>
          <w:tcPr>
            <w:tcW w:w="1344"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姓名</w:t>
            </w:r>
          </w:p>
        </w:tc>
        <w:tc>
          <w:tcPr>
            <w:tcW w:w="1276"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出生年月</w:t>
            </w:r>
          </w:p>
        </w:tc>
        <w:tc>
          <w:tcPr>
            <w:tcW w:w="1276"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职务职称</w:t>
            </w:r>
          </w:p>
        </w:tc>
        <w:tc>
          <w:tcPr>
            <w:tcW w:w="1275"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所在单位</w:t>
            </w:r>
          </w:p>
        </w:tc>
        <w:tc>
          <w:tcPr>
            <w:tcW w:w="1276"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工作领域</w:t>
            </w:r>
          </w:p>
        </w:tc>
        <w:tc>
          <w:tcPr>
            <w:tcW w:w="2067"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承担内容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trPr>
        <w:tc>
          <w:tcPr>
            <w:tcW w:w="134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5"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2067"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trPr>
        <w:tc>
          <w:tcPr>
            <w:tcW w:w="134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5"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2067"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trPr>
        <w:tc>
          <w:tcPr>
            <w:tcW w:w="134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5"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2067"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trPr>
        <w:tc>
          <w:tcPr>
            <w:tcW w:w="134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5"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2067"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trPr>
        <w:tc>
          <w:tcPr>
            <w:tcW w:w="134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5"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2067"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trPr>
        <w:tc>
          <w:tcPr>
            <w:tcW w:w="134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5"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2067"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trPr>
        <w:tc>
          <w:tcPr>
            <w:tcW w:w="134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5"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2067"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trPr>
        <w:tc>
          <w:tcPr>
            <w:tcW w:w="134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275"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2067" w:type="dxa"/>
            <w:shd w:val="clear" w:color="000000" w:fill="auto"/>
            <w:vAlign w:val="center"/>
          </w:tcPr>
          <w:p>
            <w:pPr>
              <w:wordWrap w:val="0"/>
              <w:spacing w:after="160"/>
              <w:jc w:val="center"/>
              <w:rPr>
                <w:rFonts w:ascii="仿宋_GB2312" w:hAnsi="仿宋_GB2312" w:eastAsia="仿宋_GB2312"/>
                <w:sz w:val="24"/>
                <w:szCs w:val="24"/>
              </w:rPr>
            </w:pPr>
          </w:p>
        </w:tc>
      </w:tr>
    </w:tbl>
    <w:p>
      <w:pPr>
        <w:wordWrap w:val="0"/>
        <w:spacing w:after="160" w:line="480" w:lineRule="auto"/>
        <w:rPr>
          <w:rFonts w:ascii="黑体" w:hAnsi="黑体" w:eastAsia="黑体"/>
          <w:sz w:val="30"/>
          <w:szCs w:val="30"/>
        </w:rPr>
      </w:pPr>
      <w:r>
        <w:rPr>
          <w:rFonts w:ascii="黑体" w:hAnsi="黑体" w:eastAsia="黑体"/>
          <w:sz w:val="30"/>
          <w:szCs w:val="30"/>
        </w:rPr>
        <w:t>二、项目内容</w:t>
      </w:r>
    </w:p>
    <w:tbl>
      <w:tblPr>
        <w:tblStyle w:val="23"/>
        <w:tblW w:w="8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585"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研究对象的背景与基础：</w:t>
            </w: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585"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研究的基本方向/基本路径/基本思路：</w:t>
            </w: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585"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研究内容的特色与创新之处：</w:t>
            </w: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trPr>
        <w:tc>
          <w:tcPr>
            <w:tcW w:w="8585"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项目进度规划：</w:t>
            </w: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5" w:hRule="atLeast"/>
        </w:trPr>
        <w:tc>
          <w:tcPr>
            <w:tcW w:w="8585"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rPr>
                <w:rFonts w:ascii="仿宋_GB2312" w:hAnsi="仿宋_GB2312" w:eastAsia="仿宋_GB2312"/>
                <w:sz w:val="24"/>
                <w:szCs w:val="24"/>
              </w:rPr>
            </w:pPr>
            <w:r>
              <w:rPr>
                <w:rFonts w:ascii="仿宋_GB2312" w:hAnsi="仿宋_GB2312" w:eastAsia="仿宋_GB2312"/>
                <w:sz w:val="24"/>
                <w:szCs w:val="24"/>
              </w:rPr>
              <w:t>项目经费预算（单位：万元）</w:t>
            </w:r>
          </w:p>
          <w:tbl>
            <w:tblPr>
              <w:tblStyle w:val="23"/>
              <w:tblW w:w="8280"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1"/>
              <w:gridCol w:w="1260"/>
              <w:gridCol w:w="1260"/>
              <w:gridCol w:w="1440"/>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709"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序号</w:t>
                  </w:r>
                </w:p>
              </w:tc>
              <w:tc>
                <w:tcPr>
                  <w:tcW w:w="1271"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名称</w:t>
                  </w:r>
                </w:p>
              </w:tc>
              <w:tc>
                <w:tcPr>
                  <w:tcW w:w="1260"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数量</w:t>
                  </w:r>
                </w:p>
              </w:tc>
              <w:tc>
                <w:tcPr>
                  <w:tcW w:w="1260"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单价</w:t>
                  </w:r>
                </w:p>
              </w:tc>
              <w:tc>
                <w:tcPr>
                  <w:tcW w:w="1440"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小计</w:t>
                  </w:r>
                </w:p>
              </w:tc>
              <w:tc>
                <w:tcPr>
                  <w:tcW w:w="2340"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支出依据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709"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1</w:t>
                  </w:r>
                </w:p>
              </w:tc>
              <w:tc>
                <w:tcPr>
                  <w:tcW w:w="1271"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440" w:type="dxa"/>
                  <w:shd w:val="clear" w:color="000000" w:fill="auto"/>
                </w:tcPr>
                <w:p>
                  <w:pPr>
                    <w:wordWrap w:val="0"/>
                    <w:snapToGrid w:val="0"/>
                    <w:spacing w:after="160"/>
                    <w:jc w:val="center"/>
                    <w:rPr>
                      <w:rFonts w:ascii="仿宋_GB2312" w:hAnsi="仿宋_GB2312" w:eastAsia="仿宋_GB2312"/>
                      <w:sz w:val="24"/>
                      <w:szCs w:val="24"/>
                    </w:rPr>
                  </w:pPr>
                </w:p>
              </w:tc>
              <w:tc>
                <w:tcPr>
                  <w:tcW w:w="2340" w:type="dxa"/>
                  <w:shd w:val="clear" w:color="000000" w:fill="auto"/>
                </w:tcPr>
                <w:p>
                  <w:pPr>
                    <w:wordWrap w:val="0"/>
                    <w:snapToGrid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trPr>
              <w:tc>
                <w:tcPr>
                  <w:tcW w:w="709"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2</w:t>
                  </w:r>
                </w:p>
              </w:tc>
              <w:tc>
                <w:tcPr>
                  <w:tcW w:w="1271"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440" w:type="dxa"/>
                  <w:shd w:val="clear" w:color="000000" w:fill="auto"/>
                </w:tcPr>
                <w:p>
                  <w:pPr>
                    <w:wordWrap w:val="0"/>
                    <w:snapToGrid w:val="0"/>
                    <w:spacing w:after="160"/>
                    <w:jc w:val="center"/>
                    <w:rPr>
                      <w:rFonts w:ascii="仿宋_GB2312" w:hAnsi="仿宋_GB2312" w:eastAsia="仿宋_GB2312"/>
                      <w:sz w:val="24"/>
                      <w:szCs w:val="24"/>
                    </w:rPr>
                  </w:pPr>
                </w:p>
              </w:tc>
              <w:tc>
                <w:tcPr>
                  <w:tcW w:w="2340" w:type="dxa"/>
                  <w:shd w:val="clear" w:color="000000" w:fill="auto"/>
                </w:tcPr>
                <w:p>
                  <w:pPr>
                    <w:wordWrap w:val="0"/>
                    <w:snapToGrid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trPr>
              <w:tc>
                <w:tcPr>
                  <w:tcW w:w="709"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3</w:t>
                  </w:r>
                </w:p>
              </w:tc>
              <w:tc>
                <w:tcPr>
                  <w:tcW w:w="1271"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440" w:type="dxa"/>
                  <w:shd w:val="clear" w:color="000000" w:fill="auto"/>
                </w:tcPr>
                <w:p>
                  <w:pPr>
                    <w:wordWrap w:val="0"/>
                    <w:snapToGrid w:val="0"/>
                    <w:spacing w:after="160"/>
                    <w:jc w:val="center"/>
                    <w:rPr>
                      <w:rFonts w:ascii="仿宋_GB2312" w:hAnsi="仿宋_GB2312" w:eastAsia="仿宋_GB2312"/>
                      <w:sz w:val="24"/>
                      <w:szCs w:val="24"/>
                    </w:rPr>
                  </w:pPr>
                </w:p>
              </w:tc>
              <w:tc>
                <w:tcPr>
                  <w:tcW w:w="2340" w:type="dxa"/>
                  <w:shd w:val="clear" w:color="000000" w:fill="auto"/>
                </w:tcPr>
                <w:p>
                  <w:pPr>
                    <w:wordWrap w:val="0"/>
                    <w:snapToGrid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709"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4</w:t>
                  </w:r>
                </w:p>
              </w:tc>
              <w:tc>
                <w:tcPr>
                  <w:tcW w:w="1271"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440" w:type="dxa"/>
                  <w:shd w:val="clear" w:color="000000" w:fill="auto"/>
                </w:tcPr>
                <w:p>
                  <w:pPr>
                    <w:wordWrap w:val="0"/>
                    <w:snapToGrid w:val="0"/>
                    <w:spacing w:after="160"/>
                    <w:jc w:val="center"/>
                    <w:rPr>
                      <w:rFonts w:ascii="仿宋_GB2312" w:hAnsi="仿宋_GB2312" w:eastAsia="仿宋_GB2312"/>
                      <w:sz w:val="24"/>
                      <w:szCs w:val="24"/>
                    </w:rPr>
                  </w:pPr>
                </w:p>
              </w:tc>
              <w:tc>
                <w:tcPr>
                  <w:tcW w:w="2340" w:type="dxa"/>
                  <w:shd w:val="clear" w:color="000000" w:fill="auto"/>
                </w:tcPr>
                <w:p>
                  <w:pPr>
                    <w:wordWrap w:val="0"/>
                    <w:snapToGrid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709"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5</w:t>
                  </w:r>
                </w:p>
              </w:tc>
              <w:tc>
                <w:tcPr>
                  <w:tcW w:w="1271"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440" w:type="dxa"/>
                  <w:shd w:val="clear" w:color="000000" w:fill="auto"/>
                </w:tcPr>
                <w:p>
                  <w:pPr>
                    <w:wordWrap w:val="0"/>
                    <w:snapToGrid w:val="0"/>
                    <w:spacing w:after="160"/>
                    <w:jc w:val="center"/>
                    <w:rPr>
                      <w:rFonts w:ascii="仿宋_GB2312" w:hAnsi="仿宋_GB2312" w:eastAsia="仿宋_GB2312"/>
                      <w:sz w:val="24"/>
                      <w:szCs w:val="24"/>
                    </w:rPr>
                  </w:pPr>
                </w:p>
              </w:tc>
              <w:tc>
                <w:tcPr>
                  <w:tcW w:w="2340" w:type="dxa"/>
                  <w:shd w:val="clear" w:color="000000" w:fill="auto"/>
                </w:tcPr>
                <w:p>
                  <w:pPr>
                    <w:wordWrap w:val="0"/>
                    <w:snapToGrid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trPr>
              <w:tc>
                <w:tcPr>
                  <w:tcW w:w="709"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6</w:t>
                  </w:r>
                </w:p>
              </w:tc>
              <w:tc>
                <w:tcPr>
                  <w:tcW w:w="1271"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440" w:type="dxa"/>
                  <w:shd w:val="clear" w:color="000000" w:fill="auto"/>
                </w:tcPr>
                <w:p>
                  <w:pPr>
                    <w:wordWrap w:val="0"/>
                    <w:snapToGrid w:val="0"/>
                    <w:spacing w:after="160"/>
                    <w:jc w:val="center"/>
                    <w:rPr>
                      <w:rFonts w:ascii="仿宋_GB2312" w:hAnsi="仿宋_GB2312" w:eastAsia="仿宋_GB2312"/>
                      <w:sz w:val="24"/>
                      <w:szCs w:val="24"/>
                    </w:rPr>
                  </w:pPr>
                </w:p>
              </w:tc>
              <w:tc>
                <w:tcPr>
                  <w:tcW w:w="2340" w:type="dxa"/>
                  <w:shd w:val="clear" w:color="000000" w:fill="auto"/>
                </w:tcPr>
                <w:p>
                  <w:pPr>
                    <w:wordWrap w:val="0"/>
                    <w:snapToGrid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trPr>
              <w:tc>
                <w:tcPr>
                  <w:tcW w:w="709"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7</w:t>
                  </w:r>
                </w:p>
              </w:tc>
              <w:tc>
                <w:tcPr>
                  <w:tcW w:w="1271"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440" w:type="dxa"/>
                  <w:shd w:val="clear" w:color="000000" w:fill="auto"/>
                </w:tcPr>
                <w:p>
                  <w:pPr>
                    <w:wordWrap w:val="0"/>
                    <w:snapToGrid w:val="0"/>
                    <w:spacing w:after="160"/>
                    <w:jc w:val="center"/>
                    <w:rPr>
                      <w:rFonts w:ascii="仿宋_GB2312" w:hAnsi="仿宋_GB2312" w:eastAsia="仿宋_GB2312"/>
                      <w:sz w:val="24"/>
                      <w:szCs w:val="24"/>
                    </w:rPr>
                  </w:pPr>
                </w:p>
              </w:tc>
              <w:tc>
                <w:tcPr>
                  <w:tcW w:w="2340" w:type="dxa"/>
                  <w:shd w:val="clear" w:color="000000" w:fill="auto"/>
                </w:tcPr>
                <w:p>
                  <w:pPr>
                    <w:wordWrap w:val="0"/>
                    <w:snapToGrid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trPr>
              <w:tc>
                <w:tcPr>
                  <w:tcW w:w="709"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8</w:t>
                  </w:r>
                </w:p>
              </w:tc>
              <w:tc>
                <w:tcPr>
                  <w:tcW w:w="1271"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440" w:type="dxa"/>
                  <w:shd w:val="clear" w:color="000000" w:fill="auto"/>
                </w:tcPr>
                <w:p>
                  <w:pPr>
                    <w:wordWrap w:val="0"/>
                    <w:snapToGrid w:val="0"/>
                    <w:spacing w:after="160"/>
                    <w:jc w:val="center"/>
                    <w:rPr>
                      <w:rFonts w:ascii="仿宋_GB2312" w:hAnsi="仿宋_GB2312" w:eastAsia="仿宋_GB2312"/>
                      <w:sz w:val="24"/>
                      <w:szCs w:val="24"/>
                    </w:rPr>
                  </w:pPr>
                </w:p>
              </w:tc>
              <w:tc>
                <w:tcPr>
                  <w:tcW w:w="2340" w:type="dxa"/>
                  <w:shd w:val="clear" w:color="000000" w:fill="auto"/>
                </w:tcPr>
                <w:p>
                  <w:pPr>
                    <w:wordWrap w:val="0"/>
                    <w:snapToGrid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3" w:hRule="atLeast"/>
              </w:trPr>
              <w:tc>
                <w:tcPr>
                  <w:tcW w:w="709"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9</w:t>
                  </w:r>
                </w:p>
              </w:tc>
              <w:tc>
                <w:tcPr>
                  <w:tcW w:w="1271"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440" w:type="dxa"/>
                  <w:shd w:val="clear" w:color="000000" w:fill="auto"/>
                </w:tcPr>
                <w:p>
                  <w:pPr>
                    <w:wordWrap w:val="0"/>
                    <w:snapToGrid w:val="0"/>
                    <w:spacing w:after="160"/>
                    <w:jc w:val="center"/>
                    <w:rPr>
                      <w:rFonts w:ascii="仿宋_GB2312" w:hAnsi="仿宋_GB2312" w:eastAsia="仿宋_GB2312"/>
                      <w:sz w:val="24"/>
                      <w:szCs w:val="24"/>
                    </w:rPr>
                  </w:pPr>
                </w:p>
              </w:tc>
              <w:tc>
                <w:tcPr>
                  <w:tcW w:w="2340" w:type="dxa"/>
                  <w:shd w:val="clear" w:color="000000" w:fill="auto"/>
                </w:tcPr>
                <w:p>
                  <w:pPr>
                    <w:wordWrap w:val="0"/>
                    <w:snapToGrid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709"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10</w:t>
                  </w:r>
                </w:p>
              </w:tc>
              <w:tc>
                <w:tcPr>
                  <w:tcW w:w="1271"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440" w:type="dxa"/>
                  <w:shd w:val="clear" w:color="000000" w:fill="auto"/>
                </w:tcPr>
                <w:p>
                  <w:pPr>
                    <w:wordWrap w:val="0"/>
                    <w:snapToGrid w:val="0"/>
                    <w:spacing w:after="160"/>
                    <w:jc w:val="center"/>
                    <w:rPr>
                      <w:rFonts w:ascii="仿宋_GB2312" w:hAnsi="仿宋_GB2312" w:eastAsia="仿宋_GB2312"/>
                      <w:sz w:val="24"/>
                      <w:szCs w:val="24"/>
                    </w:rPr>
                  </w:pPr>
                </w:p>
              </w:tc>
              <w:tc>
                <w:tcPr>
                  <w:tcW w:w="2340" w:type="dxa"/>
                  <w:shd w:val="clear" w:color="000000" w:fill="auto"/>
                </w:tcPr>
                <w:p>
                  <w:pPr>
                    <w:wordWrap w:val="0"/>
                    <w:snapToGrid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709" w:type="dxa"/>
                  <w:shd w:val="clear" w:color="000000" w:fill="auto"/>
                </w:tcPr>
                <w:p>
                  <w:pPr>
                    <w:wordWrap w:val="0"/>
                    <w:snapToGrid w:val="0"/>
                    <w:spacing w:after="160"/>
                    <w:jc w:val="center"/>
                    <w:rPr>
                      <w:rFonts w:ascii="仿宋_GB2312" w:hAnsi="仿宋_GB2312" w:eastAsia="仿宋_GB2312"/>
                      <w:sz w:val="24"/>
                      <w:szCs w:val="24"/>
                    </w:rPr>
                  </w:pPr>
                  <w:r>
                    <w:rPr>
                      <w:rFonts w:ascii="仿宋_GB2312" w:hAnsi="仿宋_GB2312" w:eastAsia="仿宋_GB2312"/>
                      <w:sz w:val="24"/>
                      <w:szCs w:val="24"/>
                    </w:rPr>
                    <w:t>11</w:t>
                  </w:r>
                </w:p>
              </w:tc>
              <w:tc>
                <w:tcPr>
                  <w:tcW w:w="1271"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260" w:type="dxa"/>
                  <w:shd w:val="clear" w:color="000000" w:fill="auto"/>
                </w:tcPr>
                <w:p>
                  <w:pPr>
                    <w:wordWrap w:val="0"/>
                    <w:snapToGrid w:val="0"/>
                    <w:spacing w:after="160"/>
                    <w:jc w:val="center"/>
                    <w:rPr>
                      <w:rFonts w:ascii="仿宋_GB2312" w:hAnsi="仿宋_GB2312" w:eastAsia="仿宋_GB2312"/>
                      <w:sz w:val="24"/>
                      <w:szCs w:val="24"/>
                    </w:rPr>
                  </w:pPr>
                </w:p>
              </w:tc>
              <w:tc>
                <w:tcPr>
                  <w:tcW w:w="1440" w:type="dxa"/>
                  <w:shd w:val="clear" w:color="000000" w:fill="auto"/>
                </w:tcPr>
                <w:p>
                  <w:pPr>
                    <w:wordWrap w:val="0"/>
                    <w:snapToGrid w:val="0"/>
                    <w:spacing w:after="160"/>
                    <w:jc w:val="center"/>
                    <w:rPr>
                      <w:rFonts w:ascii="仿宋_GB2312" w:hAnsi="仿宋_GB2312" w:eastAsia="仿宋_GB2312"/>
                      <w:sz w:val="24"/>
                      <w:szCs w:val="24"/>
                    </w:rPr>
                  </w:pPr>
                </w:p>
              </w:tc>
              <w:tc>
                <w:tcPr>
                  <w:tcW w:w="2340" w:type="dxa"/>
                  <w:shd w:val="clear" w:color="000000" w:fill="auto"/>
                </w:tcPr>
                <w:p>
                  <w:pPr>
                    <w:wordWrap w:val="0"/>
                    <w:snapToGrid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4500" w:type="dxa"/>
                  <w:gridSpan w:val="4"/>
                  <w:shd w:val="clear" w:color="000000" w:fill="auto"/>
                </w:tcPr>
                <w:p>
                  <w:pPr>
                    <w:wordWrap w:val="0"/>
                    <w:snapToGrid w:val="0"/>
                    <w:spacing w:after="160"/>
                    <w:ind w:firstLine="1680"/>
                    <w:rPr>
                      <w:rFonts w:ascii="仿宋_GB2312" w:hAnsi="仿宋_GB2312" w:eastAsia="仿宋_GB2312"/>
                      <w:sz w:val="24"/>
                      <w:szCs w:val="24"/>
                    </w:rPr>
                  </w:pPr>
                  <w:r>
                    <w:rPr>
                      <w:rFonts w:ascii="仿宋_GB2312" w:hAnsi="仿宋_GB2312" w:eastAsia="仿宋_GB2312"/>
                      <w:sz w:val="24"/>
                      <w:szCs w:val="24"/>
                    </w:rPr>
                    <w:t>合计金额</w:t>
                  </w:r>
                </w:p>
              </w:tc>
              <w:tc>
                <w:tcPr>
                  <w:tcW w:w="3780" w:type="dxa"/>
                  <w:gridSpan w:val="2"/>
                  <w:shd w:val="clear" w:color="000000" w:fill="auto"/>
                </w:tcPr>
                <w:p>
                  <w:pPr>
                    <w:wordWrap w:val="0"/>
                    <w:snapToGrid w:val="0"/>
                    <w:spacing w:after="160"/>
                    <w:ind w:firstLine="1200"/>
                    <w:rPr>
                      <w:rFonts w:ascii="仿宋_GB2312" w:hAnsi="仿宋_GB2312" w:eastAsia="仿宋_GB2312"/>
                      <w:sz w:val="24"/>
                      <w:szCs w:val="24"/>
                    </w:rPr>
                  </w:pPr>
                  <w:r>
                    <w:rPr>
                      <w:rFonts w:ascii="仿宋_GB2312" w:hAnsi="仿宋_GB2312" w:eastAsia="仿宋_GB2312"/>
                      <w:sz w:val="24"/>
                      <w:szCs w:val="24"/>
                    </w:rPr>
                    <w:t>万元</w:t>
                  </w:r>
                </w:p>
              </w:tc>
            </w:tr>
          </w:tbl>
          <w:p>
            <w:pPr>
              <w:wordWrap w:val="0"/>
              <w:snapToGrid w:val="0"/>
              <w:spacing w:after="160" w:line="360" w:lineRule="auto"/>
              <w:rPr>
                <w:rFonts w:ascii="仿宋_GB2312" w:hAnsi="仿宋_GB2312" w:eastAsia="仿宋_GB2312"/>
                <w:sz w:val="24"/>
                <w:szCs w:val="24"/>
              </w:rPr>
            </w:pPr>
            <w:r>
              <w:rPr>
                <w:rFonts w:ascii="仿宋_GB2312" w:hAnsi="仿宋_GB2312" w:eastAsia="仿宋_GB2312"/>
                <w:sz w:val="24"/>
                <w:szCs w:val="24"/>
              </w:rPr>
              <w:t>说明：1.经费预算根据申报人所在单位财务制度进行设定；不得列支招待费。</w:t>
            </w:r>
          </w:p>
          <w:p>
            <w:pPr>
              <w:wordWrap w:val="0"/>
              <w:snapToGrid w:val="0"/>
              <w:spacing w:after="160" w:line="360" w:lineRule="auto"/>
              <w:rPr>
                <w:rFonts w:ascii="仿宋_GB2312" w:hAnsi="仿宋_GB2312" w:eastAsia="仿宋_GB2312"/>
                <w:sz w:val="24"/>
                <w:szCs w:val="24"/>
              </w:rPr>
            </w:pPr>
            <w:r>
              <w:rPr>
                <w:rFonts w:ascii="仿宋_GB2312" w:hAnsi="仿宋_GB2312" w:eastAsia="仿宋_GB2312"/>
                <w:sz w:val="24"/>
                <w:szCs w:val="24"/>
              </w:rPr>
              <w:t xml:space="preserve">      2.项目经费主要使用于项目本身的差旅、交通、调研、打印、办公用品、咨询费、评审、劳务费等。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2" w:hRule="atLeast"/>
        </w:trPr>
        <w:tc>
          <w:tcPr>
            <w:tcW w:w="8585"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申报人承诺：</w:t>
            </w:r>
          </w:p>
          <w:p>
            <w:pPr>
              <w:wordWrap w:val="0"/>
              <w:spacing w:after="160" w:line="360" w:lineRule="auto"/>
              <w:rPr>
                <w:rFonts w:ascii="仿宋_GB2312" w:hAnsi="仿宋_GB2312" w:eastAsia="仿宋_GB2312"/>
                <w:sz w:val="24"/>
                <w:szCs w:val="24"/>
              </w:rPr>
            </w:pPr>
          </w:p>
          <w:p>
            <w:pPr>
              <w:wordWrap w:val="0"/>
              <w:spacing w:after="160" w:line="360" w:lineRule="auto"/>
              <w:jc w:val="center"/>
              <w:rPr>
                <w:rFonts w:ascii="仿宋_GB2312" w:hAnsi="仿宋_GB2312" w:eastAsia="仿宋_GB2312"/>
                <w:b/>
                <w:sz w:val="32"/>
                <w:szCs w:val="32"/>
              </w:rPr>
            </w:pPr>
            <w:r>
              <w:rPr>
                <w:rFonts w:ascii="仿宋_GB2312" w:hAnsi="仿宋_GB2312" w:eastAsia="仿宋_GB2312"/>
                <w:b/>
                <w:sz w:val="32"/>
                <w:szCs w:val="32"/>
              </w:rPr>
              <w:t>保证按要求完成项目。</w:t>
            </w:r>
          </w:p>
          <w:p>
            <w:pPr>
              <w:wordWrap w:val="0"/>
              <w:spacing w:after="160" w:line="360" w:lineRule="auto"/>
              <w:rPr>
                <w:rFonts w:ascii="仿宋_GB2312" w:hAnsi="仿宋_GB2312" w:eastAsia="仿宋_GB2312"/>
                <w:sz w:val="24"/>
                <w:szCs w:val="24"/>
              </w:rPr>
            </w:pPr>
          </w:p>
          <w:p>
            <w:pPr>
              <w:wordWrap w:val="0"/>
              <w:spacing w:after="160" w:line="360" w:lineRule="auto"/>
              <w:ind w:firstLine="3960"/>
              <w:rPr>
                <w:rFonts w:ascii="Cambria" w:hAnsi="仿宋_GB2312" w:eastAsia="仿宋_GB2312"/>
                <w:sz w:val="24"/>
                <w:szCs w:val="24"/>
              </w:rPr>
            </w:pPr>
            <w:r>
              <w:rPr>
                <w:rFonts w:ascii="仿宋_GB2312" w:hAnsi="仿宋_GB2312" w:eastAsia="仿宋_GB2312"/>
                <w:sz w:val="24"/>
                <w:szCs w:val="24"/>
              </w:rPr>
              <w:t>申报人签字（盖章）：</w:t>
            </w:r>
          </w:p>
          <w:p>
            <w:pPr>
              <w:wordWrap w:val="0"/>
              <w:spacing w:after="160" w:line="360" w:lineRule="auto"/>
              <w:ind w:firstLine="120"/>
              <w:jc w:val="right"/>
              <w:rPr>
                <w:rFonts w:ascii="仿宋_GB2312" w:hAnsi="仿宋_GB2312" w:eastAsia="仿宋_GB2312"/>
                <w:sz w:val="24"/>
                <w:szCs w:val="24"/>
              </w:rPr>
            </w:pPr>
            <w:r>
              <w:rPr>
                <w:rFonts w:ascii="仿宋_GB2312" w:hAnsi="仿宋_GB2312" w:eastAsia="仿宋_GB2312"/>
                <w:sz w:val="24"/>
                <w:szCs w:val="24"/>
              </w:rPr>
              <w:t>年　　月　　日</w:t>
            </w:r>
          </w:p>
        </w:tc>
      </w:tr>
    </w:tbl>
    <w:p>
      <w:pPr>
        <w:rPr>
          <w:rFonts w:ascii="黑体" w:hAnsi="黑体" w:eastAsia="黑体"/>
          <w:sz w:val="30"/>
          <w:szCs w:val="30"/>
        </w:rPr>
      </w:pPr>
    </w:p>
    <w:p>
      <w:pPr>
        <w:rPr>
          <w:rFonts w:ascii="黑体" w:hAnsi="黑体" w:eastAsia="黑体"/>
          <w:sz w:val="30"/>
          <w:szCs w:val="30"/>
        </w:rPr>
      </w:pPr>
    </w:p>
    <w:p>
      <w:pPr>
        <w:wordWrap w:val="0"/>
        <w:rPr>
          <w:rFonts w:ascii="黑体" w:hAnsi="黑体" w:eastAsia="黑体"/>
          <w:sz w:val="30"/>
          <w:szCs w:val="30"/>
        </w:rPr>
      </w:pPr>
      <w:r>
        <w:br w:type="page"/>
      </w:r>
    </w:p>
    <w:p>
      <w:pPr>
        <w:wordWrap w:val="0"/>
        <w:rPr>
          <w:rFonts w:ascii="黑体" w:hAnsi="黑体" w:eastAsia="黑体"/>
          <w:sz w:val="30"/>
          <w:szCs w:val="30"/>
        </w:rPr>
      </w:pPr>
      <w:r>
        <w:rPr>
          <w:rFonts w:ascii="黑体" w:hAnsi="黑体" w:eastAsia="黑体"/>
          <w:sz w:val="30"/>
          <w:szCs w:val="30"/>
        </w:rPr>
        <w:t>三、实务部门意见</w:t>
      </w:r>
    </w:p>
    <w:tbl>
      <w:tblPr>
        <w:tblStyle w:val="24"/>
        <w:tblpPr w:leftFromText="180" w:rightFromText="180" w:vertAnchor="text" w:horzAnchor="page" w:tblpX="1829" w:tblpY="182"/>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4" w:hRule="atLeast"/>
        </w:trPr>
        <w:tc>
          <w:tcPr>
            <w:tcW w:w="8296" w:type="dxa"/>
            <w:shd w:val="clear" w:color="000000" w:fill="auto"/>
          </w:tcPr>
          <w:p>
            <w:pPr>
              <w:wordWrap w:val="0"/>
              <w:rPr>
                <w:rFonts w:ascii="仿宋_GB2312" w:hAnsi="仿宋_GB2312" w:eastAsia="仿宋_GB2312"/>
                <w:b/>
                <w:sz w:val="28"/>
                <w:szCs w:val="28"/>
              </w:rPr>
            </w:pPr>
            <w:r>
              <w:rPr>
                <w:rFonts w:ascii="仿宋_GB2312" w:hAnsi="仿宋_GB2312" w:eastAsia="仿宋_GB2312"/>
                <w:b/>
                <w:sz w:val="28"/>
                <w:szCs w:val="28"/>
              </w:rPr>
              <w:t>实务部门意见：</w:t>
            </w:r>
          </w:p>
          <w:p>
            <w:pPr>
              <w:wordWrap w:val="0"/>
              <w:ind w:firstLine="606"/>
              <w:rPr>
                <w:rFonts w:ascii="仿宋_GB2312" w:hAnsi="仿宋_GB2312" w:eastAsia="仿宋_GB2312"/>
                <w:b/>
                <w:sz w:val="28"/>
                <w:szCs w:val="28"/>
              </w:rPr>
            </w:pPr>
          </w:p>
          <w:p>
            <w:pPr>
              <w:wordWrap w:val="0"/>
              <w:ind w:firstLine="606"/>
              <w:rPr>
                <w:rFonts w:ascii="仿宋_GB2312" w:hAnsi="仿宋_GB2312" w:eastAsia="仿宋_GB2312"/>
                <w:b/>
                <w:sz w:val="28"/>
                <w:szCs w:val="28"/>
              </w:rPr>
            </w:pPr>
            <w:r>
              <w:rPr>
                <w:rFonts w:ascii="仿宋_GB2312" w:hAnsi="仿宋_GB2312" w:eastAsia="仿宋_GB2312"/>
                <w:b/>
                <w:sz w:val="28"/>
                <w:szCs w:val="28"/>
              </w:rPr>
              <w:t>已知晓项目经费及共建内容，将根据申报完成计划。</w:t>
            </w:r>
          </w:p>
          <w:p>
            <w:pPr>
              <w:wordWrap w:val="0"/>
              <w:jc w:val="right"/>
              <w:rPr>
                <w:rFonts w:ascii="仿宋_GB2312" w:hAnsi="仿宋_GB2312" w:eastAsia="仿宋_GB2312"/>
                <w:b/>
                <w:sz w:val="28"/>
                <w:szCs w:val="28"/>
              </w:rPr>
            </w:pPr>
          </w:p>
          <w:p>
            <w:pPr>
              <w:wordWrap w:val="0"/>
              <w:jc w:val="right"/>
              <w:rPr>
                <w:rFonts w:ascii="仿宋_GB2312" w:hAnsi="仿宋_GB2312" w:eastAsia="仿宋_GB2312"/>
                <w:b/>
                <w:sz w:val="28"/>
                <w:szCs w:val="28"/>
              </w:rPr>
            </w:pPr>
          </w:p>
          <w:p>
            <w:pPr>
              <w:wordWrap w:val="0"/>
              <w:jc w:val="center"/>
              <w:rPr>
                <w:rFonts w:ascii="仿宋_GB2312" w:hAnsi="仿宋_GB2312" w:eastAsia="仿宋_GB2312"/>
                <w:b/>
                <w:sz w:val="28"/>
                <w:szCs w:val="28"/>
              </w:rPr>
            </w:pPr>
            <w:r>
              <w:rPr>
                <w:rFonts w:ascii="仿宋_GB2312" w:hAnsi="仿宋_GB2312" w:eastAsia="仿宋_GB2312"/>
                <w:b/>
                <w:sz w:val="28"/>
                <w:szCs w:val="28"/>
              </w:rPr>
              <w:t xml:space="preserve">单位负责人签名（盖章）：         </w:t>
            </w:r>
          </w:p>
          <w:p>
            <w:pPr>
              <w:wordWrap w:val="0"/>
              <w:jc w:val="center"/>
              <w:rPr>
                <w:rFonts w:ascii="仿宋_GB2312" w:hAnsi="仿宋_GB2312" w:eastAsia="仿宋_GB2312"/>
                <w:b/>
                <w:sz w:val="28"/>
                <w:szCs w:val="28"/>
              </w:rPr>
            </w:pPr>
            <w:r>
              <w:rPr>
                <w:rFonts w:ascii="仿宋_GB2312" w:hAnsi="仿宋_GB2312" w:eastAsia="仿宋_GB2312"/>
                <w:b/>
                <w:sz w:val="28"/>
                <w:szCs w:val="28"/>
              </w:rPr>
              <w:t>年     月    日</w:t>
            </w:r>
          </w:p>
        </w:tc>
      </w:tr>
    </w:tbl>
    <w:p>
      <w:pPr>
        <w:wordWrap w:val="0"/>
        <w:rPr>
          <w:rFonts w:ascii="黑体" w:hAnsi="黑体" w:eastAsia="黑体"/>
          <w:sz w:val="30"/>
          <w:szCs w:val="30"/>
        </w:rPr>
      </w:pPr>
      <w:r>
        <w:rPr>
          <w:rFonts w:ascii="黑体" w:hAnsi="黑体" w:eastAsia="黑体"/>
          <w:sz w:val="30"/>
          <w:szCs w:val="30"/>
        </w:rPr>
        <w:t>四、项目审核意见</w:t>
      </w:r>
    </w:p>
    <w:tbl>
      <w:tblPr>
        <w:tblStyle w:val="23"/>
        <w:tblW w:w="8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6" w:hRule="atLeast"/>
        </w:trPr>
        <w:tc>
          <w:tcPr>
            <w:tcW w:w="8344"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专家组评审意见：</w:t>
            </w: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　　　　　　　　　　　　         签字（盖章）：</w:t>
            </w:r>
          </w:p>
          <w:p>
            <w:pPr>
              <w:wordWrap w:val="0"/>
              <w:spacing w:after="160" w:line="360" w:lineRule="auto"/>
              <w:ind w:right="210"/>
              <w:jc w:val="right"/>
              <w:rPr>
                <w:rFonts w:ascii="仿宋_GB2312" w:hAnsi="仿宋_GB2312" w:eastAsia="仿宋_GB2312"/>
                <w:sz w:val="24"/>
                <w:szCs w:val="24"/>
              </w:rPr>
            </w:pPr>
            <w:r>
              <w:rPr>
                <w:rFonts w:ascii="仿宋_GB2312" w:hAnsi="仿宋_GB2312" w:eastAsia="仿宋_GB2312"/>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2" w:hRule="atLeast"/>
        </w:trPr>
        <w:tc>
          <w:tcPr>
            <w:tcW w:w="8344"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中国-上海合作组织国际司法交流合作培训基地意见：</w:t>
            </w:r>
          </w:p>
          <w:p>
            <w:pPr>
              <w:wordWrap w:val="0"/>
              <w:spacing w:after="160" w:line="360" w:lineRule="auto"/>
              <w:ind w:right="210"/>
              <w:jc w:val="right"/>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　　　　　　　　　　　　         签字（盖章）：</w:t>
            </w:r>
          </w:p>
          <w:p>
            <w:pPr>
              <w:wordWrap w:val="0"/>
              <w:spacing w:after="160" w:line="360" w:lineRule="auto"/>
              <w:jc w:val="right"/>
              <w:rPr>
                <w:rFonts w:ascii="仿宋_GB2312" w:hAnsi="仿宋_GB2312" w:eastAsia="仿宋_GB2312"/>
                <w:sz w:val="24"/>
                <w:szCs w:val="24"/>
              </w:rPr>
            </w:pPr>
            <w:r>
              <w:rPr>
                <w:rFonts w:ascii="仿宋_GB2312" w:hAnsi="仿宋_GB2312" w:eastAsia="仿宋_GB2312"/>
                <w:sz w:val="24"/>
                <w:szCs w:val="24"/>
              </w:rPr>
              <w:t>年　月　日</w:t>
            </w:r>
          </w:p>
        </w:tc>
      </w:tr>
    </w:tbl>
    <w:p>
      <w:pPr>
        <w:spacing w:after="160"/>
        <w:rPr>
          <w:rFonts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1">
    <w:nsid w:val="2F000001"/>
    <w:multiLevelType w:val="multilevel"/>
    <w:tmpl w:val="2F000001"/>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AD01D3"/>
    <w:rsid w:val="0079255B"/>
    <w:rsid w:val="00AD01D3"/>
    <w:rsid w:val="07B75FD7"/>
    <w:rsid w:val="1D513514"/>
    <w:rsid w:val="2CD813A1"/>
    <w:rsid w:val="31E238AD"/>
    <w:rsid w:val="37592C41"/>
    <w:rsid w:val="4B7B5FEB"/>
    <w:rsid w:val="77D901F3"/>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8"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next w:val="1"/>
    <w:qFormat/>
    <w:uiPriority w:val="7"/>
    <w:pPr>
      <w:jc w:val="both"/>
      <w:outlineLvl w:val="0"/>
    </w:pPr>
    <w:rPr>
      <w:rFonts w:ascii="Times New Roman" w:hAnsi="Times New Roman" w:eastAsia="宋体" w:cs="Times New Roman"/>
      <w:sz w:val="28"/>
      <w:szCs w:val="28"/>
      <w:lang w:val="en-US" w:eastAsia="zh-CN" w:bidi="ar-SA"/>
    </w:rPr>
  </w:style>
  <w:style w:type="paragraph" w:styleId="3">
    <w:name w:val="heading 2"/>
    <w:next w:val="1"/>
    <w:qFormat/>
    <w:uiPriority w:val="8"/>
    <w:pPr>
      <w:jc w:val="both"/>
      <w:outlineLvl w:val="1"/>
    </w:pPr>
    <w:rPr>
      <w:rFonts w:ascii="Times New Roman" w:hAnsi="Times New Roman"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5">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3">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4">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5">
    <w:name w:val="Date"/>
    <w:basedOn w:val="1"/>
    <w:next w:val="1"/>
    <w:unhideWhenUsed/>
    <w:qFormat/>
    <w:uiPriority w:val="0"/>
    <w:pPr>
      <w:ind w:left="100"/>
    </w:pPr>
  </w:style>
  <w:style w:type="paragraph" w:styleId="16">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17">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18">
    <w:name w:val="Subtitle"/>
    <w:qFormat/>
    <w:uiPriority w:val="16"/>
    <w:pPr>
      <w:jc w:val="center"/>
    </w:pPr>
    <w:rPr>
      <w:rFonts w:ascii="Times New Roman" w:hAnsi="Times New Roman" w:eastAsia="宋体" w:cs="Times New Roman"/>
      <w:sz w:val="24"/>
      <w:szCs w:val="24"/>
      <w:lang w:val="en-US" w:eastAsia="zh-CN" w:bidi="ar-SA"/>
    </w:rPr>
  </w:style>
  <w:style w:type="paragraph" w:styleId="19">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0">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1">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2">
    <w:name w:val="Title"/>
    <w:qFormat/>
    <w:uiPriority w:val="6"/>
    <w:pPr>
      <w:jc w:val="center"/>
    </w:pPr>
    <w:rPr>
      <w:rFonts w:ascii="Times New Roman" w:hAnsi="Times New Roman" w:eastAsia="宋体" w:cs="Times New Roman"/>
      <w:b/>
      <w:sz w:val="32"/>
      <w:szCs w:val="32"/>
      <w:lang w:val="en-US" w:eastAsia="zh-CN" w:bidi="ar-SA"/>
    </w:rPr>
  </w:style>
  <w:style w:type="table" w:styleId="24">
    <w:name w:val="Table Grid"/>
    <w:qFormat/>
    <w:uiPriority w:val="38"/>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qFormat/>
    <w:uiPriority w:val="20"/>
    <w:rPr>
      <w:b/>
      <w:w w:val="100"/>
      <w:sz w:val="21"/>
      <w:szCs w:val="21"/>
      <w:shd w:val="clear" w:color="auto" w:fill="auto"/>
    </w:rPr>
  </w:style>
  <w:style w:type="character" w:styleId="27">
    <w:name w:val="Emphasis"/>
    <w:qFormat/>
    <w:uiPriority w:val="18"/>
    <w:rPr>
      <w:i/>
      <w:w w:val="100"/>
      <w:sz w:val="21"/>
      <w:szCs w:val="21"/>
      <w:shd w:val="clear" w:color="auto" w:fill="auto"/>
    </w:rPr>
  </w:style>
  <w:style w:type="paragraph" w:styleId="28">
    <w:name w:val="No Spacing"/>
    <w:qFormat/>
    <w:uiPriority w:val="5"/>
    <w:pPr>
      <w:jc w:val="both"/>
    </w:pPr>
    <w:rPr>
      <w:rFonts w:ascii="Times New Roman" w:hAnsi="Times New Roman" w:eastAsia="宋体" w:cs="Times New Roman"/>
      <w:sz w:val="21"/>
      <w:szCs w:val="21"/>
      <w:lang w:val="en-US" w:eastAsia="zh-CN" w:bidi="ar-SA"/>
    </w:rPr>
  </w:style>
  <w:style w:type="character" w:customStyle="1" w:styleId="29">
    <w:name w:val="Subtle Emphasis"/>
    <w:qFormat/>
    <w:uiPriority w:val="17"/>
    <w:rPr>
      <w:i/>
      <w:color w:val="404040"/>
      <w:w w:val="100"/>
      <w:sz w:val="21"/>
      <w:szCs w:val="21"/>
      <w:shd w:val="clear" w:color="auto" w:fill="auto"/>
    </w:rPr>
  </w:style>
  <w:style w:type="character" w:customStyle="1" w:styleId="30">
    <w:name w:val="Intense Emphasis"/>
    <w:qFormat/>
    <w:uiPriority w:val="19"/>
    <w:rPr>
      <w:i/>
      <w:color w:val="5B9BD5"/>
      <w:w w:val="100"/>
      <w:sz w:val="21"/>
      <w:szCs w:val="21"/>
      <w:shd w:val="clear" w:color="auto" w:fill="auto"/>
    </w:rPr>
  </w:style>
  <w:style w:type="paragraph" w:styleId="31">
    <w:name w:val="Quote"/>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32">
    <w:name w:val="Intense Quote"/>
    <w:qFormat/>
    <w:uiPriority w:val="22"/>
    <w:pPr>
      <w:ind w:left="950" w:right="950"/>
      <w:jc w:val="center"/>
    </w:pPr>
    <w:rPr>
      <w:rFonts w:ascii="Times New Roman" w:hAnsi="Times New Roman" w:eastAsia="宋体" w:cs="Times New Roman"/>
      <w:i/>
      <w:color w:val="5B9BD5"/>
      <w:sz w:val="21"/>
      <w:szCs w:val="21"/>
      <w:lang w:val="en-US" w:eastAsia="zh-CN" w:bidi="ar-SA"/>
    </w:rPr>
  </w:style>
  <w:style w:type="character" w:customStyle="1" w:styleId="33">
    <w:name w:val="Subtle Reference"/>
    <w:qFormat/>
    <w:uiPriority w:val="23"/>
    <w:rPr>
      <w:smallCaps/>
      <w:color w:val="5A5A5A"/>
      <w:w w:val="100"/>
      <w:sz w:val="21"/>
      <w:szCs w:val="21"/>
      <w:shd w:val="clear" w:color="auto" w:fill="auto"/>
    </w:rPr>
  </w:style>
  <w:style w:type="character" w:customStyle="1" w:styleId="34">
    <w:name w:val="Intense Reference"/>
    <w:qFormat/>
    <w:uiPriority w:val="24"/>
    <w:rPr>
      <w:b/>
      <w:smallCaps/>
      <w:color w:val="5B9BD5"/>
      <w:w w:val="100"/>
      <w:sz w:val="21"/>
      <w:szCs w:val="21"/>
      <w:shd w:val="clear" w:color="auto" w:fill="auto"/>
    </w:rPr>
  </w:style>
  <w:style w:type="character" w:customStyle="1" w:styleId="35">
    <w:name w:val="Book Title"/>
    <w:qFormat/>
    <w:uiPriority w:val="25"/>
    <w:rPr>
      <w:b/>
      <w:i/>
      <w:w w:val="100"/>
      <w:sz w:val="21"/>
      <w:szCs w:val="21"/>
      <w:shd w:val="clear" w:color="auto" w:fill="auto"/>
    </w:rPr>
  </w:style>
  <w:style w:type="paragraph" w:styleId="36">
    <w:name w:val="List Paragraph"/>
    <w:basedOn w:val="1"/>
    <w:qFormat/>
    <w:uiPriority w:val="26"/>
    <w:pPr>
      <w:ind w:left="850"/>
    </w:pPr>
    <w:rPr>
      <w:rFonts w:ascii="Cambria" w:hAnsi="Cambria"/>
    </w:rPr>
  </w:style>
  <w:style w:type="paragraph" w:customStyle="1" w:styleId="37">
    <w:name w:val="TOC Heading"/>
    <w:unhideWhenUsed/>
    <w:qFormat/>
    <w:uiPriority w:val="27"/>
    <w:rPr>
      <w:rFonts w:ascii="Times New Roman" w:hAnsi="Times New Roman" w:eastAsia="宋体" w:cs="Times New Roman"/>
      <w:color w:val="2E74B5"/>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501</Words>
  <Characters>2857</Characters>
  <Lines>23</Lines>
  <Paragraphs>6</Paragraphs>
  <TotalTime>4</TotalTime>
  <ScaleCrop>false</ScaleCrop>
  <LinksUpToDate>false</LinksUpToDate>
  <CharactersWithSpaces>3352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2018-08-27T08:08:00Z</dcterms:created>
  <dc:creator>小杨咩咩</dc:creator>
  <cp:lastModifiedBy>小杨咩咩</cp:lastModifiedBy>
  <cp:lastPrinted>2019-06-27T07:03:00Z</cp:lastPrinted>
  <dcterms:modified xsi:type="dcterms:W3CDTF">2019-07-24T08:43:17Z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