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napToGrid w:val="0"/>
        <w:spacing w:line="560" w:lineRule="exact"/>
        <w:jc w:val="center"/>
        <w:rPr>
          <w:rFonts w:ascii="华文中宋" w:hAnsi="华文中宋" w:eastAsia="华文中宋"/>
          <w:b/>
          <w:sz w:val="32"/>
          <w:szCs w:val="32"/>
        </w:rPr>
      </w:pPr>
      <w:r>
        <w:rPr>
          <w:rFonts w:ascii="华文中宋" w:hAnsi="华文中宋" w:eastAsia="华文中宋"/>
          <w:b/>
          <w:sz w:val="32"/>
          <w:szCs w:val="32"/>
        </w:rPr>
        <w:t>关于申报中国—上海合作组织国际司法交流合作培训基地</w:t>
      </w:r>
    </w:p>
    <w:p>
      <w:pPr>
        <w:wordWrap w:val="0"/>
        <w:snapToGrid w:val="0"/>
        <w:spacing w:line="560" w:lineRule="exact"/>
        <w:jc w:val="center"/>
        <w:rPr>
          <w:rFonts w:ascii="华文中宋" w:hAnsi="华文中宋" w:eastAsia="华文中宋"/>
          <w:b/>
          <w:sz w:val="32"/>
          <w:szCs w:val="32"/>
        </w:rPr>
      </w:pPr>
      <w:r>
        <w:rPr>
          <w:rFonts w:hint="eastAsia" w:ascii="华文中宋" w:hAnsi="华文中宋" w:eastAsia="华文中宋"/>
          <w:b/>
          <w:sz w:val="32"/>
          <w:szCs w:val="32"/>
          <w:lang w:val="en-US" w:eastAsia="zh-CN"/>
        </w:rPr>
        <w:t>（2018-2020）年度</w:t>
      </w:r>
      <w:r>
        <w:rPr>
          <w:rFonts w:ascii="华文中宋" w:hAnsi="华文中宋" w:eastAsia="华文中宋"/>
          <w:b/>
          <w:sz w:val="32"/>
          <w:szCs w:val="32"/>
        </w:rPr>
        <w:t>案例教学专题课项目的</w:t>
      </w:r>
      <w:r>
        <w:rPr>
          <w:rFonts w:hint="eastAsia" w:ascii="华文中宋" w:hAnsi="华文中宋" w:eastAsia="华文中宋"/>
          <w:b/>
          <w:sz w:val="32"/>
          <w:szCs w:val="32"/>
          <w:lang w:eastAsia="zh-CN"/>
        </w:rPr>
        <w:t>预</w:t>
      </w:r>
      <w:r>
        <w:rPr>
          <w:rFonts w:ascii="华文中宋" w:hAnsi="华文中宋" w:eastAsia="华文中宋"/>
          <w:b/>
          <w:sz w:val="32"/>
          <w:szCs w:val="32"/>
        </w:rPr>
        <w:t>通知</w:t>
      </w:r>
    </w:p>
    <w:p>
      <w:pPr>
        <w:snapToGrid w:val="0"/>
        <w:spacing w:line="360" w:lineRule="auto"/>
        <w:rPr>
          <w:rFonts w:ascii="仿宋" w:hAnsi="仿宋" w:eastAsia="仿宋"/>
          <w:b/>
          <w:sz w:val="36"/>
          <w:szCs w:val="36"/>
        </w:rPr>
      </w:pPr>
    </w:p>
    <w:p>
      <w:pPr>
        <w:keepNext w:val="0"/>
        <w:keepLines w:val="0"/>
        <w:pageBreakBefore w:val="0"/>
        <w:widowControl/>
        <w:kinsoku/>
        <w:overflowPunct/>
        <w:topLinePunct w:val="0"/>
        <w:autoSpaceDE/>
        <w:autoSpaceDN/>
        <w:bidi w:val="0"/>
        <w:adjustRightInd/>
        <w:snapToGrid w:val="0"/>
        <w:spacing w:line="560" w:lineRule="exact"/>
        <w:textAlignment w:val="auto"/>
        <w:rPr>
          <w:rFonts w:ascii="仿宋_GB2312" w:hAnsi="仿宋_GB2312" w:eastAsia="仿宋_GB2312"/>
          <w:sz w:val="28"/>
          <w:szCs w:val="28"/>
        </w:rPr>
      </w:pPr>
      <w:r>
        <w:rPr>
          <w:rFonts w:ascii="仿宋_GB2312" w:hAnsi="仿宋_GB2312" w:eastAsia="仿宋_GB2312"/>
          <w:sz w:val="28"/>
          <w:szCs w:val="28"/>
        </w:rPr>
        <w:t>各相关单位、人员</w:t>
      </w:r>
    </w:p>
    <w:p>
      <w:pPr>
        <w:keepNext w:val="0"/>
        <w:keepLines w:val="0"/>
        <w:pageBreakBefore w:val="0"/>
        <w:widowControl/>
        <w:kinsoku/>
        <w:overflowPunct/>
        <w:topLinePunct w:val="0"/>
        <w:autoSpaceDE/>
        <w:autoSpaceDN/>
        <w:bidi w:val="0"/>
        <w:adjustRightInd/>
        <w:snapToGrid w:val="0"/>
        <w:spacing w:line="560" w:lineRule="exact"/>
        <w:textAlignment w:val="auto"/>
        <w:rPr>
          <w:rFonts w:ascii="仿宋_GB2312" w:hAnsi="仿宋_GB2312" w:eastAsia="仿宋_GB2312"/>
          <w:sz w:val="28"/>
          <w:szCs w:val="28"/>
        </w:rPr>
      </w:pPr>
      <w:r>
        <w:rPr>
          <w:rFonts w:ascii="仿宋_GB2312" w:hAnsi="仿宋_GB2312" w:eastAsia="仿宋_GB2312"/>
          <w:sz w:val="28"/>
          <w:szCs w:val="28"/>
        </w:rPr>
        <w:t>各高校、机构及科研院所：</w:t>
      </w:r>
    </w:p>
    <w:p>
      <w:pPr>
        <w:keepNext w:val="0"/>
        <w:keepLines w:val="0"/>
        <w:pageBreakBefore w:val="0"/>
        <w:widowControl/>
        <w:kinsoku/>
        <w:overflowPunct/>
        <w:topLinePunct w:val="0"/>
        <w:autoSpaceDE/>
        <w:autoSpaceDN/>
        <w:bidi w:val="0"/>
        <w:adjustRightInd/>
        <w:snapToGrid w:val="0"/>
        <w:spacing w:line="560" w:lineRule="exact"/>
        <w:ind w:firstLine="560"/>
        <w:jc w:val="left"/>
        <w:textAlignment w:val="auto"/>
        <w:rPr>
          <w:rFonts w:ascii="仿宋_GB2312" w:hAnsi="仿宋_GB2312" w:eastAsia="仿宋_GB2312"/>
          <w:sz w:val="28"/>
          <w:szCs w:val="28"/>
        </w:rPr>
      </w:pPr>
      <w:r>
        <w:rPr>
          <w:rFonts w:ascii="仿宋_GB2312" w:hAnsi="仿宋_GB2312" w:eastAsia="仿宋_GB2312"/>
          <w:sz w:val="28"/>
          <w:szCs w:val="28"/>
        </w:rPr>
        <w:t>2013年9月，习近平主席在上合组织比什凯克峰会上宣布“中方将设立中国-上海合作组织国际司法交流合作培训基地，愿意利用这一平台为上合组织培养司法人才”。此后在2014年杜尚别峰会和2015年乌法峰会上，又两次重申中国-上海合作组织国际司法交流合作培训基地（以下简称“</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”）的职能。2017年7月，</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正式建成并投入使用。</w:t>
      </w:r>
    </w:p>
    <w:p>
      <w:pPr>
        <w:keepNext w:val="0"/>
        <w:keepLines w:val="0"/>
        <w:pageBreakBefore w:val="0"/>
        <w:widowControl/>
        <w:kinsoku/>
        <w:overflowPunct/>
        <w:topLinePunct w:val="0"/>
        <w:autoSpaceDE/>
        <w:autoSpaceDN/>
        <w:bidi w:val="0"/>
        <w:adjustRightInd/>
        <w:snapToGrid w:val="0"/>
        <w:spacing w:line="560" w:lineRule="exact"/>
        <w:ind w:firstLine="560"/>
        <w:jc w:val="left"/>
        <w:textAlignment w:val="auto"/>
        <w:rPr>
          <w:rFonts w:ascii="仿宋_GB2312" w:hAnsi="仿宋_GB2312" w:eastAsia="仿宋_GB2312"/>
          <w:sz w:val="28"/>
          <w:szCs w:val="28"/>
        </w:rPr>
      </w:pPr>
      <w:r>
        <w:rPr>
          <w:rFonts w:ascii="仿宋_GB2312" w:hAnsi="仿宋_GB2312" w:eastAsia="仿宋_GB2312"/>
          <w:sz w:val="28"/>
          <w:szCs w:val="28"/>
        </w:rPr>
        <w:t>2018年6月10日，习近平主席在上合峰会大范围会谈的致辞中特别指出：“未来3年，中方愿利用中国-上海合作组织国际司法交流合作</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等平台，为各方培训2000名执法人员，强化执法能力建设。”</w:t>
      </w:r>
    </w:p>
    <w:p>
      <w:pPr>
        <w:keepNext w:val="0"/>
        <w:keepLines w:val="0"/>
        <w:pageBreakBefore w:val="0"/>
        <w:widowControl/>
        <w:kinsoku/>
        <w:overflowPunct/>
        <w:topLinePunct w:val="0"/>
        <w:autoSpaceDE/>
        <w:autoSpaceDN/>
        <w:bidi w:val="0"/>
        <w:adjustRightInd/>
        <w:snapToGrid w:val="0"/>
        <w:spacing w:line="560" w:lineRule="exact"/>
        <w:ind w:firstLine="560"/>
        <w:jc w:val="left"/>
        <w:textAlignment w:val="auto"/>
        <w:rPr>
          <w:rFonts w:ascii="仿宋_GB2312" w:hAnsi="仿宋_GB2312" w:eastAsia="仿宋_GB2312"/>
          <w:sz w:val="28"/>
          <w:szCs w:val="28"/>
        </w:rPr>
      </w:pPr>
      <w:r>
        <w:rPr>
          <w:rFonts w:ascii="仿宋_GB2312" w:hAnsi="仿宋_GB2312" w:eastAsia="仿宋_GB2312"/>
          <w:sz w:val="28"/>
          <w:szCs w:val="28"/>
        </w:rPr>
        <w:t>为切实落实习总书记的重要指示，提升</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自身核心竞争力，更好地完成中央各部委交办的培训任务，更好地发挥</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“培训、论坛、智库”三大职能，201</w:t>
      </w:r>
      <w:r>
        <w:rPr>
          <w:rFonts w:hint="eastAsia" w:ascii="仿宋_GB2312" w:hAnsi="仿宋_GB2312" w:eastAsia="仿宋_GB2312"/>
          <w:sz w:val="28"/>
          <w:szCs w:val="28"/>
          <w:lang w:val="en-US" w:eastAsia="zh-CN"/>
        </w:rPr>
        <w:t>9</w:t>
      </w:r>
      <w:r>
        <w:rPr>
          <w:rFonts w:ascii="仿宋_GB2312" w:hAnsi="仿宋_GB2312" w:eastAsia="仿宋_GB2312"/>
          <w:sz w:val="28"/>
          <w:szCs w:val="28"/>
        </w:rPr>
        <w:t>年</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将逐步打造一系列精品案例教学专题课。具体事项通知如下:</w:t>
      </w:r>
    </w:p>
    <w:p>
      <w:pPr>
        <w:keepNext w:val="0"/>
        <w:keepLines w:val="0"/>
        <w:pageBreakBefore w:val="0"/>
        <w:widowControl/>
        <w:kinsoku/>
        <w:overflowPunct/>
        <w:topLinePunct w:val="0"/>
        <w:autoSpaceDE/>
        <w:autoSpaceDN/>
        <w:bidi w:val="0"/>
        <w:adjustRightInd/>
        <w:snapToGrid w:val="0"/>
        <w:spacing w:line="560" w:lineRule="exact"/>
        <w:textAlignment w:val="auto"/>
        <w:rPr>
          <w:rFonts w:ascii="仿宋" w:hAnsi="仿宋" w:eastAsia="仿宋"/>
          <w:b/>
          <w:sz w:val="30"/>
          <w:szCs w:val="30"/>
        </w:rPr>
      </w:pPr>
      <w:r>
        <w:rPr>
          <w:rFonts w:ascii="仿宋" w:hAnsi="仿宋" w:eastAsia="仿宋"/>
          <w:b/>
          <w:sz w:val="30"/>
          <w:szCs w:val="30"/>
        </w:rPr>
        <w:t xml:space="preserve">    一、项目概况</w:t>
      </w:r>
    </w:p>
    <w:p>
      <w:pPr>
        <w:keepNext w:val="0"/>
        <w:keepLines w:val="0"/>
        <w:pageBreakBefore w:val="0"/>
        <w:widowControl/>
        <w:kinsoku/>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案例教学专题课时长120分钟，内容围绕单个或数个典型案例展开，内容紧靠警务相关训工作，贴近实战，强调受训学员的参与性、互动性。申报人可从项目参考课题（详见附件1-1）中任选或自立课题进行申报，每个项目将提供1万元建设经费，周期为1年。</w:t>
      </w:r>
    </w:p>
    <w:p>
      <w:pPr>
        <w:keepNext w:val="0"/>
        <w:keepLines w:val="0"/>
        <w:pageBreakBefore w:val="0"/>
        <w:widowControl/>
        <w:kinsoku/>
        <w:overflowPunct/>
        <w:topLinePunct w:val="0"/>
        <w:autoSpaceDE/>
        <w:autoSpaceDN/>
        <w:bidi w:val="0"/>
        <w:adjustRightInd/>
        <w:snapToGrid w:val="0"/>
        <w:spacing w:line="560" w:lineRule="exact"/>
        <w:ind w:firstLine="560"/>
        <w:textAlignment w:val="auto"/>
        <w:rPr>
          <w:rFonts w:ascii="仿宋" w:hAnsi="仿宋" w:eastAsia="仿宋"/>
          <w:b/>
          <w:sz w:val="30"/>
          <w:szCs w:val="30"/>
        </w:rPr>
      </w:pPr>
      <w:r>
        <w:rPr>
          <w:rFonts w:ascii="仿宋" w:hAnsi="仿宋" w:eastAsia="仿宋"/>
          <w:b/>
          <w:sz w:val="30"/>
          <w:szCs w:val="30"/>
        </w:rPr>
        <w:t>二、申报要求</w:t>
      </w:r>
    </w:p>
    <w:p>
      <w:pPr>
        <w:keepNext w:val="0"/>
        <w:keepLines w:val="0"/>
        <w:pageBreakBefore w:val="0"/>
        <w:widowControl/>
        <w:kinsoku/>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（一）具有完全民事行为能力的自然人或具有独立法人资格的有关学会、高校、研究机构，需联合实务部门组建教学团队；</w:t>
      </w:r>
    </w:p>
    <w:p>
      <w:pPr>
        <w:keepNext w:val="0"/>
        <w:keepLines w:val="0"/>
        <w:pageBreakBefore w:val="0"/>
        <w:widowControl/>
        <w:kinsoku/>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（二）申报内容符合本项目的申报要求，项目不可重复申报；</w:t>
      </w:r>
    </w:p>
    <w:p>
      <w:pPr>
        <w:keepNext w:val="0"/>
        <w:keepLines w:val="0"/>
        <w:pageBreakBefore w:val="0"/>
        <w:widowControl/>
        <w:kinsoku/>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（三）具备实施所申报内容的理论基础与实践经验；</w:t>
      </w:r>
    </w:p>
    <w:p>
      <w:pPr>
        <w:keepNext w:val="0"/>
        <w:keepLines w:val="0"/>
        <w:pageBreakBefore w:val="0"/>
        <w:widowControl/>
        <w:kinsoku/>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（四）具备教学经验的申报单位或个人将予以优先考虑。</w:t>
      </w:r>
    </w:p>
    <w:p>
      <w:pPr>
        <w:keepNext w:val="0"/>
        <w:keepLines w:val="0"/>
        <w:pageBreakBefore w:val="0"/>
        <w:widowControl/>
        <w:kinsoku/>
        <w:overflowPunct/>
        <w:topLinePunct w:val="0"/>
        <w:autoSpaceDE/>
        <w:autoSpaceDN/>
        <w:bidi w:val="0"/>
        <w:adjustRightInd/>
        <w:snapToGrid w:val="0"/>
        <w:spacing w:line="560" w:lineRule="exact"/>
        <w:textAlignment w:val="auto"/>
        <w:rPr>
          <w:rFonts w:ascii="仿宋" w:hAnsi="仿宋" w:eastAsia="仿宋"/>
          <w:b/>
          <w:sz w:val="30"/>
          <w:szCs w:val="30"/>
        </w:rPr>
      </w:pPr>
      <w:r>
        <w:rPr>
          <w:rFonts w:ascii="仿宋" w:hAnsi="仿宋" w:eastAsia="仿宋"/>
          <w:b/>
          <w:sz w:val="30"/>
          <w:szCs w:val="30"/>
        </w:rPr>
        <w:t xml:space="preserve"> </w:t>
      </w:r>
      <w:r>
        <w:rPr>
          <w:rFonts w:ascii="仿宋" w:hAnsi="仿宋" w:eastAsia="仿宋"/>
          <w:b/>
          <w:sz w:val="30"/>
          <w:szCs w:val="30"/>
        </w:rPr>
        <w:tab/>
      </w:r>
      <w:r>
        <w:rPr>
          <w:rFonts w:ascii="仿宋" w:hAnsi="仿宋" w:eastAsia="仿宋"/>
          <w:b/>
          <w:sz w:val="30"/>
          <w:szCs w:val="30"/>
        </w:rPr>
        <w:t xml:space="preserve"> 三、申报流程</w:t>
      </w:r>
    </w:p>
    <w:p>
      <w:pPr>
        <w:keepNext w:val="0"/>
        <w:keepLines w:val="0"/>
        <w:pageBreakBefore w:val="0"/>
        <w:widowControl/>
        <w:kinsoku/>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（一）申报单位或个人在规定期间内向</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提交项目申报表；</w:t>
      </w:r>
    </w:p>
    <w:p>
      <w:pPr>
        <w:keepNext w:val="0"/>
        <w:keepLines w:val="0"/>
        <w:pageBreakBefore w:val="0"/>
        <w:widowControl/>
        <w:kinsoku/>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（二）</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汇总申报项目并组织专家对项目内容进行审查；</w:t>
      </w:r>
    </w:p>
    <w:p>
      <w:pPr>
        <w:keepNext w:val="0"/>
        <w:keepLines w:val="0"/>
        <w:pageBreakBefore w:val="0"/>
        <w:widowControl/>
        <w:kinsoku/>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（三）对于通过评审的项目将进行网络公示，公示期为1周。</w:t>
      </w:r>
    </w:p>
    <w:p>
      <w:pPr>
        <w:keepNext w:val="0"/>
        <w:keepLines w:val="0"/>
        <w:pageBreakBefore w:val="0"/>
        <w:widowControl/>
        <w:kinsoku/>
        <w:overflowPunct/>
        <w:topLinePunct w:val="0"/>
        <w:autoSpaceDE/>
        <w:autoSpaceDN/>
        <w:bidi w:val="0"/>
        <w:adjustRightInd/>
        <w:snapToGrid w:val="0"/>
        <w:spacing w:line="560" w:lineRule="exact"/>
        <w:ind w:firstLine="420"/>
        <w:textAlignment w:val="auto"/>
        <w:rPr>
          <w:rFonts w:ascii="仿宋" w:hAnsi="仿宋" w:eastAsia="仿宋"/>
          <w:b/>
          <w:sz w:val="30"/>
          <w:szCs w:val="30"/>
        </w:rPr>
      </w:pPr>
      <w:r>
        <w:rPr>
          <w:rFonts w:ascii="仿宋" w:hAnsi="仿宋" w:eastAsia="仿宋"/>
          <w:b/>
          <w:sz w:val="30"/>
          <w:szCs w:val="30"/>
        </w:rPr>
        <w:t xml:space="preserve"> 四、结项要求</w:t>
      </w:r>
    </w:p>
    <w:p>
      <w:pPr>
        <w:keepNext w:val="0"/>
        <w:keepLines w:val="0"/>
        <w:pageBreakBefore w:val="0"/>
        <w:widowControl/>
        <w:kinsoku/>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结项时项目负责人需提交：</w:t>
      </w:r>
    </w:p>
    <w:p>
      <w:pPr>
        <w:keepNext w:val="0"/>
        <w:keepLines w:val="0"/>
        <w:pageBreakBefore w:val="0"/>
        <w:widowControl/>
        <w:kinsoku/>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（一）一份不少于3000字教学大纲，内容应包含课程基本情况、教学目的及要求，课程具体内容及实施方法；</w:t>
      </w:r>
    </w:p>
    <w:p>
      <w:pPr>
        <w:keepNext w:val="0"/>
        <w:keepLines w:val="0"/>
        <w:pageBreakBefore w:val="0"/>
        <w:widowControl/>
        <w:kinsoku/>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（二）一份不少于2000字的分析报告，内容围绕同类型课程在国内外其他院校、培训机构的开设情况、实际教学效果、学员反馈等方面展开，重点突出本申报课程的特色、优势；</w:t>
      </w:r>
    </w:p>
    <w:p>
      <w:pPr>
        <w:keepNext w:val="0"/>
        <w:keepLines w:val="0"/>
        <w:pageBreakBefore w:val="0"/>
        <w:widowControl/>
        <w:kinsoku/>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（三）录制一份5分钟左右的教学短视频；</w:t>
      </w:r>
    </w:p>
    <w:p>
      <w:pPr>
        <w:keepNext w:val="0"/>
        <w:keepLines w:val="0"/>
        <w:pageBreakBefore w:val="0"/>
        <w:widowControl/>
        <w:kinsoku/>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（四）提供120分钟课程的完整ppt；</w:t>
      </w:r>
    </w:p>
    <w:p>
      <w:pPr>
        <w:keepNext w:val="0"/>
        <w:keepLines w:val="0"/>
        <w:pageBreakBefore w:val="0"/>
        <w:widowControl/>
        <w:kinsoku/>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（五）协助</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开展相关培训课程。</w:t>
      </w:r>
    </w:p>
    <w:p>
      <w:pPr>
        <w:keepNext w:val="0"/>
        <w:keepLines w:val="0"/>
        <w:pageBreakBefore w:val="0"/>
        <w:widowControl/>
        <w:kinsoku/>
        <w:overflowPunct/>
        <w:topLinePunct w:val="0"/>
        <w:autoSpaceDE/>
        <w:autoSpaceDN/>
        <w:bidi w:val="0"/>
        <w:adjustRightInd/>
        <w:snapToGrid w:val="0"/>
        <w:spacing w:line="560" w:lineRule="exact"/>
        <w:ind w:firstLine="560"/>
        <w:textAlignment w:val="auto"/>
        <w:rPr>
          <w:rFonts w:ascii="仿宋" w:hAnsi="仿宋" w:eastAsia="仿宋"/>
          <w:b/>
          <w:sz w:val="30"/>
          <w:szCs w:val="30"/>
        </w:rPr>
      </w:pPr>
      <w:r>
        <w:rPr>
          <w:rFonts w:ascii="仿宋" w:hAnsi="仿宋" w:eastAsia="仿宋"/>
          <w:b/>
          <w:sz w:val="30"/>
          <w:szCs w:val="30"/>
        </w:rPr>
        <w:t>五、申报及评审时间</w:t>
      </w:r>
    </w:p>
    <w:p>
      <w:pPr>
        <w:keepNext w:val="0"/>
        <w:keepLines w:val="0"/>
        <w:pageBreakBefore w:val="0"/>
        <w:widowControl/>
        <w:kinsoku/>
        <w:overflowPunct/>
        <w:topLinePunct w:val="0"/>
        <w:autoSpaceDE/>
        <w:autoSpaceDN/>
        <w:bidi w:val="0"/>
        <w:adjustRightInd/>
        <w:snapToGrid w:val="0"/>
        <w:spacing w:line="560" w:lineRule="exact"/>
        <w:ind w:firstLine="560"/>
        <w:jc w:val="left"/>
        <w:textAlignment w:val="auto"/>
        <w:rPr>
          <w:rFonts w:ascii="仿宋_GB2312" w:hAnsi="仿宋_GB2312" w:eastAsia="仿宋_GB2312"/>
          <w:sz w:val="28"/>
          <w:szCs w:val="28"/>
        </w:rPr>
      </w:pPr>
      <w:r>
        <w:rPr>
          <w:rFonts w:hint="eastAsia" w:ascii="仿宋_GB2312" w:hAnsi="仿宋_GB2312" w:eastAsia="仿宋_GB2312"/>
          <w:sz w:val="28"/>
          <w:szCs w:val="28"/>
          <w:lang w:val="en-US" w:eastAsia="zh-CN"/>
        </w:rPr>
        <w:t>项目发布</w:t>
      </w:r>
      <w:r>
        <w:rPr>
          <w:rFonts w:ascii="仿宋_GB2312" w:hAnsi="仿宋_GB2312" w:eastAsia="仿宋_GB2312"/>
          <w:sz w:val="28"/>
          <w:szCs w:val="28"/>
        </w:rPr>
        <w:t>即日起至</w:t>
      </w:r>
      <w:r>
        <w:rPr>
          <w:rFonts w:hint="eastAsia" w:ascii="仿宋_GB2312" w:hAnsi="仿宋_GB2312" w:eastAsia="仿宋_GB2312"/>
          <w:sz w:val="28"/>
          <w:szCs w:val="28"/>
          <w:lang w:val="en-US" w:eastAsia="zh-CN"/>
        </w:rPr>
        <w:t>8</w:t>
      </w:r>
      <w:r>
        <w:rPr>
          <w:rFonts w:ascii="仿宋_GB2312" w:hAnsi="仿宋_GB2312" w:eastAsia="仿宋_GB2312"/>
          <w:sz w:val="28"/>
          <w:szCs w:val="28"/>
        </w:rPr>
        <w:t>月</w:t>
      </w:r>
      <w:r>
        <w:rPr>
          <w:rFonts w:hint="eastAsia" w:ascii="仿宋_GB2312" w:hAnsi="仿宋_GB2312" w:eastAsia="仿宋_GB2312"/>
          <w:sz w:val="28"/>
          <w:szCs w:val="28"/>
          <w:lang w:eastAsia="zh-CN"/>
        </w:rPr>
        <w:t>中旬</w:t>
      </w:r>
      <w:r>
        <w:rPr>
          <w:rFonts w:ascii="仿宋_GB2312" w:hAnsi="仿宋_GB2312" w:eastAsia="仿宋_GB2312"/>
          <w:sz w:val="28"/>
          <w:szCs w:val="28"/>
        </w:rPr>
        <w:t>。如有特殊情况，请提前说明。</w:t>
      </w:r>
    </w:p>
    <w:p>
      <w:pPr>
        <w:keepNext w:val="0"/>
        <w:keepLines w:val="0"/>
        <w:pageBreakBefore w:val="0"/>
        <w:widowControl/>
        <w:kinsoku/>
        <w:overflowPunct/>
        <w:topLinePunct w:val="0"/>
        <w:autoSpaceDE/>
        <w:autoSpaceDN/>
        <w:bidi w:val="0"/>
        <w:adjustRightInd/>
        <w:snapToGrid w:val="0"/>
        <w:spacing w:line="560" w:lineRule="exact"/>
        <w:ind w:firstLine="560"/>
        <w:jc w:val="left"/>
        <w:textAlignment w:val="auto"/>
        <w:rPr>
          <w:rFonts w:ascii="仿宋_GB2312" w:hAnsi="仿宋_GB2312" w:eastAsia="仿宋_GB2312"/>
          <w:sz w:val="28"/>
          <w:szCs w:val="28"/>
        </w:rPr>
      </w:pPr>
      <w:r>
        <w:rPr>
          <w:rFonts w:hint="eastAsia" w:ascii="仿宋_GB2312" w:hAnsi="仿宋_GB2312" w:eastAsia="仿宋_GB2312"/>
          <w:sz w:val="28"/>
          <w:szCs w:val="28"/>
          <w:lang w:val="en-US" w:eastAsia="zh-CN"/>
        </w:rPr>
        <w:t>8月底</w:t>
      </w:r>
      <w:r>
        <w:rPr>
          <w:rFonts w:ascii="仿宋_GB2312" w:hAnsi="仿宋_GB2312" w:eastAsia="仿宋_GB2312"/>
          <w:sz w:val="28"/>
          <w:szCs w:val="28"/>
        </w:rPr>
        <w:t>我们将组织统一评审，具体评审形式将另行通知。</w:t>
      </w:r>
    </w:p>
    <w:p>
      <w:pPr>
        <w:keepNext w:val="0"/>
        <w:keepLines w:val="0"/>
        <w:pageBreakBefore w:val="0"/>
        <w:widowControl/>
        <w:kinsoku/>
        <w:overflowPunct/>
        <w:topLinePunct w:val="0"/>
        <w:autoSpaceDE/>
        <w:autoSpaceDN/>
        <w:bidi w:val="0"/>
        <w:adjustRightInd/>
        <w:snapToGrid w:val="0"/>
        <w:spacing w:line="560" w:lineRule="exact"/>
        <w:ind w:firstLine="560"/>
        <w:textAlignment w:val="auto"/>
        <w:rPr>
          <w:rFonts w:ascii="仿宋" w:hAnsi="仿宋" w:eastAsia="仿宋"/>
          <w:b/>
          <w:sz w:val="30"/>
          <w:szCs w:val="30"/>
        </w:rPr>
      </w:pPr>
      <w:r>
        <w:rPr>
          <w:rFonts w:ascii="仿宋" w:hAnsi="仿宋" w:eastAsia="仿宋"/>
          <w:b/>
          <w:sz w:val="30"/>
          <w:szCs w:val="30"/>
        </w:rPr>
        <w:t>六、材料报送</w:t>
      </w:r>
    </w:p>
    <w:p>
      <w:pPr>
        <w:keepNext w:val="0"/>
        <w:keepLines w:val="0"/>
        <w:pageBreakBefore w:val="0"/>
        <w:widowControl/>
        <w:kinsoku/>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请‍‍根据要求填写《中国-上海合作组织国际司法交流合作</w:t>
      </w:r>
      <w:bookmarkStart w:id="1" w:name="_GoBack"/>
      <w:bookmarkEnd w:id="1"/>
      <w:r>
        <w:rPr>
          <w:rFonts w:ascii="仿宋_GB2312" w:hAnsi="仿宋_GB2312" w:eastAsia="仿宋_GB2312"/>
          <w:sz w:val="28"/>
          <w:szCs w:val="28"/>
        </w:rPr>
        <w:t>培训基地案例教学专题课项目申报表》（附件1-2），需提交纸质版与电子版（申报书扫描件），纸质版文件邮寄至相关地址，电子版请发送至legenddxj@163.com。</w:t>
      </w:r>
    </w:p>
    <w:p>
      <w:pPr>
        <w:keepNext w:val="0"/>
        <w:keepLines w:val="0"/>
        <w:pageBreakBefore w:val="0"/>
        <w:widowControl/>
        <w:kinsoku/>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因评审需要，请务必及时提交电子版。如有未尽事宜，请致电相关工作人员。</w:t>
      </w:r>
    </w:p>
    <w:p>
      <w:pPr>
        <w:keepNext w:val="0"/>
        <w:keepLines w:val="0"/>
        <w:pageBreakBefore w:val="0"/>
        <w:widowControl/>
        <w:kinsoku/>
        <w:wordWrap w:val="0"/>
        <w:overflowPunct/>
        <w:topLinePunct w:val="0"/>
        <w:autoSpaceDE/>
        <w:autoSpaceDN/>
        <w:bidi w:val="0"/>
        <w:adjustRightInd/>
        <w:snapToGrid w:val="0"/>
        <w:spacing w:line="560" w:lineRule="exact"/>
        <w:ind w:firstLine="606"/>
        <w:jc w:val="left"/>
        <w:textAlignment w:val="auto"/>
        <w:rPr>
          <w:rFonts w:ascii="仿宋" w:hAnsi="仿宋" w:eastAsia="仿宋"/>
          <w:b/>
          <w:sz w:val="30"/>
          <w:szCs w:val="30"/>
        </w:rPr>
      </w:pPr>
      <w:r>
        <w:rPr>
          <w:rFonts w:ascii="仿宋" w:hAnsi="仿宋" w:eastAsia="仿宋"/>
          <w:b/>
          <w:sz w:val="30"/>
          <w:szCs w:val="30"/>
        </w:rPr>
        <w:t>七、其他事项</w:t>
      </w:r>
    </w:p>
    <w:p>
      <w:pPr>
        <w:keepNext w:val="0"/>
        <w:keepLines w:val="0"/>
        <w:pageBreakBefore w:val="0"/>
        <w:widowControl/>
        <w:kinsoku/>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（一）项目负责人应保证项目如期完成。如因突发状况无法按期完成项目的，申报单位或个人应提前1个月向</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提出书面延期申请，最长延期时间不得超过半年；</w:t>
      </w:r>
    </w:p>
    <w:p>
      <w:pPr>
        <w:keepNext w:val="0"/>
        <w:keepLines w:val="0"/>
        <w:pageBreakBefore w:val="0"/>
        <w:widowControl/>
        <w:kinsoku/>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（二）凡因各种原因造成项目无法按原计划进行的，申报单位或个人应及时向</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提交书面说明，经审核同意后方可中止项目；</w:t>
      </w:r>
    </w:p>
    <w:p>
      <w:pPr>
        <w:keepNext w:val="0"/>
        <w:keepLines w:val="0"/>
        <w:pageBreakBefore w:val="0"/>
        <w:widowControl/>
        <w:kinsoku/>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（三）项目结项阶段，由</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负责组织专家组对项目成果进行评审。对完成质量不达标或经费使用不规范的项目将采取限期整改或取消项目的措施，</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同时保留追回所有项目建设经费的权利。</w:t>
      </w:r>
    </w:p>
    <w:p>
      <w:pPr>
        <w:keepNext w:val="0"/>
        <w:keepLines w:val="0"/>
        <w:pageBreakBefore w:val="0"/>
        <w:widowControl/>
        <w:kinsoku/>
        <w:overflowPunct/>
        <w:topLinePunct w:val="0"/>
        <w:autoSpaceDE/>
        <w:autoSpaceDN/>
        <w:bidi w:val="0"/>
        <w:adjustRightInd/>
        <w:snapToGrid w:val="0"/>
        <w:spacing w:line="560" w:lineRule="exact"/>
        <w:ind w:firstLine="560"/>
        <w:textAlignment w:val="auto"/>
        <w:rPr>
          <w:rFonts w:hint="default" w:ascii="仿宋_GB2312" w:hAnsi="仿宋_GB2312" w:eastAsia="仿宋_GB2312"/>
          <w:sz w:val="28"/>
          <w:szCs w:val="28"/>
          <w:lang w:val="en-US" w:eastAsia="zh-CN"/>
        </w:rPr>
      </w:pPr>
      <w:r>
        <w:rPr>
          <w:rFonts w:ascii="仿宋_GB2312" w:hAnsi="仿宋_GB2312" w:eastAsia="仿宋_GB2312"/>
          <w:sz w:val="28"/>
          <w:szCs w:val="28"/>
        </w:rPr>
        <w:t>（四）</w:t>
      </w:r>
      <w:r>
        <w:rPr>
          <w:rFonts w:hint="eastAsia" w:ascii="仿宋_GB2312" w:hAnsi="仿宋_GB2312" w:eastAsia="仿宋_GB2312"/>
          <w:sz w:val="28"/>
          <w:szCs w:val="28"/>
          <w:lang w:val="en-US" w:eastAsia="zh-CN"/>
        </w:rPr>
        <w:t>2018年已申报本项目的相关单位或个人的申报材料依然有效，工作人员将会与申报人员电话确认是否继续申报。</w:t>
      </w:r>
    </w:p>
    <w:p>
      <w:pPr>
        <w:keepNext w:val="0"/>
        <w:keepLines w:val="0"/>
        <w:pageBreakBefore w:val="0"/>
        <w:widowControl/>
        <w:kinsoku/>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w:t>
      </w:r>
      <w:r>
        <w:rPr>
          <w:rFonts w:hint="eastAsia" w:ascii="仿宋_GB2312" w:hAnsi="仿宋_GB2312" w:eastAsia="仿宋_GB2312"/>
          <w:sz w:val="28"/>
          <w:szCs w:val="28"/>
          <w:lang w:val="en-US" w:eastAsia="zh-CN"/>
        </w:rPr>
        <w:t>五</w:t>
      </w:r>
      <w:r>
        <w:rPr>
          <w:rFonts w:ascii="仿宋_GB2312" w:hAnsi="仿宋_GB2312" w:eastAsia="仿宋_GB2312"/>
          <w:sz w:val="28"/>
          <w:szCs w:val="28"/>
        </w:rPr>
        <w:t>）本通知事项由</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解释，具体执行由</w:t>
      </w:r>
      <w:r>
        <w:rPr>
          <w:rFonts w:hint="eastAsia" w:ascii="仿宋_GB2312" w:hAnsi="仿宋_GB2312" w:eastAsia="仿宋_GB2312"/>
          <w:sz w:val="28"/>
          <w:szCs w:val="28"/>
          <w:lang w:val="en-US" w:eastAsia="zh-CN"/>
        </w:rPr>
        <w:t>中国-上合基地办公室</w:t>
      </w:r>
      <w:r>
        <w:rPr>
          <w:rFonts w:ascii="仿宋_GB2312" w:hAnsi="仿宋_GB2312" w:eastAsia="仿宋_GB2312"/>
          <w:sz w:val="28"/>
          <w:szCs w:val="28"/>
        </w:rPr>
        <w:t>培训部负责。</w:t>
      </w:r>
    </w:p>
    <w:p>
      <w:pPr>
        <w:keepNext w:val="0"/>
        <w:keepLines w:val="0"/>
        <w:pageBreakBefore w:val="0"/>
        <w:widowControl/>
        <w:kinsoku/>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p>
    <w:p>
      <w:pPr>
        <w:keepNext w:val="0"/>
        <w:keepLines w:val="0"/>
        <w:pageBreakBefore w:val="0"/>
        <w:widowControl/>
        <w:kinsoku/>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项目联系人：董潇君  地址：上海市青浦区外青松公路7989号</w:t>
      </w:r>
    </w:p>
    <w:p>
      <w:pPr>
        <w:keepNext w:val="0"/>
        <w:keepLines w:val="0"/>
        <w:pageBreakBefore w:val="0"/>
        <w:widowControl/>
        <w:kinsoku/>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联系方式：13918861136</w:t>
      </w:r>
    </w:p>
    <w:p>
      <w:pPr>
        <w:keepNext w:val="0"/>
        <w:keepLines w:val="0"/>
        <w:pageBreakBefore w:val="0"/>
        <w:widowControl/>
        <w:kinsoku/>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附件1-1：《中国—上海合作组织国际司法交流合作培训基地案例教学专题课项目参考课题》</w:t>
      </w:r>
    </w:p>
    <w:p>
      <w:pPr>
        <w:keepNext w:val="0"/>
        <w:keepLines w:val="0"/>
        <w:pageBreakBefore w:val="0"/>
        <w:widowControl/>
        <w:kinsoku/>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附件1-2：《中国-上海合作组织国际司法交流合作培训基地案例教学专题课项目申报表》</w:t>
      </w:r>
    </w:p>
    <w:p>
      <w:pPr>
        <w:keepNext w:val="0"/>
        <w:keepLines w:val="0"/>
        <w:pageBreakBefore w:val="0"/>
        <w:widowControl/>
        <w:kinsoku/>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p>
    <w:p>
      <w:pPr>
        <w:keepNext w:val="0"/>
        <w:keepLines w:val="0"/>
        <w:pageBreakBefore w:val="0"/>
        <w:widowControl/>
        <w:kinsoku/>
        <w:wordWrap w:val="0"/>
        <w:overflowPunct/>
        <w:topLinePunct w:val="0"/>
        <w:autoSpaceDE/>
        <w:autoSpaceDN/>
        <w:bidi w:val="0"/>
        <w:adjustRightInd/>
        <w:snapToGrid w:val="0"/>
        <w:spacing w:before="50" w:line="560" w:lineRule="exact"/>
        <w:jc w:val="right"/>
        <w:textAlignment w:val="auto"/>
        <w:rPr>
          <w:rFonts w:ascii="仿宋_GB2312" w:hAnsi="仿宋_GB2312" w:eastAsia="仿宋_GB2312"/>
          <w:sz w:val="28"/>
          <w:szCs w:val="28"/>
        </w:rPr>
      </w:pPr>
      <w:r>
        <w:rPr>
          <w:rFonts w:ascii="仿宋_GB2312" w:hAnsi="仿宋_GB2312" w:eastAsia="仿宋_GB2312"/>
          <w:sz w:val="28"/>
          <w:szCs w:val="28"/>
        </w:rPr>
        <w:t>中国—上海合作组织国际司法交流合作培训基地</w:t>
      </w:r>
    </w:p>
    <w:p>
      <w:pPr>
        <w:keepNext w:val="0"/>
        <w:keepLines w:val="0"/>
        <w:pageBreakBefore w:val="0"/>
        <w:widowControl/>
        <w:kinsoku/>
        <w:overflowPunct/>
        <w:topLinePunct w:val="0"/>
        <w:autoSpaceDE/>
        <w:autoSpaceDN/>
        <w:bidi w:val="0"/>
        <w:adjustRightInd/>
        <w:snapToGrid w:val="0"/>
        <w:spacing w:line="560" w:lineRule="exact"/>
        <w:jc w:val="right"/>
        <w:textAlignment w:val="auto"/>
        <w:rPr>
          <w:rFonts w:ascii="仿宋_GB2312" w:hAnsi="仿宋_GB2312" w:eastAsia="仿宋_GB2312"/>
          <w:sz w:val="28"/>
          <w:szCs w:val="28"/>
        </w:rPr>
      </w:pPr>
      <w:r>
        <w:rPr>
          <w:rFonts w:ascii="仿宋_GB2312" w:hAnsi="仿宋_GB2312" w:eastAsia="仿宋_GB2312"/>
          <w:sz w:val="28"/>
          <w:szCs w:val="28"/>
        </w:rPr>
        <w:t>201</w:t>
      </w:r>
      <w:r>
        <w:rPr>
          <w:rFonts w:hint="eastAsia" w:ascii="仿宋_GB2312" w:hAnsi="仿宋_GB2312" w:eastAsia="仿宋_GB2312"/>
          <w:sz w:val="28"/>
          <w:szCs w:val="28"/>
          <w:lang w:val="en-US" w:eastAsia="zh-CN"/>
        </w:rPr>
        <w:t>9</w:t>
      </w:r>
      <w:r>
        <w:rPr>
          <w:rFonts w:ascii="仿宋_GB2312" w:hAnsi="仿宋_GB2312" w:eastAsia="仿宋_GB2312"/>
          <w:sz w:val="28"/>
          <w:szCs w:val="28"/>
        </w:rPr>
        <w:t>年</w:t>
      </w:r>
      <w:r>
        <w:rPr>
          <w:rFonts w:hint="eastAsia" w:ascii="仿宋_GB2312" w:hAnsi="仿宋_GB2312" w:eastAsia="仿宋_GB2312"/>
          <w:sz w:val="28"/>
          <w:szCs w:val="28"/>
          <w:lang w:val="en-US" w:eastAsia="zh-CN"/>
        </w:rPr>
        <w:t>7</w:t>
      </w:r>
      <w:r>
        <w:rPr>
          <w:rFonts w:ascii="仿宋_GB2312" w:hAnsi="仿宋_GB2312" w:eastAsia="仿宋_GB2312"/>
          <w:sz w:val="28"/>
          <w:szCs w:val="28"/>
        </w:rPr>
        <w:t>月</w:t>
      </w:r>
      <w:r>
        <w:rPr>
          <w:rFonts w:hint="eastAsia" w:ascii="仿宋_GB2312" w:hAnsi="仿宋_GB2312" w:eastAsia="仿宋_GB2312"/>
          <w:sz w:val="28"/>
          <w:szCs w:val="28"/>
          <w:lang w:val="en-US" w:eastAsia="zh-CN"/>
        </w:rPr>
        <w:t>23</w:t>
      </w:r>
      <w:r>
        <w:rPr>
          <w:rFonts w:ascii="仿宋_GB2312" w:hAnsi="仿宋_GB2312" w:eastAsia="仿宋_GB2312"/>
          <w:sz w:val="28"/>
          <w:szCs w:val="28"/>
        </w:rPr>
        <w:t>日</w:t>
      </w:r>
    </w:p>
    <w:p>
      <w:pPr>
        <w:snapToGrid w:val="0"/>
        <w:spacing w:line="360" w:lineRule="auto"/>
        <w:jc w:val="right"/>
        <w:rPr>
          <w:rFonts w:ascii="仿宋_GB2312" w:hAnsi="仿宋_GB2312" w:eastAsia="仿宋_GB2312"/>
          <w:sz w:val="28"/>
          <w:szCs w:val="28"/>
        </w:rPr>
      </w:pPr>
    </w:p>
    <w:p>
      <w:pPr>
        <w:rPr>
          <w:rFonts w:ascii="华文中宋" w:hAnsi="华文中宋" w:eastAsia="华文中宋"/>
          <w:b/>
          <w:sz w:val="30"/>
          <w:szCs w:val="30"/>
        </w:rPr>
      </w:pPr>
      <w:r>
        <w:rPr>
          <w:rFonts w:ascii="华文中宋" w:hAnsi="华文中宋" w:eastAsia="华文中宋"/>
          <w:b/>
          <w:sz w:val="30"/>
          <w:szCs w:val="30"/>
        </w:rPr>
        <w:br w:type="page"/>
      </w:r>
    </w:p>
    <w:p>
      <w:pPr>
        <w:snapToGrid w:val="0"/>
        <w:spacing w:line="360" w:lineRule="auto"/>
        <w:rPr>
          <w:rFonts w:ascii="华文中宋" w:hAnsi="华文中宋" w:eastAsia="华文中宋"/>
          <w:b/>
          <w:sz w:val="30"/>
          <w:szCs w:val="30"/>
        </w:rPr>
      </w:pPr>
      <w:r>
        <w:rPr>
          <w:rFonts w:ascii="华文中宋" w:hAnsi="华文中宋" w:eastAsia="华文中宋"/>
          <w:b/>
          <w:sz w:val="30"/>
          <w:szCs w:val="30"/>
        </w:rPr>
        <w:t>附件1-1</w:t>
      </w:r>
    </w:p>
    <w:p>
      <w:pPr>
        <w:snapToGrid w:val="0"/>
        <w:spacing w:line="360" w:lineRule="auto"/>
        <w:jc w:val="center"/>
        <w:rPr>
          <w:rFonts w:ascii="仿宋" w:hAnsi="仿宋" w:eastAsia="仿宋"/>
          <w:b/>
          <w:sz w:val="32"/>
          <w:szCs w:val="32"/>
        </w:rPr>
      </w:pPr>
      <w:r>
        <w:rPr>
          <w:rFonts w:ascii="仿宋" w:hAnsi="仿宋" w:eastAsia="仿宋"/>
          <w:b/>
          <w:sz w:val="32"/>
          <w:szCs w:val="32"/>
        </w:rPr>
        <w:t>中国—上海合作组织国际司法交流合作培训基地</w:t>
      </w:r>
    </w:p>
    <w:p>
      <w:pPr>
        <w:snapToGrid w:val="0"/>
        <w:spacing w:line="360" w:lineRule="auto"/>
        <w:jc w:val="center"/>
        <w:rPr>
          <w:rFonts w:ascii="仿宋" w:hAnsi="仿宋" w:eastAsia="仿宋"/>
          <w:b/>
          <w:sz w:val="32"/>
          <w:szCs w:val="32"/>
        </w:rPr>
      </w:pPr>
      <w:r>
        <w:rPr>
          <w:rFonts w:ascii="仿宋" w:hAnsi="仿宋" w:eastAsia="仿宋"/>
          <w:b/>
          <w:sz w:val="32"/>
          <w:szCs w:val="32"/>
        </w:rPr>
        <w:t>案例教学专题课项目参考课题</w:t>
      </w:r>
    </w:p>
    <w:p>
      <w:pPr>
        <w:snapToGrid w:val="0"/>
        <w:spacing w:line="360" w:lineRule="auto"/>
        <w:rPr>
          <w:rFonts w:ascii="仿宋" w:hAnsi="仿宋" w:eastAsia="仿宋"/>
          <w:b/>
          <w:sz w:val="28"/>
          <w:szCs w:val="28"/>
        </w:rPr>
      </w:pPr>
    </w:p>
    <w:p>
      <w:pPr>
        <w:snapToGrid w:val="0"/>
        <w:spacing w:line="360" w:lineRule="auto"/>
        <w:jc w:val="left"/>
        <w:rPr>
          <w:rFonts w:ascii="仿宋" w:hAnsi="仿宋" w:eastAsia="仿宋"/>
          <w:b/>
          <w:sz w:val="28"/>
          <w:szCs w:val="28"/>
        </w:rPr>
      </w:pPr>
      <w:r>
        <w:rPr>
          <w:rFonts w:ascii="仿宋" w:hAnsi="仿宋" w:eastAsia="仿宋"/>
          <w:b/>
          <w:sz w:val="28"/>
          <w:szCs w:val="28"/>
        </w:rPr>
        <w:t>一、国际执法合作</w:t>
      </w:r>
    </w:p>
    <w:p>
      <w:pPr>
        <w:pStyle w:val="34"/>
        <w:snapToGrid w:val="0"/>
        <w:spacing w:line="360" w:lineRule="auto"/>
        <w:ind w:left="0"/>
        <w:jc w:val="left"/>
        <w:rPr>
          <w:rFonts w:ascii="仿宋" w:hAnsi="仿宋" w:eastAsia="仿宋"/>
          <w:sz w:val="28"/>
          <w:szCs w:val="28"/>
        </w:rPr>
      </w:pPr>
      <w:r>
        <w:rPr>
          <w:rFonts w:ascii="仿宋" w:hAnsi="仿宋" w:eastAsia="仿宋"/>
          <w:sz w:val="28"/>
          <w:szCs w:val="28"/>
        </w:rPr>
        <w:t>1、新形势下我国国际警务合作的加强与完善</w:t>
      </w:r>
    </w:p>
    <w:p>
      <w:pPr>
        <w:pStyle w:val="34"/>
        <w:snapToGrid w:val="0"/>
        <w:spacing w:line="360" w:lineRule="auto"/>
        <w:ind w:left="0"/>
        <w:jc w:val="left"/>
        <w:rPr>
          <w:rFonts w:ascii="仿宋" w:hAnsi="仿宋" w:eastAsia="仿宋"/>
          <w:sz w:val="28"/>
          <w:szCs w:val="28"/>
        </w:rPr>
      </w:pPr>
      <w:r>
        <w:rPr>
          <w:rFonts w:ascii="仿宋" w:hAnsi="仿宋" w:eastAsia="仿宋"/>
          <w:sz w:val="28"/>
          <w:szCs w:val="28"/>
        </w:rPr>
        <w:t>2、国际执法合作的构成条件与保障策略</w:t>
      </w:r>
    </w:p>
    <w:p>
      <w:pPr>
        <w:pStyle w:val="34"/>
        <w:snapToGrid w:val="0"/>
        <w:spacing w:line="360" w:lineRule="auto"/>
        <w:ind w:left="0"/>
        <w:jc w:val="left"/>
        <w:rPr>
          <w:rFonts w:ascii="仿宋" w:hAnsi="仿宋" w:eastAsia="仿宋"/>
          <w:sz w:val="28"/>
          <w:szCs w:val="28"/>
        </w:rPr>
      </w:pPr>
      <w:r>
        <w:rPr>
          <w:rFonts w:ascii="仿宋" w:hAnsi="仿宋" w:eastAsia="仿宋"/>
          <w:sz w:val="28"/>
          <w:szCs w:val="28"/>
        </w:rPr>
        <w:t>3、新时代上合组织区域内国际执法合作展望</w:t>
      </w:r>
    </w:p>
    <w:p>
      <w:pPr>
        <w:pStyle w:val="34"/>
        <w:snapToGrid w:val="0"/>
        <w:spacing w:line="360" w:lineRule="auto"/>
        <w:ind w:left="0"/>
        <w:jc w:val="left"/>
        <w:rPr>
          <w:rFonts w:ascii="仿宋" w:hAnsi="仿宋" w:eastAsia="仿宋"/>
          <w:sz w:val="28"/>
          <w:szCs w:val="28"/>
        </w:rPr>
      </w:pPr>
      <w:r>
        <w:rPr>
          <w:rFonts w:ascii="仿宋" w:hAnsi="仿宋" w:eastAsia="仿宋"/>
          <w:sz w:val="28"/>
          <w:szCs w:val="28"/>
        </w:rPr>
        <w:t>4、引渡制度的现实困境与应对出路</w:t>
      </w:r>
    </w:p>
    <w:p>
      <w:pPr>
        <w:pStyle w:val="34"/>
        <w:snapToGrid w:val="0"/>
        <w:spacing w:line="360" w:lineRule="auto"/>
        <w:ind w:left="0"/>
        <w:jc w:val="left"/>
        <w:rPr>
          <w:rFonts w:ascii="仿宋" w:hAnsi="仿宋" w:eastAsia="仿宋"/>
          <w:sz w:val="28"/>
          <w:szCs w:val="28"/>
        </w:rPr>
      </w:pPr>
      <w:r>
        <w:rPr>
          <w:rFonts w:ascii="仿宋" w:hAnsi="仿宋" w:eastAsia="仿宋"/>
          <w:sz w:val="28"/>
          <w:szCs w:val="28"/>
        </w:rPr>
        <w:t>5、涉外刑事案件的处置对策</w:t>
      </w:r>
    </w:p>
    <w:p>
      <w:pPr>
        <w:pStyle w:val="34"/>
        <w:snapToGrid w:val="0"/>
        <w:spacing w:line="360" w:lineRule="auto"/>
        <w:ind w:left="0"/>
        <w:jc w:val="left"/>
        <w:rPr>
          <w:rFonts w:ascii="仿宋" w:hAnsi="仿宋" w:eastAsia="仿宋"/>
          <w:sz w:val="28"/>
          <w:szCs w:val="28"/>
        </w:rPr>
      </w:pPr>
      <w:r>
        <w:rPr>
          <w:rFonts w:ascii="仿宋" w:hAnsi="仿宋" w:eastAsia="仿宋"/>
          <w:sz w:val="28"/>
          <w:szCs w:val="28"/>
        </w:rPr>
        <w:t>6、跨境网络、电信诈骗的防控与应对</w:t>
      </w:r>
    </w:p>
    <w:p>
      <w:pPr>
        <w:pStyle w:val="34"/>
        <w:snapToGrid w:val="0"/>
        <w:spacing w:line="360" w:lineRule="auto"/>
        <w:ind w:left="0"/>
        <w:jc w:val="left"/>
        <w:rPr>
          <w:rFonts w:ascii="仿宋" w:hAnsi="仿宋" w:eastAsia="仿宋"/>
          <w:sz w:val="28"/>
          <w:szCs w:val="28"/>
        </w:rPr>
      </w:pPr>
      <w:r>
        <w:rPr>
          <w:rFonts w:ascii="仿宋" w:hAnsi="仿宋" w:eastAsia="仿宋"/>
          <w:sz w:val="28"/>
          <w:szCs w:val="28"/>
        </w:rPr>
        <w:t>7、国际执法合作中的的警务资源共享问题</w:t>
      </w:r>
    </w:p>
    <w:p>
      <w:pPr>
        <w:pStyle w:val="34"/>
        <w:snapToGrid w:val="0"/>
        <w:spacing w:line="360" w:lineRule="auto"/>
        <w:ind w:left="0"/>
        <w:jc w:val="left"/>
        <w:rPr>
          <w:rFonts w:ascii="仿宋" w:hAnsi="仿宋" w:eastAsia="仿宋"/>
          <w:sz w:val="28"/>
          <w:szCs w:val="28"/>
        </w:rPr>
      </w:pPr>
      <w:r>
        <w:rPr>
          <w:rFonts w:ascii="仿宋" w:hAnsi="仿宋" w:eastAsia="仿宋"/>
          <w:sz w:val="28"/>
          <w:szCs w:val="28"/>
        </w:rPr>
        <w:t>8、“互联网+”背景下的国际执法合作新思维</w:t>
      </w:r>
    </w:p>
    <w:p>
      <w:pPr>
        <w:pStyle w:val="34"/>
        <w:snapToGrid w:val="0"/>
        <w:spacing w:line="360" w:lineRule="auto"/>
        <w:ind w:left="0"/>
        <w:jc w:val="left"/>
        <w:rPr>
          <w:rFonts w:ascii="仿宋" w:hAnsi="仿宋" w:eastAsia="仿宋"/>
          <w:sz w:val="28"/>
          <w:szCs w:val="28"/>
        </w:rPr>
      </w:pPr>
      <w:r>
        <w:rPr>
          <w:rFonts w:ascii="仿宋" w:hAnsi="仿宋" w:eastAsia="仿宋"/>
          <w:sz w:val="28"/>
          <w:szCs w:val="28"/>
        </w:rPr>
        <w:t>9、犯罪人员外逃问题及对策</w:t>
      </w:r>
    </w:p>
    <w:p>
      <w:pPr>
        <w:pStyle w:val="34"/>
        <w:snapToGrid w:val="0"/>
        <w:spacing w:line="360" w:lineRule="auto"/>
        <w:ind w:left="0"/>
        <w:jc w:val="left"/>
        <w:rPr>
          <w:rFonts w:ascii="仿宋" w:hAnsi="仿宋" w:eastAsia="仿宋"/>
          <w:sz w:val="28"/>
          <w:szCs w:val="28"/>
        </w:rPr>
      </w:pPr>
      <w:r>
        <w:rPr>
          <w:rFonts w:ascii="仿宋" w:hAnsi="仿宋" w:eastAsia="仿宋"/>
          <w:sz w:val="28"/>
          <w:szCs w:val="28"/>
        </w:rPr>
        <w:t>10、联合打击“三股势力”的现状及未来发展</w:t>
      </w:r>
    </w:p>
    <w:p>
      <w:pPr>
        <w:snapToGrid w:val="0"/>
        <w:spacing w:line="360" w:lineRule="auto"/>
        <w:jc w:val="left"/>
        <w:rPr>
          <w:rFonts w:ascii="仿宋" w:hAnsi="仿宋" w:eastAsia="仿宋"/>
          <w:sz w:val="28"/>
          <w:szCs w:val="28"/>
        </w:rPr>
      </w:pPr>
    </w:p>
    <w:p>
      <w:pPr>
        <w:numPr>
          <w:ilvl w:val="0"/>
          <w:numId w:val="1"/>
        </w:numPr>
        <w:snapToGrid w:val="0"/>
        <w:spacing w:line="360" w:lineRule="auto"/>
        <w:jc w:val="left"/>
        <w:rPr>
          <w:rFonts w:ascii="仿宋" w:hAnsi="仿宋" w:eastAsia="仿宋"/>
          <w:b/>
          <w:sz w:val="28"/>
          <w:szCs w:val="28"/>
        </w:rPr>
      </w:pPr>
      <w:r>
        <w:rPr>
          <w:rFonts w:ascii="仿宋" w:hAnsi="仿宋" w:eastAsia="仿宋"/>
          <w:b/>
          <w:sz w:val="28"/>
          <w:szCs w:val="28"/>
        </w:rPr>
        <w:t>警务管理</w:t>
      </w:r>
    </w:p>
    <w:p>
      <w:pPr>
        <w:numPr>
          <w:ilvl w:val="0"/>
          <w:numId w:val="2"/>
        </w:numPr>
        <w:snapToGrid w:val="0"/>
        <w:spacing w:line="360" w:lineRule="auto"/>
        <w:jc w:val="left"/>
        <w:rPr>
          <w:rFonts w:ascii="仿宋" w:hAnsi="仿宋" w:eastAsia="仿宋"/>
          <w:sz w:val="28"/>
          <w:szCs w:val="28"/>
        </w:rPr>
      </w:pPr>
      <w:r>
        <w:rPr>
          <w:rFonts w:ascii="仿宋" w:hAnsi="仿宋" w:eastAsia="仿宋"/>
          <w:sz w:val="28"/>
          <w:szCs w:val="28"/>
        </w:rPr>
        <w:t>中国宪法基本原则与民警执法观念</w:t>
      </w:r>
    </w:p>
    <w:p>
      <w:pPr>
        <w:numPr>
          <w:ilvl w:val="0"/>
          <w:numId w:val="2"/>
        </w:numPr>
        <w:snapToGrid w:val="0"/>
        <w:spacing w:line="360" w:lineRule="auto"/>
        <w:jc w:val="left"/>
        <w:rPr>
          <w:rFonts w:ascii="仿宋" w:hAnsi="仿宋" w:eastAsia="仿宋"/>
          <w:sz w:val="28"/>
          <w:szCs w:val="28"/>
        </w:rPr>
      </w:pPr>
      <w:r>
        <w:rPr>
          <w:rFonts w:ascii="仿宋" w:hAnsi="仿宋" w:eastAsia="仿宋"/>
          <w:sz w:val="28"/>
          <w:szCs w:val="28"/>
        </w:rPr>
        <w:t>基层警力资源的合理配置</w:t>
      </w:r>
    </w:p>
    <w:p>
      <w:pPr>
        <w:numPr>
          <w:ilvl w:val="0"/>
          <w:numId w:val="2"/>
        </w:numPr>
        <w:snapToGrid w:val="0"/>
        <w:spacing w:line="360" w:lineRule="auto"/>
        <w:jc w:val="left"/>
        <w:rPr>
          <w:rFonts w:ascii="仿宋" w:hAnsi="仿宋" w:eastAsia="仿宋"/>
          <w:sz w:val="28"/>
          <w:szCs w:val="28"/>
        </w:rPr>
      </w:pPr>
      <w:r>
        <w:rPr>
          <w:rFonts w:ascii="仿宋" w:hAnsi="仿宋" w:eastAsia="仿宋"/>
          <w:sz w:val="28"/>
          <w:szCs w:val="28"/>
        </w:rPr>
        <w:t>警务组织扁平化的作用</w:t>
      </w:r>
    </w:p>
    <w:p>
      <w:pPr>
        <w:numPr>
          <w:ilvl w:val="0"/>
          <w:numId w:val="2"/>
        </w:numPr>
        <w:snapToGrid w:val="0"/>
        <w:spacing w:line="360" w:lineRule="auto"/>
        <w:jc w:val="left"/>
        <w:rPr>
          <w:rFonts w:ascii="仿宋" w:hAnsi="仿宋" w:eastAsia="仿宋"/>
          <w:sz w:val="28"/>
          <w:szCs w:val="28"/>
        </w:rPr>
      </w:pPr>
      <w:r>
        <w:rPr>
          <w:rFonts w:ascii="仿宋" w:hAnsi="仿宋" w:eastAsia="仿宋"/>
          <w:sz w:val="28"/>
          <w:szCs w:val="28"/>
        </w:rPr>
        <w:t>品牌战略在警察形象塑造中的作用</w:t>
      </w:r>
    </w:p>
    <w:p>
      <w:pPr>
        <w:numPr>
          <w:ilvl w:val="0"/>
          <w:numId w:val="2"/>
        </w:numPr>
        <w:snapToGrid w:val="0"/>
        <w:spacing w:line="360" w:lineRule="auto"/>
        <w:jc w:val="left"/>
        <w:rPr>
          <w:rFonts w:ascii="仿宋" w:hAnsi="仿宋" w:eastAsia="仿宋"/>
          <w:sz w:val="28"/>
          <w:szCs w:val="28"/>
        </w:rPr>
      </w:pPr>
      <w:r>
        <w:rPr>
          <w:rFonts w:ascii="仿宋" w:hAnsi="仿宋" w:eastAsia="仿宋"/>
          <w:sz w:val="28"/>
          <w:szCs w:val="28"/>
        </w:rPr>
        <w:t>警察职务犯罪与防范</w:t>
      </w:r>
    </w:p>
    <w:p>
      <w:pPr>
        <w:numPr>
          <w:ilvl w:val="0"/>
          <w:numId w:val="2"/>
        </w:numPr>
        <w:snapToGrid w:val="0"/>
        <w:spacing w:line="360" w:lineRule="auto"/>
        <w:jc w:val="left"/>
        <w:rPr>
          <w:rFonts w:ascii="仿宋" w:hAnsi="仿宋" w:eastAsia="仿宋"/>
          <w:sz w:val="28"/>
          <w:szCs w:val="28"/>
        </w:rPr>
      </w:pPr>
      <w:r>
        <w:rPr>
          <w:rFonts w:ascii="仿宋" w:hAnsi="仿宋" w:eastAsia="仿宋"/>
          <w:sz w:val="28"/>
          <w:szCs w:val="28"/>
        </w:rPr>
        <w:t>加强警察队伍建设的途径与方法</w:t>
      </w:r>
    </w:p>
    <w:p>
      <w:pPr>
        <w:numPr>
          <w:ilvl w:val="0"/>
          <w:numId w:val="2"/>
        </w:numPr>
        <w:snapToGrid w:val="0"/>
        <w:spacing w:line="360" w:lineRule="auto"/>
        <w:jc w:val="left"/>
        <w:rPr>
          <w:rFonts w:ascii="仿宋" w:hAnsi="仿宋" w:eastAsia="仿宋"/>
          <w:sz w:val="28"/>
          <w:szCs w:val="28"/>
        </w:rPr>
      </w:pPr>
      <w:r>
        <w:rPr>
          <w:rFonts w:ascii="仿宋" w:hAnsi="仿宋" w:eastAsia="仿宋"/>
          <w:sz w:val="28"/>
          <w:szCs w:val="28"/>
        </w:rPr>
        <w:t>警察形象危机防治与对策</w:t>
      </w:r>
    </w:p>
    <w:p>
      <w:pPr>
        <w:numPr>
          <w:ilvl w:val="0"/>
          <w:numId w:val="2"/>
        </w:numPr>
        <w:snapToGrid w:val="0"/>
        <w:spacing w:line="360" w:lineRule="auto"/>
        <w:jc w:val="left"/>
        <w:rPr>
          <w:rFonts w:ascii="仿宋" w:hAnsi="仿宋" w:eastAsia="仿宋"/>
          <w:sz w:val="28"/>
          <w:szCs w:val="28"/>
        </w:rPr>
      </w:pPr>
      <w:r>
        <w:rPr>
          <w:rFonts w:ascii="仿宋" w:hAnsi="仿宋" w:eastAsia="仿宋"/>
          <w:sz w:val="28"/>
          <w:szCs w:val="28"/>
        </w:rPr>
        <w:t>智囊机构在警务决策中的作用</w:t>
      </w:r>
    </w:p>
    <w:p>
      <w:pPr>
        <w:numPr>
          <w:ilvl w:val="0"/>
          <w:numId w:val="2"/>
        </w:numPr>
        <w:snapToGrid w:val="0"/>
        <w:spacing w:line="360" w:lineRule="auto"/>
        <w:jc w:val="left"/>
        <w:rPr>
          <w:rFonts w:ascii="仿宋" w:hAnsi="仿宋" w:eastAsia="仿宋"/>
          <w:sz w:val="28"/>
          <w:szCs w:val="28"/>
        </w:rPr>
      </w:pPr>
      <w:r>
        <w:rPr>
          <w:rFonts w:ascii="仿宋" w:hAnsi="仿宋" w:eastAsia="仿宋"/>
          <w:sz w:val="28"/>
          <w:szCs w:val="28"/>
        </w:rPr>
        <w:t>信息时代的警务指挥体系</w:t>
      </w:r>
    </w:p>
    <w:p>
      <w:pPr>
        <w:numPr>
          <w:ilvl w:val="0"/>
          <w:numId w:val="2"/>
        </w:numPr>
        <w:snapToGrid w:val="0"/>
        <w:spacing w:line="360" w:lineRule="auto"/>
        <w:jc w:val="left"/>
        <w:rPr>
          <w:rFonts w:ascii="仿宋" w:hAnsi="仿宋" w:eastAsia="仿宋"/>
          <w:sz w:val="28"/>
          <w:szCs w:val="28"/>
        </w:rPr>
      </w:pPr>
      <w:r>
        <w:rPr>
          <w:rFonts w:ascii="仿宋" w:hAnsi="仿宋" w:eastAsia="仿宋"/>
          <w:sz w:val="28"/>
          <w:szCs w:val="28"/>
        </w:rPr>
        <w:t>“互联网+”时代下警务工作创新</w:t>
      </w:r>
    </w:p>
    <w:p>
      <w:pPr>
        <w:snapToGrid w:val="0"/>
        <w:spacing w:line="360" w:lineRule="auto"/>
        <w:jc w:val="left"/>
        <w:rPr>
          <w:rFonts w:ascii="仿宋" w:hAnsi="仿宋" w:eastAsia="仿宋"/>
          <w:sz w:val="28"/>
          <w:szCs w:val="28"/>
        </w:rPr>
      </w:pPr>
    </w:p>
    <w:p>
      <w:pPr>
        <w:numPr>
          <w:ilvl w:val="0"/>
          <w:numId w:val="1"/>
        </w:numPr>
        <w:snapToGrid w:val="0"/>
        <w:spacing w:line="360" w:lineRule="auto"/>
        <w:jc w:val="left"/>
        <w:rPr>
          <w:rFonts w:ascii="仿宋" w:hAnsi="仿宋" w:eastAsia="仿宋"/>
          <w:b/>
          <w:sz w:val="28"/>
          <w:szCs w:val="28"/>
        </w:rPr>
      </w:pPr>
      <w:r>
        <w:rPr>
          <w:rFonts w:ascii="仿宋" w:hAnsi="仿宋" w:eastAsia="仿宋"/>
          <w:b/>
          <w:sz w:val="28"/>
          <w:szCs w:val="28"/>
        </w:rPr>
        <w:t>大型活动安保</w:t>
      </w:r>
    </w:p>
    <w:p>
      <w:pPr>
        <w:numPr>
          <w:ilvl w:val="0"/>
          <w:numId w:val="3"/>
        </w:numPr>
        <w:snapToGrid w:val="0"/>
        <w:spacing w:line="360" w:lineRule="auto"/>
        <w:jc w:val="left"/>
        <w:rPr>
          <w:rFonts w:ascii="仿宋" w:hAnsi="仿宋" w:eastAsia="仿宋"/>
          <w:sz w:val="28"/>
          <w:szCs w:val="28"/>
        </w:rPr>
      </w:pPr>
      <w:r>
        <w:rPr>
          <w:rFonts w:ascii="仿宋" w:hAnsi="仿宋" w:eastAsia="仿宋"/>
          <w:sz w:val="28"/>
          <w:szCs w:val="28"/>
        </w:rPr>
        <w:t>大型安保活动中突发事件的预防与处置</w:t>
      </w:r>
    </w:p>
    <w:p>
      <w:pPr>
        <w:numPr>
          <w:ilvl w:val="0"/>
          <w:numId w:val="3"/>
        </w:numPr>
        <w:snapToGrid w:val="0"/>
        <w:spacing w:line="360" w:lineRule="auto"/>
        <w:jc w:val="left"/>
        <w:rPr>
          <w:rFonts w:ascii="仿宋" w:hAnsi="仿宋" w:eastAsia="仿宋"/>
          <w:sz w:val="28"/>
          <w:szCs w:val="28"/>
        </w:rPr>
      </w:pPr>
      <w:r>
        <w:rPr>
          <w:rFonts w:ascii="仿宋" w:hAnsi="仿宋" w:eastAsia="仿宋"/>
          <w:sz w:val="28"/>
          <w:szCs w:val="28"/>
        </w:rPr>
        <w:t>大型安保活动的风险评估机制</w:t>
      </w:r>
    </w:p>
    <w:p>
      <w:pPr>
        <w:numPr>
          <w:ilvl w:val="0"/>
          <w:numId w:val="3"/>
        </w:numPr>
        <w:snapToGrid w:val="0"/>
        <w:spacing w:line="360" w:lineRule="auto"/>
        <w:jc w:val="left"/>
        <w:rPr>
          <w:rFonts w:ascii="仿宋" w:hAnsi="仿宋" w:eastAsia="仿宋"/>
          <w:sz w:val="28"/>
          <w:szCs w:val="28"/>
        </w:rPr>
      </w:pPr>
      <w:r>
        <w:rPr>
          <w:rFonts w:ascii="仿宋" w:hAnsi="仿宋" w:eastAsia="仿宋"/>
          <w:sz w:val="28"/>
          <w:szCs w:val="28"/>
        </w:rPr>
        <w:t>大型活动中发生群体性事件后的媒体应对</w:t>
      </w:r>
    </w:p>
    <w:p>
      <w:pPr>
        <w:numPr>
          <w:ilvl w:val="0"/>
          <w:numId w:val="3"/>
        </w:numPr>
        <w:snapToGrid w:val="0"/>
        <w:spacing w:line="360" w:lineRule="auto"/>
        <w:jc w:val="left"/>
        <w:rPr>
          <w:rFonts w:ascii="仿宋" w:hAnsi="仿宋" w:eastAsia="仿宋"/>
          <w:sz w:val="28"/>
          <w:szCs w:val="28"/>
        </w:rPr>
      </w:pPr>
      <w:r>
        <w:rPr>
          <w:rFonts w:ascii="仿宋" w:hAnsi="仿宋" w:eastAsia="仿宋"/>
          <w:sz w:val="28"/>
          <w:szCs w:val="28"/>
        </w:rPr>
        <w:t>大型活动安全管理工作的问题与对策</w:t>
      </w:r>
    </w:p>
    <w:p>
      <w:pPr>
        <w:numPr>
          <w:ilvl w:val="0"/>
          <w:numId w:val="3"/>
        </w:numPr>
        <w:snapToGrid w:val="0"/>
        <w:spacing w:line="360" w:lineRule="auto"/>
        <w:jc w:val="left"/>
        <w:rPr>
          <w:rFonts w:ascii="仿宋" w:hAnsi="仿宋" w:eastAsia="仿宋"/>
          <w:sz w:val="28"/>
          <w:szCs w:val="28"/>
        </w:rPr>
      </w:pPr>
      <w:r>
        <w:rPr>
          <w:rFonts w:ascii="仿宋" w:hAnsi="仿宋" w:eastAsia="仿宋"/>
          <w:sz w:val="28"/>
          <w:szCs w:val="28"/>
        </w:rPr>
        <w:t>大型活动安保工作的组织与实施</w:t>
      </w:r>
    </w:p>
    <w:p>
      <w:pPr>
        <w:numPr>
          <w:ilvl w:val="0"/>
          <w:numId w:val="3"/>
        </w:numPr>
        <w:snapToGrid w:val="0"/>
        <w:spacing w:line="360" w:lineRule="auto"/>
        <w:jc w:val="left"/>
        <w:rPr>
          <w:rFonts w:ascii="仿宋" w:hAnsi="仿宋" w:eastAsia="仿宋"/>
          <w:sz w:val="28"/>
          <w:szCs w:val="28"/>
        </w:rPr>
      </w:pPr>
      <w:r>
        <w:rPr>
          <w:rFonts w:ascii="仿宋" w:hAnsi="仿宋" w:eastAsia="仿宋"/>
          <w:sz w:val="28"/>
          <w:szCs w:val="28"/>
        </w:rPr>
        <w:t>大型活动安保技术的演变</w:t>
      </w:r>
    </w:p>
    <w:p>
      <w:pPr>
        <w:numPr>
          <w:ilvl w:val="0"/>
          <w:numId w:val="3"/>
        </w:numPr>
        <w:snapToGrid w:val="0"/>
        <w:spacing w:line="360" w:lineRule="auto"/>
        <w:jc w:val="left"/>
        <w:rPr>
          <w:rFonts w:ascii="仿宋" w:hAnsi="仿宋" w:eastAsia="仿宋"/>
          <w:sz w:val="28"/>
          <w:szCs w:val="28"/>
        </w:rPr>
      </w:pPr>
      <w:r>
        <w:rPr>
          <w:rFonts w:ascii="仿宋" w:hAnsi="仿宋" w:eastAsia="仿宋"/>
          <w:sz w:val="28"/>
          <w:szCs w:val="28"/>
        </w:rPr>
        <w:t>“春运”期间的安全保障措施</w:t>
      </w:r>
    </w:p>
    <w:p>
      <w:pPr>
        <w:numPr>
          <w:ilvl w:val="0"/>
          <w:numId w:val="3"/>
        </w:numPr>
        <w:snapToGrid w:val="0"/>
        <w:spacing w:line="360" w:lineRule="auto"/>
        <w:jc w:val="left"/>
        <w:rPr>
          <w:rFonts w:ascii="仿宋" w:hAnsi="仿宋" w:eastAsia="仿宋"/>
          <w:sz w:val="28"/>
          <w:szCs w:val="28"/>
        </w:rPr>
      </w:pPr>
      <w:r>
        <w:rPr>
          <w:rFonts w:ascii="仿宋" w:hAnsi="仿宋" w:eastAsia="仿宋"/>
          <w:sz w:val="28"/>
          <w:szCs w:val="28"/>
        </w:rPr>
        <w:t>警民联动在大型活动安保中的作用</w:t>
      </w:r>
    </w:p>
    <w:p>
      <w:pPr>
        <w:numPr>
          <w:ilvl w:val="0"/>
          <w:numId w:val="3"/>
        </w:numPr>
        <w:snapToGrid w:val="0"/>
        <w:spacing w:line="360" w:lineRule="auto"/>
        <w:jc w:val="left"/>
        <w:rPr>
          <w:rFonts w:ascii="仿宋" w:hAnsi="仿宋" w:eastAsia="仿宋"/>
          <w:sz w:val="28"/>
          <w:szCs w:val="28"/>
        </w:rPr>
      </w:pPr>
      <w:r>
        <w:rPr>
          <w:rFonts w:ascii="仿宋" w:hAnsi="仿宋" w:eastAsia="仿宋"/>
          <w:sz w:val="28"/>
          <w:szCs w:val="28"/>
        </w:rPr>
        <w:t>社会管理创新背景下的大型活动安保</w:t>
      </w:r>
    </w:p>
    <w:p>
      <w:pPr>
        <w:numPr>
          <w:ilvl w:val="0"/>
          <w:numId w:val="3"/>
        </w:numPr>
        <w:snapToGrid w:val="0"/>
        <w:spacing w:line="360" w:lineRule="auto"/>
        <w:jc w:val="left"/>
        <w:rPr>
          <w:rFonts w:ascii="仿宋" w:hAnsi="仿宋" w:eastAsia="仿宋"/>
          <w:sz w:val="28"/>
          <w:szCs w:val="28"/>
        </w:rPr>
      </w:pPr>
      <w:r>
        <w:rPr>
          <w:rFonts w:ascii="仿宋" w:hAnsi="仿宋" w:eastAsia="仿宋"/>
          <w:sz w:val="28"/>
          <w:szCs w:val="28"/>
        </w:rPr>
        <w:t>大型安保与我国警务机制改革</w:t>
      </w:r>
    </w:p>
    <w:p>
      <w:pPr>
        <w:snapToGrid w:val="0"/>
        <w:spacing w:line="360" w:lineRule="auto"/>
        <w:jc w:val="left"/>
        <w:rPr>
          <w:rFonts w:ascii="仿宋" w:hAnsi="仿宋" w:eastAsia="仿宋"/>
          <w:sz w:val="28"/>
          <w:szCs w:val="28"/>
        </w:rPr>
      </w:pPr>
    </w:p>
    <w:p>
      <w:pPr>
        <w:snapToGrid w:val="0"/>
        <w:spacing w:line="360" w:lineRule="auto"/>
        <w:jc w:val="left"/>
        <w:rPr>
          <w:rFonts w:ascii="仿宋" w:hAnsi="仿宋" w:eastAsia="仿宋"/>
          <w:b/>
          <w:sz w:val="28"/>
          <w:szCs w:val="28"/>
        </w:rPr>
      </w:pPr>
      <w:r>
        <w:rPr>
          <w:rFonts w:ascii="仿宋" w:hAnsi="仿宋" w:eastAsia="仿宋"/>
          <w:b/>
          <w:sz w:val="28"/>
          <w:szCs w:val="28"/>
        </w:rPr>
        <w:t>四、禁毒</w:t>
      </w:r>
    </w:p>
    <w:p>
      <w:pPr>
        <w:pStyle w:val="34"/>
        <w:snapToGrid w:val="0"/>
        <w:spacing w:line="360" w:lineRule="auto"/>
        <w:ind w:left="0"/>
        <w:jc w:val="left"/>
        <w:rPr>
          <w:rFonts w:ascii="仿宋" w:hAnsi="仿宋" w:eastAsia="仿宋"/>
          <w:sz w:val="28"/>
          <w:szCs w:val="28"/>
        </w:rPr>
      </w:pPr>
      <w:r>
        <w:rPr>
          <w:rFonts w:ascii="仿宋" w:hAnsi="仿宋" w:eastAsia="仿宋"/>
          <w:sz w:val="28"/>
          <w:szCs w:val="28"/>
        </w:rPr>
        <w:t>1、毒品犯罪控制策略</w:t>
      </w:r>
    </w:p>
    <w:p>
      <w:pPr>
        <w:pStyle w:val="34"/>
        <w:snapToGrid w:val="0"/>
        <w:spacing w:line="360" w:lineRule="auto"/>
        <w:ind w:left="0"/>
        <w:jc w:val="left"/>
        <w:rPr>
          <w:rFonts w:ascii="仿宋" w:hAnsi="仿宋" w:eastAsia="仿宋"/>
          <w:sz w:val="28"/>
          <w:szCs w:val="28"/>
        </w:rPr>
      </w:pPr>
      <w:r>
        <w:rPr>
          <w:rFonts w:ascii="仿宋" w:hAnsi="仿宋" w:eastAsia="仿宋"/>
          <w:sz w:val="28"/>
          <w:szCs w:val="28"/>
        </w:rPr>
        <w:t>2、禁毒情报在毒品案件侦查中的应用</w:t>
      </w:r>
    </w:p>
    <w:p>
      <w:pPr>
        <w:pStyle w:val="34"/>
        <w:snapToGrid w:val="0"/>
        <w:spacing w:line="360" w:lineRule="auto"/>
        <w:ind w:left="0"/>
        <w:jc w:val="left"/>
        <w:rPr>
          <w:rFonts w:ascii="仿宋" w:hAnsi="仿宋" w:eastAsia="仿宋"/>
          <w:sz w:val="28"/>
          <w:szCs w:val="28"/>
        </w:rPr>
      </w:pPr>
      <w:r>
        <w:rPr>
          <w:rFonts w:ascii="仿宋" w:hAnsi="仿宋" w:eastAsia="仿宋"/>
          <w:sz w:val="28"/>
          <w:szCs w:val="28"/>
        </w:rPr>
        <w:t>3、毒品交易的防控对策</w:t>
      </w:r>
    </w:p>
    <w:p>
      <w:pPr>
        <w:pStyle w:val="34"/>
        <w:snapToGrid w:val="0"/>
        <w:spacing w:line="360" w:lineRule="auto"/>
        <w:ind w:left="0"/>
        <w:jc w:val="left"/>
        <w:rPr>
          <w:rFonts w:ascii="仿宋" w:hAnsi="仿宋" w:eastAsia="仿宋"/>
          <w:sz w:val="28"/>
          <w:szCs w:val="28"/>
        </w:rPr>
      </w:pPr>
      <w:r>
        <w:rPr>
          <w:rFonts w:ascii="仿宋" w:hAnsi="仿宋" w:eastAsia="仿宋"/>
          <w:sz w:val="28"/>
          <w:szCs w:val="28"/>
        </w:rPr>
        <w:t>4、网络涉毒预防与控制</w:t>
      </w:r>
    </w:p>
    <w:p>
      <w:pPr>
        <w:pStyle w:val="34"/>
        <w:snapToGrid w:val="0"/>
        <w:spacing w:line="360" w:lineRule="auto"/>
        <w:ind w:left="0"/>
        <w:jc w:val="left"/>
        <w:rPr>
          <w:rFonts w:ascii="仿宋" w:hAnsi="仿宋" w:eastAsia="仿宋"/>
          <w:sz w:val="28"/>
          <w:szCs w:val="28"/>
        </w:rPr>
      </w:pPr>
      <w:r>
        <w:rPr>
          <w:rFonts w:ascii="仿宋" w:hAnsi="仿宋" w:eastAsia="仿宋"/>
          <w:sz w:val="28"/>
          <w:szCs w:val="28"/>
        </w:rPr>
        <w:t>5、吸毒人员成因与分析</w:t>
      </w:r>
    </w:p>
    <w:p>
      <w:pPr>
        <w:pStyle w:val="34"/>
        <w:snapToGrid w:val="0"/>
        <w:spacing w:line="360" w:lineRule="auto"/>
        <w:ind w:left="0"/>
        <w:jc w:val="left"/>
        <w:rPr>
          <w:rFonts w:ascii="仿宋" w:hAnsi="仿宋" w:eastAsia="仿宋"/>
          <w:sz w:val="28"/>
          <w:szCs w:val="28"/>
        </w:rPr>
      </w:pPr>
      <w:r>
        <w:rPr>
          <w:rFonts w:ascii="仿宋" w:hAnsi="仿宋" w:eastAsia="仿宋"/>
          <w:sz w:val="28"/>
          <w:szCs w:val="28"/>
        </w:rPr>
        <w:t>6、吸毒人员动态管控</w:t>
      </w:r>
    </w:p>
    <w:p>
      <w:pPr>
        <w:pStyle w:val="34"/>
        <w:snapToGrid w:val="0"/>
        <w:spacing w:line="360" w:lineRule="auto"/>
        <w:ind w:left="0"/>
        <w:jc w:val="left"/>
        <w:rPr>
          <w:rFonts w:ascii="仿宋" w:hAnsi="仿宋" w:eastAsia="仿宋"/>
          <w:sz w:val="28"/>
          <w:szCs w:val="28"/>
        </w:rPr>
      </w:pPr>
      <w:r>
        <w:rPr>
          <w:rFonts w:ascii="仿宋" w:hAnsi="仿宋" w:eastAsia="仿宋"/>
          <w:sz w:val="28"/>
          <w:szCs w:val="28"/>
        </w:rPr>
        <w:t>7、中国境内毒品的主要来源</w:t>
      </w:r>
    </w:p>
    <w:p>
      <w:pPr>
        <w:pStyle w:val="34"/>
        <w:snapToGrid w:val="0"/>
        <w:spacing w:line="360" w:lineRule="auto"/>
        <w:ind w:left="0"/>
        <w:jc w:val="left"/>
        <w:rPr>
          <w:rFonts w:ascii="仿宋" w:hAnsi="仿宋" w:eastAsia="仿宋"/>
          <w:sz w:val="28"/>
          <w:szCs w:val="28"/>
        </w:rPr>
      </w:pPr>
      <w:r>
        <w:rPr>
          <w:rFonts w:ascii="仿宋" w:hAnsi="仿宋" w:eastAsia="仿宋"/>
          <w:sz w:val="28"/>
          <w:szCs w:val="28"/>
        </w:rPr>
        <w:t>8、新形势下联合打击制毒、贩毒的成果与展望</w:t>
      </w:r>
    </w:p>
    <w:p>
      <w:pPr>
        <w:pStyle w:val="34"/>
        <w:snapToGrid w:val="0"/>
        <w:spacing w:line="360" w:lineRule="auto"/>
        <w:ind w:left="0"/>
        <w:jc w:val="left"/>
        <w:rPr>
          <w:rFonts w:ascii="仿宋" w:hAnsi="仿宋" w:eastAsia="仿宋"/>
          <w:sz w:val="28"/>
          <w:szCs w:val="28"/>
        </w:rPr>
      </w:pPr>
      <w:r>
        <w:rPr>
          <w:rFonts w:ascii="仿宋" w:hAnsi="仿宋" w:eastAsia="仿宋"/>
          <w:sz w:val="28"/>
          <w:szCs w:val="28"/>
        </w:rPr>
        <w:t>9、“金星月”地区毒品犯罪形势</w:t>
      </w:r>
    </w:p>
    <w:p>
      <w:pPr>
        <w:pStyle w:val="34"/>
        <w:snapToGrid w:val="0"/>
        <w:spacing w:line="360" w:lineRule="auto"/>
        <w:ind w:left="0"/>
        <w:jc w:val="left"/>
        <w:rPr>
          <w:rFonts w:ascii="仿宋" w:hAnsi="仿宋" w:eastAsia="仿宋"/>
          <w:sz w:val="28"/>
          <w:szCs w:val="28"/>
        </w:rPr>
      </w:pPr>
      <w:r>
        <w:rPr>
          <w:rFonts w:ascii="仿宋" w:hAnsi="仿宋" w:eastAsia="仿宋"/>
          <w:sz w:val="28"/>
          <w:szCs w:val="28"/>
        </w:rPr>
        <w:t>10、未成年人毒品犯罪的防范与对策</w:t>
      </w:r>
    </w:p>
    <w:p>
      <w:pPr>
        <w:snapToGrid w:val="0"/>
        <w:spacing w:line="360" w:lineRule="auto"/>
        <w:jc w:val="left"/>
        <w:rPr>
          <w:rFonts w:ascii="仿宋" w:hAnsi="仿宋" w:eastAsia="仿宋"/>
          <w:b/>
          <w:sz w:val="28"/>
          <w:szCs w:val="28"/>
        </w:rPr>
      </w:pPr>
    </w:p>
    <w:p>
      <w:pPr>
        <w:snapToGrid w:val="0"/>
        <w:spacing w:line="360" w:lineRule="auto"/>
        <w:jc w:val="left"/>
        <w:rPr>
          <w:rFonts w:ascii="仿宋" w:hAnsi="仿宋" w:eastAsia="仿宋"/>
          <w:b/>
          <w:sz w:val="28"/>
          <w:szCs w:val="28"/>
        </w:rPr>
      </w:pPr>
      <w:r>
        <w:rPr>
          <w:rFonts w:ascii="仿宋" w:hAnsi="仿宋" w:eastAsia="仿宋"/>
          <w:b/>
          <w:sz w:val="28"/>
          <w:szCs w:val="28"/>
        </w:rPr>
        <w:t>五、网络安全</w:t>
      </w:r>
    </w:p>
    <w:p>
      <w:pPr>
        <w:snapToGrid w:val="0"/>
        <w:spacing w:line="360" w:lineRule="auto"/>
        <w:jc w:val="left"/>
        <w:rPr>
          <w:rFonts w:ascii="仿宋" w:hAnsi="仿宋" w:eastAsia="仿宋"/>
          <w:sz w:val="28"/>
          <w:szCs w:val="28"/>
        </w:rPr>
      </w:pPr>
      <w:r>
        <w:rPr>
          <w:rFonts w:ascii="仿宋" w:hAnsi="仿宋" w:eastAsia="仿宋"/>
          <w:b/>
          <w:sz w:val="28"/>
          <w:szCs w:val="28"/>
        </w:rPr>
        <w:t>1、</w:t>
      </w:r>
      <w:r>
        <w:rPr>
          <w:rFonts w:ascii="仿宋" w:hAnsi="仿宋" w:eastAsia="仿宋"/>
          <w:sz w:val="28"/>
          <w:szCs w:val="28"/>
        </w:rPr>
        <w:t>网络安全问题及应对措施</w:t>
      </w:r>
    </w:p>
    <w:p>
      <w:pPr>
        <w:snapToGrid w:val="0"/>
        <w:spacing w:line="360" w:lineRule="auto"/>
        <w:jc w:val="left"/>
        <w:rPr>
          <w:rFonts w:ascii="仿宋" w:hAnsi="仿宋" w:eastAsia="仿宋"/>
          <w:sz w:val="28"/>
          <w:szCs w:val="28"/>
        </w:rPr>
      </w:pPr>
      <w:r>
        <w:rPr>
          <w:rFonts w:ascii="仿宋" w:hAnsi="仿宋" w:eastAsia="仿宋"/>
          <w:sz w:val="28"/>
          <w:szCs w:val="28"/>
        </w:rPr>
        <w:t>2、网络安全监控机制</w:t>
      </w:r>
    </w:p>
    <w:p>
      <w:pPr>
        <w:snapToGrid w:val="0"/>
        <w:spacing w:line="360" w:lineRule="auto"/>
        <w:jc w:val="left"/>
        <w:rPr>
          <w:rFonts w:ascii="仿宋" w:hAnsi="仿宋" w:eastAsia="仿宋"/>
          <w:sz w:val="28"/>
          <w:szCs w:val="28"/>
        </w:rPr>
      </w:pPr>
      <w:r>
        <w:rPr>
          <w:rFonts w:ascii="仿宋" w:hAnsi="仿宋" w:eastAsia="仿宋"/>
          <w:sz w:val="28"/>
          <w:szCs w:val="28"/>
        </w:rPr>
        <w:t>3、网络舆情事件的处置对策</w:t>
      </w:r>
    </w:p>
    <w:p>
      <w:pPr>
        <w:snapToGrid w:val="0"/>
        <w:spacing w:line="360" w:lineRule="auto"/>
        <w:jc w:val="left"/>
        <w:rPr>
          <w:rFonts w:ascii="仿宋" w:hAnsi="仿宋" w:eastAsia="仿宋"/>
          <w:sz w:val="28"/>
          <w:szCs w:val="28"/>
        </w:rPr>
      </w:pPr>
      <w:r>
        <w:rPr>
          <w:rFonts w:ascii="仿宋" w:hAnsi="仿宋" w:eastAsia="仿宋"/>
          <w:sz w:val="28"/>
          <w:szCs w:val="28"/>
        </w:rPr>
        <w:t>4、网络安全技术在防恐中的应用</w:t>
      </w:r>
    </w:p>
    <w:p>
      <w:pPr>
        <w:snapToGrid w:val="0"/>
        <w:spacing w:line="360" w:lineRule="auto"/>
        <w:jc w:val="left"/>
        <w:rPr>
          <w:rFonts w:ascii="仿宋" w:hAnsi="仿宋" w:eastAsia="仿宋"/>
          <w:sz w:val="28"/>
          <w:szCs w:val="28"/>
        </w:rPr>
      </w:pPr>
      <w:r>
        <w:rPr>
          <w:rFonts w:ascii="仿宋" w:hAnsi="仿宋" w:eastAsia="仿宋"/>
          <w:sz w:val="28"/>
          <w:szCs w:val="28"/>
        </w:rPr>
        <w:t>5、智能视频技术在提高大规模图像信息监控效率中的应用</w:t>
      </w:r>
    </w:p>
    <w:p>
      <w:pPr>
        <w:snapToGrid w:val="0"/>
        <w:spacing w:line="360" w:lineRule="auto"/>
        <w:jc w:val="left"/>
        <w:rPr>
          <w:rFonts w:ascii="仿宋" w:hAnsi="仿宋" w:eastAsia="仿宋"/>
          <w:sz w:val="28"/>
          <w:szCs w:val="28"/>
        </w:rPr>
      </w:pPr>
      <w:r>
        <w:rPr>
          <w:rFonts w:ascii="仿宋" w:hAnsi="仿宋" w:eastAsia="仿宋"/>
          <w:sz w:val="28"/>
          <w:szCs w:val="28"/>
        </w:rPr>
        <w:t>6、网络虚拟社会安全管理面临的挑战与对策</w:t>
      </w:r>
    </w:p>
    <w:p>
      <w:pPr>
        <w:snapToGrid w:val="0"/>
        <w:spacing w:line="360" w:lineRule="auto"/>
        <w:jc w:val="left"/>
        <w:rPr>
          <w:rFonts w:ascii="仿宋" w:hAnsi="仿宋" w:eastAsia="仿宋"/>
          <w:sz w:val="28"/>
          <w:szCs w:val="28"/>
        </w:rPr>
      </w:pPr>
      <w:r>
        <w:rPr>
          <w:rFonts w:ascii="仿宋" w:hAnsi="仿宋" w:eastAsia="仿宋"/>
          <w:sz w:val="28"/>
          <w:szCs w:val="28"/>
        </w:rPr>
        <w:t>7、论黑客攻击技术及防范对策</w:t>
      </w:r>
    </w:p>
    <w:p>
      <w:pPr>
        <w:snapToGrid w:val="0"/>
        <w:spacing w:line="360" w:lineRule="auto"/>
        <w:jc w:val="left"/>
        <w:rPr>
          <w:rFonts w:ascii="仿宋" w:hAnsi="仿宋" w:eastAsia="仿宋"/>
          <w:sz w:val="28"/>
          <w:szCs w:val="28"/>
        </w:rPr>
      </w:pPr>
      <w:r>
        <w:rPr>
          <w:rFonts w:ascii="仿宋" w:hAnsi="仿宋" w:eastAsia="仿宋"/>
          <w:sz w:val="28"/>
          <w:szCs w:val="28"/>
        </w:rPr>
        <w:t>8、网络涉警舆情事件的处置对策研究</w:t>
      </w:r>
    </w:p>
    <w:p>
      <w:pPr>
        <w:snapToGrid w:val="0"/>
        <w:spacing w:line="360" w:lineRule="auto"/>
        <w:jc w:val="left"/>
        <w:rPr>
          <w:rFonts w:ascii="仿宋" w:hAnsi="仿宋" w:eastAsia="仿宋"/>
          <w:sz w:val="28"/>
          <w:szCs w:val="28"/>
        </w:rPr>
      </w:pPr>
      <w:r>
        <w:rPr>
          <w:rFonts w:ascii="仿宋" w:hAnsi="仿宋" w:eastAsia="仿宋"/>
          <w:sz w:val="28"/>
          <w:szCs w:val="28"/>
        </w:rPr>
        <w:t>9、网络安全意识现状与对策研究</w:t>
      </w:r>
    </w:p>
    <w:p>
      <w:pPr>
        <w:snapToGrid w:val="0"/>
        <w:spacing w:line="360" w:lineRule="auto"/>
        <w:jc w:val="left"/>
        <w:rPr>
          <w:rFonts w:ascii="仿宋" w:hAnsi="仿宋" w:eastAsia="仿宋"/>
          <w:sz w:val="28"/>
          <w:szCs w:val="28"/>
        </w:rPr>
      </w:pPr>
      <w:r>
        <w:rPr>
          <w:rFonts w:ascii="仿宋" w:hAnsi="仿宋" w:eastAsia="仿宋"/>
          <w:sz w:val="28"/>
          <w:szCs w:val="28"/>
        </w:rPr>
        <w:t>10、基于大数据的犯罪高风险人员识别与管控</w:t>
      </w:r>
    </w:p>
    <w:p>
      <w:pPr>
        <w:snapToGrid w:val="0"/>
        <w:spacing w:line="360" w:lineRule="auto"/>
        <w:jc w:val="left"/>
        <w:rPr>
          <w:rFonts w:ascii="仿宋" w:hAnsi="仿宋" w:eastAsia="仿宋"/>
          <w:sz w:val="28"/>
          <w:szCs w:val="28"/>
        </w:rPr>
      </w:pPr>
    </w:p>
    <w:p>
      <w:pPr>
        <w:snapToGrid w:val="0"/>
        <w:spacing w:line="360" w:lineRule="auto"/>
        <w:jc w:val="left"/>
        <w:rPr>
          <w:rFonts w:ascii="仿宋" w:hAnsi="仿宋" w:eastAsia="仿宋"/>
          <w:b/>
          <w:sz w:val="28"/>
          <w:szCs w:val="28"/>
        </w:rPr>
      </w:pPr>
      <w:r>
        <w:rPr>
          <w:rFonts w:ascii="仿宋" w:hAnsi="仿宋" w:eastAsia="仿宋"/>
          <w:b/>
          <w:sz w:val="28"/>
          <w:szCs w:val="28"/>
        </w:rPr>
        <w:t>六、反恐工作</w:t>
      </w:r>
    </w:p>
    <w:p>
      <w:pPr>
        <w:pStyle w:val="34"/>
        <w:snapToGrid w:val="0"/>
        <w:spacing w:line="360" w:lineRule="auto"/>
        <w:ind w:left="0"/>
        <w:jc w:val="left"/>
        <w:rPr>
          <w:rFonts w:ascii="仿宋" w:hAnsi="仿宋" w:eastAsia="仿宋"/>
          <w:sz w:val="28"/>
          <w:szCs w:val="28"/>
        </w:rPr>
      </w:pPr>
      <w:r>
        <w:rPr>
          <w:rFonts w:ascii="仿宋" w:hAnsi="仿宋" w:eastAsia="仿宋"/>
          <w:sz w:val="28"/>
          <w:szCs w:val="28"/>
        </w:rPr>
        <w:t>1、当前我国恐怖主义犯罪问题研究</w:t>
      </w:r>
    </w:p>
    <w:p>
      <w:pPr>
        <w:pStyle w:val="34"/>
        <w:snapToGrid w:val="0"/>
        <w:spacing w:line="360" w:lineRule="auto"/>
        <w:ind w:left="0"/>
        <w:jc w:val="left"/>
        <w:rPr>
          <w:rFonts w:ascii="仿宋" w:hAnsi="仿宋" w:eastAsia="仿宋"/>
          <w:sz w:val="28"/>
          <w:szCs w:val="28"/>
        </w:rPr>
      </w:pPr>
      <w:r>
        <w:rPr>
          <w:rFonts w:ascii="仿宋" w:hAnsi="仿宋" w:eastAsia="仿宋"/>
          <w:sz w:val="28"/>
          <w:szCs w:val="28"/>
        </w:rPr>
        <w:t>2、国际恐怖主义犯罪的现状，成因及防范对策</w:t>
      </w:r>
    </w:p>
    <w:p>
      <w:pPr>
        <w:pStyle w:val="34"/>
        <w:snapToGrid w:val="0"/>
        <w:spacing w:line="360" w:lineRule="auto"/>
        <w:ind w:left="0"/>
        <w:jc w:val="left"/>
        <w:rPr>
          <w:rFonts w:ascii="仿宋" w:hAnsi="仿宋" w:eastAsia="仿宋"/>
          <w:sz w:val="28"/>
          <w:szCs w:val="28"/>
        </w:rPr>
      </w:pPr>
      <w:r>
        <w:rPr>
          <w:rFonts w:ascii="仿宋" w:hAnsi="仿宋" w:eastAsia="仿宋"/>
          <w:sz w:val="28"/>
          <w:szCs w:val="28"/>
        </w:rPr>
        <w:t>3、个人极端暴力犯罪的成因及防范</w:t>
      </w:r>
    </w:p>
    <w:p>
      <w:pPr>
        <w:pStyle w:val="34"/>
        <w:snapToGrid w:val="0"/>
        <w:spacing w:line="360" w:lineRule="auto"/>
        <w:ind w:left="0"/>
        <w:jc w:val="left"/>
        <w:rPr>
          <w:rFonts w:ascii="仿宋" w:hAnsi="仿宋" w:eastAsia="仿宋"/>
          <w:sz w:val="28"/>
          <w:szCs w:val="28"/>
        </w:rPr>
      </w:pPr>
      <w:r>
        <w:rPr>
          <w:rFonts w:ascii="仿宋" w:hAnsi="仿宋" w:eastAsia="仿宋"/>
          <w:sz w:val="28"/>
          <w:szCs w:val="28"/>
        </w:rPr>
        <w:t>4、绑架案件的处置对策</w:t>
      </w:r>
    </w:p>
    <w:p>
      <w:pPr>
        <w:pStyle w:val="34"/>
        <w:snapToGrid w:val="0"/>
        <w:spacing w:line="360" w:lineRule="auto"/>
        <w:ind w:left="0"/>
        <w:jc w:val="left"/>
        <w:rPr>
          <w:rFonts w:ascii="仿宋" w:hAnsi="仿宋" w:eastAsia="仿宋"/>
          <w:sz w:val="28"/>
          <w:szCs w:val="28"/>
        </w:rPr>
      </w:pPr>
      <w:r>
        <w:rPr>
          <w:rFonts w:ascii="仿宋" w:hAnsi="仿宋" w:eastAsia="仿宋"/>
          <w:sz w:val="28"/>
          <w:szCs w:val="28"/>
        </w:rPr>
        <w:t>5、论爆炸案件的临场处置</w:t>
      </w:r>
    </w:p>
    <w:p>
      <w:pPr>
        <w:pStyle w:val="34"/>
        <w:snapToGrid w:val="0"/>
        <w:spacing w:line="360" w:lineRule="auto"/>
        <w:ind w:left="0"/>
        <w:jc w:val="left"/>
        <w:rPr>
          <w:rFonts w:ascii="仿宋" w:hAnsi="仿宋" w:eastAsia="仿宋"/>
          <w:sz w:val="28"/>
          <w:szCs w:val="28"/>
        </w:rPr>
      </w:pPr>
      <w:r>
        <w:rPr>
          <w:rFonts w:ascii="仿宋" w:hAnsi="仿宋" w:eastAsia="仿宋"/>
          <w:sz w:val="28"/>
          <w:szCs w:val="28"/>
        </w:rPr>
        <w:t>6、后“伊斯兰国”时代的反恐新形势</w:t>
      </w:r>
    </w:p>
    <w:p>
      <w:pPr>
        <w:pStyle w:val="34"/>
        <w:snapToGrid w:val="0"/>
        <w:spacing w:line="360" w:lineRule="auto"/>
        <w:ind w:left="0"/>
        <w:jc w:val="left"/>
        <w:rPr>
          <w:rFonts w:ascii="仿宋" w:hAnsi="仿宋" w:eastAsia="仿宋"/>
          <w:sz w:val="28"/>
          <w:szCs w:val="28"/>
        </w:rPr>
      </w:pPr>
      <w:r>
        <w:rPr>
          <w:rFonts w:ascii="仿宋" w:hAnsi="仿宋" w:eastAsia="仿宋"/>
          <w:sz w:val="28"/>
          <w:szCs w:val="28"/>
        </w:rPr>
        <w:t>7、上合组织区域内的反恐形势与未来展望</w:t>
      </w:r>
    </w:p>
    <w:p>
      <w:pPr>
        <w:pStyle w:val="34"/>
        <w:snapToGrid w:val="0"/>
        <w:spacing w:line="360" w:lineRule="auto"/>
        <w:ind w:left="0"/>
        <w:jc w:val="left"/>
        <w:rPr>
          <w:rFonts w:ascii="仿宋" w:hAnsi="仿宋" w:eastAsia="仿宋"/>
          <w:sz w:val="28"/>
          <w:szCs w:val="28"/>
        </w:rPr>
      </w:pPr>
      <w:r>
        <w:rPr>
          <w:rFonts w:ascii="仿宋" w:hAnsi="仿宋" w:eastAsia="仿宋"/>
          <w:sz w:val="28"/>
          <w:szCs w:val="28"/>
        </w:rPr>
        <w:t>8、恐怖主义活动形式的演变</w:t>
      </w:r>
    </w:p>
    <w:p>
      <w:pPr>
        <w:pStyle w:val="34"/>
        <w:snapToGrid w:val="0"/>
        <w:spacing w:line="360" w:lineRule="auto"/>
        <w:ind w:left="0"/>
        <w:jc w:val="left"/>
        <w:rPr>
          <w:rFonts w:ascii="仿宋" w:hAnsi="仿宋" w:eastAsia="仿宋"/>
          <w:sz w:val="28"/>
          <w:szCs w:val="28"/>
        </w:rPr>
      </w:pPr>
      <w:r>
        <w:rPr>
          <w:rFonts w:ascii="仿宋" w:hAnsi="仿宋" w:eastAsia="仿宋"/>
          <w:sz w:val="28"/>
          <w:szCs w:val="28"/>
        </w:rPr>
        <w:t>9、网络途径下的恐怖主义思想防控</w:t>
      </w:r>
    </w:p>
    <w:p>
      <w:pPr>
        <w:pStyle w:val="34"/>
        <w:snapToGrid w:val="0"/>
        <w:spacing w:line="360" w:lineRule="auto"/>
        <w:ind w:left="0"/>
        <w:jc w:val="left"/>
        <w:rPr>
          <w:rFonts w:ascii="仿宋" w:hAnsi="仿宋" w:eastAsia="仿宋"/>
          <w:sz w:val="28"/>
          <w:szCs w:val="28"/>
        </w:rPr>
      </w:pPr>
      <w:r>
        <w:rPr>
          <w:rFonts w:ascii="仿宋" w:hAnsi="仿宋" w:eastAsia="仿宋"/>
          <w:sz w:val="28"/>
          <w:szCs w:val="28"/>
        </w:rPr>
        <w:t>10、极端主义分子心理个案分析</w:t>
      </w:r>
    </w:p>
    <w:p>
      <w:pPr>
        <w:snapToGrid w:val="0"/>
        <w:spacing w:line="360" w:lineRule="auto"/>
        <w:jc w:val="left"/>
        <w:rPr>
          <w:rFonts w:ascii="仿宋" w:hAnsi="仿宋" w:eastAsia="仿宋"/>
          <w:b/>
          <w:sz w:val="28"/>
          <w:szCs w:val="28"/>
        </w:rPr>
      </w:pPr>
      <w:r>
        <w:rPr>
          <w:rFonts w:ascii="仿宋" w:hAnsi="仿宋" w:eastAsia="仿宋"/>
          <w:b/>
          <w:sz w:val="28"/>
          <w:szCs w:val="28"/>
        </w:rPr>
        <w:t>七、边检工作</w:t>
      </w:r>
    </w:p>
    <w:p>
      <w:pPr>
        <w:pStyle w:val="34"/>
        <w:snapToGrid w:val="0"/>
        <w:spacing w:line="360" w:lineRule="auto"/>
        <w:ind w:left="0"/>
        <w:jc w:val="left"/>
        <w:rPr>
          <w:rFonts w:ascii="仿宋" w:hAnsi="仿宋" w:eastAsia="仿宋"/>
          <w:sz w:val="28"/>
          <w:szCs w:val="28"/>
        </w:rPr>
      </w:pPr>
      <w:r>
        <w:rPr>
          <w:rFonts w:ascii="仿宋" w:hAnsi="仿宋" w:eastAsia="仿宋"/>
          <w:sz w:val="28"/>
          <w:szCs w:val="28"/>
        </w:rPr>
        <w:t>1、边防检查口岸控制机制</w:t>
      </w:r>
    </w:p>
    <w:p>
      <w:pPr>
        <w:pStyle w:val="34"/>
        <w:snapToGrid w:val="0"/>
        <w:spacing w:line="360" w:lineRule="auto"/>
        <w:ind w:left="0"/>
        <w:jc w:val="left"/>
        <w:rPr>
          <w:rFonts w:ascii="仿宋" w:hAnsi="仿宋" w:eastAsia="仿宋"/>
          <w:sz w:val="28"/>
          <w:szCs w:val="28"/>
        </w:rPr>
      </w:pPr>
      <w:r>
        <w:rPr>
          <w:rFonts w:ascii="仿宋" w:hAnsi="仿宋" w:eastAsia="仿宋"/>
          <w:sz w:val="28"/>
          <w:szCs w:val="28"/>
        </w:rPr>
        <w:t>2、边检诚信管理体制建设</w:t>
      </w:r>
    </w:p>
    <w:p>
      <w:pPr>
        <w:pStyle w:val="34"/>
        <w:snapToGrid w:val="0"/>
        <w:spacing w:line="360" w:lineRule="auto"/>
        <w:ind w:left="0"/>
        <w:jc w:val="left"/>
        <w:rPr>
          <w:rFonts w:ascii="仿宋" w:hAnsi="仿宋" w:eastAsia="仿宋"/>
          <w:sz w:val="28"/>
          <w:szCs w:val="28"/>
        </w:rPr>
      </w:pPr>
      <w:r>
        <w:rPr>
          <w:rFonts w:ascii="仿宋" w:hAnsi="仿宋" w:eastAsia="仿宋"/>
          <w:sz w:val="28"/>
          <w:szCs w:val="28"/>
        </w:rPr>
        <w:t>3、边防检查工作中的有效沟通</w:t>
      </w:r>
    </w:p>
    <w:p>
      <w:pPr>
        <w:pStyle w:val="34"/>
        <w:snapToGrid w:val="0"/>
        <w:spacing w:line="360" w:lineRule="auto"/>
        <w:ind w:left="0"/>
        <w:jc w:val="left"/>
        <w:rPr>
          <w:rFonts w:ascii="仿宋" w:hAnsi="仿宋" w:eastAsia="仿宋"/>
          <w:sz w:val="28"/>
          <w:szCs w:val="28"/>
        </w:rPr>
      </w:pPr>
      <w:r>
        <w:rPr>
          <w:rFonts w:ascii="仿宋" w:hAnsi="仿宋" w:eastAsia="仿宋"/>
          <w:sz w:val="28"/>
          <w:szCs w:val="28"/>
        </w:rPr>
        <w:t>4、大数据时代背景下的边检信息工作创新</w:t>
      </w:r>
    </w:p>
    <w:p>
      <w:pPr>
        <w:pStyle w:val="34"/>
        <w:snapToGrid w:val="0"/>
        <w:spacing w:line="360" w:lineRule="auto"/>
        <w:ind w:left="0"/>
        <w:jc w:val="left"/>
        <w:rPr>
          <w:rFonts w:ascii="仿宋" w:hAnsi="仿宋" w:eastAsia="仿宋"/>
          <w:sz w:val="28"/>
          <w:szCs w:val="28"/>
        </w:rPr>
      </w:pPr>
      <w:r>
        <w:rPr>
          <w:rFonts w:ascii="仿宋" w:hAnsi="仿宋" w:eastAsia="仿宋"/>
          <w:sz w:val="28"/>
          <w:szCs w:val="28"/>
        </w:rPr>
        <w:t>5、边检服务品牌创建</w:t>
      </w:r>
    </w:p>
    <w:p>
      <w:pPr>
        <w:pStyle w:val="34"/>
        <w:snapToGrid w:val="0"/>
        <w:spacing w:line="360" w:lineRule="auto"/>
        <w:ind w:left="0"/>
        <w:jc w:val="left"/>
        <w:rPr>
          <w:rFonts w:ascii="仿宋" w:hAnsi="仿宋" w:eastAsia="仿宋"/>
          <w:sz w:val="28"/>
          <w:szCs w:val="28"/>
        </w:rPr>
      </w:pPr>
      <w:r>
        <w:rPr>
          <w:rFonts w:ascii="仿宋" w:hAnsi="仿宋" w:eastAsia="仿宋"/>
          <w:sz w:val="28"/>
          <w:szCs w:val="28"/>
        </w:rPr>
        <w:t>6、新兴技术在边检工作中的应用</w:t>
      </w:r>
    </w:p>
    <w:p>
      <w:pPr>
        <w:pStyle w:val="34"/>
        <w:snapToGrid w:val="0"/>
        <w:spacing w:line="360" w:lineRule="auto"/>
        <w:ind w:left="0"/>
        <w:jc w:val="left"/>
        <w:rPr>
          <w:rFonts w:ascii="仿宋" w:hAnsi="仿宋" w:eastAsia="仿宋"/>
          <w:sz w:val="28"/>
          <w:szCs w:val="28"/>
        </w:rPr>
      </w:pPr>
      <w:r>
        <w:rPr>
          <w:rFonts w:ascii="仿宋" w:hAnsi="仿宋" w:eastAsia="仿宋"/>
          <w:sz w:val="28"/>
          <w:szCs w:val="28"/>
        </w:rPr>
        <w:t>7、当前偷渡犯罪活动的特点与对策</w:t>
      </w:r>
    </w:p>
    <w:p>
      <w:pPr>
        <w:pStyle w:val="34"/>
        <w:snapToGrid w:val="0"/>
        <w:spacing w:line="360" w:lineRule="auto"/>
        <w:ind w:left="0"/>
        <w:jc w:val="left"/>
        <w:rPr>
          <w:rFonts w:ascii="仿宋" w:hAnsi="仿宋" w:eastAsia="仿宋"/>
          <w:sz w:val="28"/>
          <w:szCs w:val="28"/>
        </w:rPr>
      </w:pPr>
      <w:r>
        <w:rPr>
          <w:rFonts w:ascii="仿宋" w:hAnsi="仿宋" w:eastAsia="仿宋"/>
          <w:sz w:val="28"/>
          <w:szCs w:val="28"/>
        </w:rPr>
        <w:t>8、当前外国人管理中存在的问题及对策</w:t>
      </w:r>
    </w:p>
    <w:p>
      <w:pPr>
        <w:pStyle w:val="34"/>
        <w:snapToGrid w:val="0"/>
        <w:spacing w:line="360" w:lineRule="auto"/>
        <w:ind w:left="0"/>
        <w:jc w:val="left"/>
        <w:rPr>
          <w:rFonts w:ascii="仿宋" w:hAnsi="仿宋" w:eastAsia="仿宋"/>
          <w:sz w:val="28"/>
          <w:szCs w:val="28"/>
        </w:rPr>
      </w:pPr>
      <w:r>
        <w:rPr>
          <w:rFonts w:ascii="仿宋" w:hAnsi="仿宋" w:eastAsia="仿宋"/>
          <w:sz w:val="28"/>
          <w:szCs w:val="28"/>
        </w:rPr>
        <w:t>9、“三非”外国人的管理</w:t>
      </w:r>
    </w:p>
    <w:p>
      <w:pPr>
        <w:pStyle w:val="34"/>
        <w:snapToGrid w:val="0"/>
        <w:spacing w:line="360" w:lineRule="auto"/>
        <w:ind w:left="0"/>
        <w:jc w:val="left"/>
        <w:rPr>
          <w:rFonts w:ascii="仿宋" w:hAnsi="仿宋" w:eastAsia="仿宋"/>
          <w:sz w:val="28"/>
          <w:szCs w:val="28"/>
        </w:rPr>
      </w:pPr>
      <w:r>
        <w:rPr>
          <w:rFonts w:ascii="仿宋" w:hAnsi="仿宋" w:eastAsia="仿宋"/>
          <w:sz w:val="28"/>
          <w:szCs w:val="28"/>
        </w:rPr>
        <w:t>10、外国人在华违法犯罪的防范</w:t>
      </w:r>
    </w:p>
    <w:p>
      <w:pPr>
        <w:snapToGrid w:val="0"/>
        <w:spacing w:line="360" w:lineRule="auto"/>
        <w:jc w:val="left"/>
        <w:rPr>
          <w:rFonts w:ascii="仿宋" w:hAnsi="仿宋" w:eastAsia="仿宋"/>
          <w:b/>
          <w:sz w:val="28"/>
          <w:szCs w:val="28"/>
        </w:rPr>
      </w:pPr>
    </w:p>
    <w:p>
      <w:pPr>
        <w:snapToGrid w:val="0"/>
        <w:spacing w:line="360" w:lineRule="auto"/>
        <w:jc w:val="left"/>
        <w:rPr>
          <w:rFonts w:ascii="仿宋" w:hAnsi="仿宋" w:eastAsia="仿宋"/>
          <w:sz w:val="28"/>
          <w:szCs w:val="28"/>
        </w:rPr>
      </w:pPr>
      <w:r>
        <w:rPr>
          <w:rFonts w:ascii="仿宋" w:hAnsi="仿宋" w:eastAsia="仿宋"/>
          <w:b/>
          <w:sz w:val="28"/>
          <w:szCs w:val="28"/>
        </w:rPr>
        <w:t>八、其他相关案例教学课程</w:t>
      </w:r>
    </w:p>
    <w:p>
      <w:pPr>
        <w:snapToGrid w:val="0"/>
        <w:spacing w:line="360" w:lineRule="auto"/>
        <w:rPr>
          <w:rFonts w:ascii="仿宋" w:hAnsi="仿宋" w:eastAsia="仿宋"/>
          <w:sz w:val="28"/>
          <w:szCs w:val="28"/>
        </w:rPr>
      </w:pPr>
      <w:r>
        <w:br w:type="page"/>
      </w:r>
    </w:p>
    <w:p>
      <w:pPr>
        <w:snapToGrid w:val="0"/>
        <w:spacing w:line="360" w:lineRule="auto"/>
        <w:rPr>
          <w:rFonts w:ascii="华文中宋" w:hAnsi="华文中宋" w:eastAsia="华文中宋"/>
          <w:b/>
          <w:sz w:val="30"/>
          <w:szCs w:val="30"/>
        </w:rPr>
      </w:pPr>
      <w:r>
        <w:rPr>
          <w:rFonts w:ascii="华文中宋" w:hAnsi="华文中宋" w:eastAsia="华文中宋"/>
          <w:b/>
          <w:sz w:val="30"/>
          <w:szCs w:val="30"/>
        </w:rPr>
        <w:t>附件1-2</w:t>
      </w:r>
    </w:p>
    <w:p>
      <w:pPr>
        <w:wordWrap w:val="0"/>
        <w:spacing w:after="160" w:line="360" w:lineRule="auto"/>
        <w:jc w:val="center"/>
        <w:rPr>
          <w:rFonts w:ascii="华文中宋" w:hAnsi="华文中宋" w:eastAsia="华文中宋"/>
          <w:b/>
          <w:sz w:val="32"/>
          <w:szCs w:val="32"/>
        </w:rPr>
      </w:pPr>
      <w:r>
        <w:rPr>
          <w:rFonts w:ascii="华文中宋" w:hAnsi="华文中宋" w:eastAsia="华文中宋"/>
          <w:b/>
          <w:sz w:val="32"/>
          <w:szCs w:val="32"/>
        </w:rPr>
        <w:t>中国-上海合作组织国际司法交流合作培训基地</w:t>
      </w:r>
    </w:p>
    <w:p>
      <w:pPr>
        <w:wordWrap w:val="0"/>
        <w:spacing w:after="160" w:line="360" w:lineRule="auto"/>
        <w:jc w:val="center"/>
        <w:rPr>
          <w:rFonts w:ascii="华文中宋" w:hAnsi="华文中宋" w:eastAsia="华文中宋"/>
          <w:b/>
          <w:sz w:val="32"/>
          <w:szCs w:val="32"/>
        </w:rPr>
      </w:pPr>
      <w:r>
        <w:rPr>
          <w:rFonts w:hint="eastAsia" w:ascii="华文中宋" w:hAnsi="华文中宋" w:eastAsia="华文中宋"/>
          <w:b/>
          <w:sz w:val="32"/>
          <w:szCs w:val="32"/>
          <w:lang w:val="en-US" w:eastAsia="zh-CN"/>
        </w:rPr>
        <w:t>2018-2020年度</w:t>
      </w:r>
      <w:r>
        <w:rPr>
          <w:rFonts w:ascii="华文中宋" w:hAnsi="华文中宋" w:eastAsia="华文中宋"/>
          <w:b/>
          <w:sz w:val="32"/>
          <w:szCs w:val="32"/>
        </w:rPr>
        <w:t>案例教学专题课项目</w:t>
      </w:r>
    </w:p>
    <w:p>
      <w:pPr>
        <w:wordWrap w:val="0"/>
        <w:spacing w:after="160" w:line="360" w:lineRule="auto"/>
        <w:jc w:val="center"/>
        <w:rPr>
          <w:rFonts w:ascii="华文中宋" w:hAnsi="华文中宋" w:eastAsia="华文中宋"/>
          <w:b/>
          <w:sz w:val="32"/>
          <w:szCs w:val="32"/>
        </w:rPr>
      </w:pPr>
    </w:p>
    <w:p>
      <w:pPr>
        <w:wordWrap w:val="0"/>
        <w:spacing w:after="160" w:line="360" w:lineRule="auto"/>
        <w:jc w:val="center"/>
        <w:rPr>
          <w:rFonts w:ascii="华文中宋" w:hAnsi="华文中宋" w:eastAsia="华文中宋"/>
          <w:b/>
          <w:sz w:val="32"/>
          <w:szCs w:val="32"/>
        </w:rPr>
      </w:pPr>
      <w:r>
        <w:rPr>
          <w:rFonts w:ascii="华文中宋" w:hAnsi="华文中宋" w:eastAsia="华文中宋"/>
          <w:b/>
          <w:sz w:val="32"/>
          <w:szCs w:val="32"/>
        </w:rPr>
        <w:t>申报表</w:t>
      </w:r>
    </w:p>
    <w:p>
      <w:pPr>
        <w:wordWrap w:val="0"/>
        <w:spacing w:after="240" w:line="360" w:lineRule="auto"/>
        <w:jc w:val="left"/>
        <w:rPr>
          <w:rFonts w:hAnsi="宋体"/>
          <w:shd w:val="clear" w:color="000000" w:fill="auto"/>
        </w:rPr>
      </w:pPr>
    </w:p>
    <w:p>
      <w:pPr>
        <w:wordWrap w:val="0"/>
        <w:spacing w:after="240" w:line="360" w:lineRule="auto"/>
        <w:jc w:val="left"/>
        <w:rPr>
          <w:rFonts w:ascii="仿宋_GB2312" w:hAnsi="仿宋_GB2312" w:eastAsia="仿宋_GB2312"/>
          <w:shd w:val="clear" w:color="000000" w:fill="auto"/>
        </w:rPr>
      </w:pPr>
    </w:p>
    <w:p>
      <w:pPr>
        <w:wordWrap w:val="0"/>
        <w:spacing w:after="240" w:line="360" w:lineRule="auto"/>
        <w:ind w:firstLine="840"/>
        <w:jc w:val="left"/>
        <w:rPr>
          <w:rFonts w:ascii="仿宋_GB2312" w:hAnsi="仿宋_GB2312" w:eastAsia="仿宋_GB2312"/>
          <w:sz w:val="28"/>
          <w:szCs w:val="28"/>
        </w:rPr>
      </w:pPr>
      <w:bookmarkStart w:id="0" w:name="_Hlk487024833"/>
      <w:r>
        <w:rPr>
          <w:rFonts w:ascii="仿宋_GB2312" w:hAnsi="仿宋_GB2312" w:eastAsia="仿宋_GB2312"/>
          <w:sz w:val="28"/>
          <w:szCs w:val="28"/>
        </w:rPr>
        <w:t>专题课类型：__________________________________</w:t>
      </w:r>
    </w:p>
    <w:p>
      <w:pPr>
        <w:wordWrap w:val="0"/>
        <w:spacing w:after="240" w:line="360" w:lineRule="auto"/>
        <w:ind w:firstLine="840"/>
        <w:jc w:val="left"/>
        <w:rPr>
          <w:rFonts w:ascii="仿宋_GB2312" w:hAnsi="仿宋_GB2312" w:eastAsia="仿宋_GB2312"/>
          <w:sz w:val="28"/>
          <w:szCs w:val="28"/>
        </w:rPr>
      </w:pPr>
      <w:r>
        <w:rPr>
          <w:rFonts w:ascii="仿宋_GB2312" w:hAnsi="仿宋_GB2312" w:eastAsia="仿宋_GB2312"/>
          <w:sz w:val="28"/>
          <w:szCs w:val="28"/>
        </w:rPr>
        <w:t>专题课名称: ___________________________________</w:t>
      </w:r>
    </w:p>
    <w:p>
      <w:pPr>
        <w:wordWrap w:val="0"/>
        <w:spacing w:after="240" w:line="360" w:lineRule="auto"/>
        <w:ind w:left="-2" w:right="508" w:firstLine="840"/>
        <w:jc w:val="left"/>
        <w:rPr>
          <w:rFonts w:ascii="仿宋_GB2312" w:hAnsi="仿宋_GB2312" w:eastAsia="仿宋_GB2312"/>
          <w:color w:val="000000"/>
          <w:sz w:val="28"/>
          <w:szCs w:val="28"/>
          <w:u w:val="single"/>
        </w:rPr>
      </w:pPr>
      <w:r>
        <w:rPr>
          <w:rFonts w:ascii="仿宋_GB2312" w:hAnsi="仿宋_GB2312" w:eastAsia="仿宋_GB2312"/>
          <w:sz w:val="28"/>
          <w:szCs w:val="28"/>
        </w:rPr>
        <w:t>项目负责人：___________________________________</w:t>
      </w:r>
    </w:p>
    <w:p>
      <w:pPr>
        <w:wordWrap w:val="0"/>
        <w:spacing w:after="240" w:line="360" w:lineRule="auto"/>
        <w:ind w:right="508" w:firstLine="840"/>
        <w:jc w:val="left"/>
        <w:rPr>
          <w:rFonts w:ascii="仿宋_GB2312" w:hAnsi="仿宋_GB2312" w:eastAsia="仿宋_GB2312"/>
          <w:sz w:val="28"/>
          <w:szCs w:val="28"/>
        </w:rPr>
      </w:pPr>
      <w:r>
        <w:rPr>
          <w:rFonts w:ascii="仿宋_GB2312" w:hAnsi="仿宋_GB2312" w:eastAsia="仿宋_GB2312"/>
          <w:sz w:val="28"/>
          <w:szCs w:val="28"/>
        </w:rPr>
        <w:t>所在单位：_____________________________________</w:t>
      </w:r>
    </w:p>
    <w:p>
      <w:pPr>
        <w:wordWrap w:val="0"/>
        <w:spacing w:after="240" w:line="360" w:lineRule="auto"/>
        <w:ind w:firstLine="840"/>
        <w:jc w:val="left"/>
        <w:rPr>
          <w:rFonts w:ascii="仿宋_GB2312" w:hAnsi="仿宋_GB2312" w:eastAsia="仿宋_GB2312"/>
          <w:sz w:val="28"/>
          <w:szCs w:val="28"/>
        </w:rPr>
      </w:pPr>
      <w:r>
        <w:rPr>
          <w:rFonts w:ascii="仿宋_GB2312" w:hAnsi="仿宋_GB2312" w:eastAsia="仿宋_GB2312"/>
          <w:sz w:val="28"/>
          <w:szCs w:val="28"/>
        </w:rPr>
        <w:t>联系</w:t>
      </w:r>
      <w:bookmarkEnd w:id="0"/>
      <w:r>
        <w:rPr>
          <w:rFonts w:ascii="仿宋_GB2312" w:hAnsi="仿宋_GB2312" w:eastAsia="仿宋_GB2312"/>
          <w:sz w:val="28"/>
          <w:szCs w:val="28"/>
        </w:rPr>
        <w:t>电话：_____________________________________</w:t>
      </w:r>
    </w:p>
    <w:p>
      <w:pPr>
        <w:wordWrap w:val="0"/>
        <w:spacing w:after="240" w:line="360" w:lineRule="auto"/>
        <w:jc w:val="left"/>
        <w:rPr>
          <w:rFonts w:ascii="仿宋_GB2312" w:hAnsi="仿宋_GB2312" w:eastAsia="仿宋_GB2312"/>
          <w:sz w:val="28"/>
          <w:szCs w:val="28"/>
        </w:rPr>
      </w:pPr>
    </w:p>
    <w:p>
      <w:pPr>
        <w:wordWrap w:val="0"/>
        <w:spacing w:after="240" w:line="360" w:lineRule="auto"/>
        <w:jc w:val="left"/>
        <w:rPr>
          <w:rFonts w:ascii="仿宋_GB2312" w:hAnsi="仿宋_GB2312" w:eastAsia="仿宋_GB2312"/>
          <w:sz w:val="28"/>
          <w:szCs w:val="28"/>
        </w:rPr>
      </w:pPr>
    </w:p>
    <w:p>
      <w:pPr>
        <w:wordWrap w:val="0"/>
        <w:spacing w:after="240" w:line="360" w:lineRule="auto"/>
        <w:jc w:val="left"/>
        <w:rPr>
          <w:rFonts w:ascii="仿宋_GB2312" w:hAnsi="仿宋_GB2312" w:eastAsia="仿宋_GB2312"/>
          <w:sz w:val="28"/>
          <w:szCs w:val="28"/>
        </w:rPr>
      </w:pPr>
    </w:p>
    <w:p>
      <w:pPr>
        <w:wordWrap w:val="0"/>
        <w:spacing w:after="160" w:line="360" w:lineRule="auto"/>
        <w:jc w:val="center"/>
        <w:rPr>
          <w:rFonts w:ascii="仿宋_GB2312" w:hAnsi="仿宋_GB2312" w:eastAsia="仿宋_GB2312"/>
          <w:sz w:val="28"/>
          <w:szCs w:val="28"/>
        </w:rPr>
      </w:pPr>
      <w:r>
        <w:rPr>
          <w:rFonts w:ascii="仿宋_GB2312" w:hAnsi="仿宋_GB2312" w:eastAsia="仿宋_GB2312"/>
          <w:sz w:val="28"/>
          <w:szCs w:val="28"/>
        </w:rPr>
        <w:t>中国—上海合作组织国际司法交流合作培训基地 制</w:t>
      </w:r>
    </w:p>
    <w:p>
      <w:pPr>
        <w:wordWrap w:val="0"/>
        <w:spacing w:after="160" w:line="360" w:lineRule="auto"/>
        <w:jc w:val="center"/>
        <w:rPr>
          <w:rFonts w:ascii="仿宋_GB2312" w:hAnsi="仿宋_GB2312" w:eastAsia="仿宋_GB2312"/>
          <w:sz w:val="28"/>
          <w:szCs w:val="28"/>
        </w:rPr>
      </w:pPr>
      <w:r>
        <w:rPr>
          <w:rFonts w:ascii="仿宋_GB2312" w:hAnsi="仿宋_GB2312" w:eastAsia="仿宋_GB2312"/>
          <w:sz w:val="28"/>
          <w:szCs w:val="28"/>
        </w:rPr>
        <w:t>二</w:t>
      </w:r>
      <w:r>
        <w:rPr>
          <w:rFonts w:ascii="微软雅黑" w:hAnsi="微软雅黑" w:eastAsia="微软雅黑"/>
          <w:sz w:val="28"/>
          <w:szCs w:val="28"/>
        </w:rPr>
        <w:t>〇</w:t>
      </w:r>
      <w:r>
        <w:rPr>
          <w:rFonts w:ascii="仿宋_GB2312" w:hAnsi="仿宋_GB2312" w:eastAsia="仿宋_GB2312"/>
          <w:sz w:val="28"/>
          <w:szCs w:val="28"/>
        </w:rPr>
        <w:t>一</w:t>
      </w:r>
      <w:r>
        <w:rPr>
          <w:rFonts w:hint="eastAsia" w:ascii="仿宋_GB2312" w:hAnsi="仿宋_GB2312" w:eastAsia="仿宋_GB2312"/>
          <w:sz w:val="28"/>
          <w:szCs w:val="28"/>
          <w:lang w:val="en-US" w:eastAsia="zh-CN"/>
        </w:rPr>
        <w:t>九</w:t>
      </w:r>
      <w:r>
        <w:rPr>
          <w:rFonts w:ascii="仿宋_GB2312" w:hAnsi="仿宋_GB2312" w:eastAsia="仿宋_GB2312"/>
          <w:sz w:val="28"/>
          <w:szCs w:val="28"/>
        </w:rPr>
        <w:t>年</w:t>
      </w:r>
    </w:p>
    <w:p>
      <w:pPr>
        <w:wordWrap w:val="0"/>
        <w:spacing w:after="160" w:line="360" w:lineRule="auto"/>
        <w:rPr>
          <w:rFonts w:ascii="黑体" w:hAnsi="黑体" w:eastAsia="黑体"/>
          <w:sz w:val="30"/>
          <w:szCs w:val="30"/>
        </w:rPr>
      </w:pPr>
      <w:r>
        <w:br w:type="column"/>
      </w:r>
      <w:r>
        <w:rPr>
          <w:rFonts w:ascii="黑体" w:hAnsi="黑体" w:eastAsia="黑体"/>
          <w:sz w:val="30"/>
          <w:szCs w:val="30"/>
        </w:rPr>
        <w:t>一、基本情况</w:t>
      </w:r>
    </w:p>
    <w:tbl>
      <w:tblPr>
        <w:tblStyle w:val="22"/>
        <w:tblW w:w="88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1243"/>
        <w:gridCol w:w="1414"/>
        <w:gridCol w:w="1308"/>
        <w:gridCol w:w="1396"/>
        <w:gridCol w:w="1276"/>
        <w:gridCol w:w="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14" w:hRule="atLeast"/>
          <w:jc w:val="center"/>
        </w:trPr>
        <w:tc>
          <w:tcPr>
            <w:tcW w:w="2551" w:type="dxa"/>
            <w:gridSpan w:val="2"/>
            <w:shd w:val="clear" w:color="000000" w:fill="auto"/>
            <w:vAlign w:val="center"/>
          </w:tcPr>
          <w:p>
            <w:pPr>
              <w:wordWrap w:val="0"/>
              <w:spacing w:after="160"/>
              <w:jc w:val="center"/>
              <w:rPr>
                <w:rFonts w:ascii="仿宋_GB2312" w:hAnsi="仿宋_GB2312" w:eastAsia="仿宋_GB2312"/>
                <w:sz w:val="24"/>
                <w:szCs w:val="24"/>
              </w:rPr>
            </w:pPr>
            <w:r>
              <w:rPr>
                <w:rFonts w:ascii="仿宋_GB2312" w:hAnsi="仿宋_GB2312" w:eastAsia="仿宋_GB2312"/>
                <w:sz w:val="24"/>
                <w:szCs w:val="24"/>
              </w:rPr>
              <w:t>专题课名称</w:t>
            </w:r>
          </w:p>
        </w:tc>
        <w:tc>
          <w:tcPr>
            <w:tcW w:w="6254" w:type="dxa"/>
            <w:gridSpan w:val="5"/>
            <w:shd w:val="clear" w:color="000000" w:fill="auto"/>
            <w:vAlign w:val="center"/>
          </w:tcPr>
          <w:p>
            <w:pPr>
              <w:wordWrap w:val="0"/>
              <w:spacing w:after="160"/>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2" w:hRule="atLeast"/>
          <w:jc w:val="center"/>
        </w:trPr>
        <w:tc>
          <w:tcPr>
            <w:tcW w:w="1308" w:type="dxa"/>
            <w:vMerge w:val="restart"/>
            <w:shd w:val="clear" w:color="000000" w:fill="auto"/>
            <w:vAlign w:val="center"/>
          </w:tcPr>
          <w:p>
            <w:pPr>
              <w:wordWrap w:val="0"/>
              <w:spacing w:after="120"/>
              <w:ind w:right="-95"/>
              <w:jc w:val="center"/>
              <w:rPr>
                <w:rFonts w:ascii="仿宋_GB2312" w:hAnsi="仿宋_GB2312" w:eastAsia="仿宋_GB2312"/>
                <w:color w:val="000000"/>
                <w:sz w:val="24"/>
                <w:szCs w:val="24"/>
              </w:rPr>
            </w:pPr>
            <w:r>
              <w:rPr>
                <w:rFonts w:ascii="仿宋_GB2312" w:hAnsi="仿宋_GB2312" w:eastAsia="仿宋_GB2312"/>
                <w:color w:val="000000"/>
                <w:sz w:val="24"/>
                <w:szCs w:val="24"/>
              </w:rPr>
              <w:t>基本信息</w:t>
            </w:r>
          </w:p>
        </w:tc>
        <w:tc>
          <w:tcPr>
            <w:tcW w:w="1243" w:type="dxa"/>
            <w:shd w:val="clear" w:color="000000" w:fill="auto"/>
            <w:vAlign w:val="center"/>
          </w:tcPr>
          <w:p>
            <w:pPr>
              <w:wordWrap w:val="0"/>
              <w:spacing w:after="120"/>
              <w:jc w:val="center"/>
              <w:rPr>
                <w:rFonts w:ascii="仿宋_GB2312" w:hAnsi="仿宋_GB2312" w:eastAsia="仿宋_GB2312"/>
                <w:color w:val="000000"/>
                <w:sz w:val="24"/>
                <w:szCs w:val="24"/>
              </w:rPr>
            </w:pPr>
            <w:r>
              <w:rPr>
                <w:rFonts w:ascii="仿宋_GB2312" w:hAnsi="仿宋_GB2312" w:eastAsia="仿宋_GB2312"/>
                <w:color w:val="000000"/>
                <w:sz w:val="24"/>
                <w:szCs w:val="24"/>
              </w:rPr>
              <w:t>姓名</w:t>
            </w:r>
          </w:p>
        </w:tc>
        <w:tc>
          <w:tcPr>
            <w:tcW w:w="1414" w:type="dxa"/>
            <w:shd w:val="clear" w:color="000000" w:fill="auto"/>
            <w:vAlign w:val="center"/>
          </w:tcPr>
          <w:p>
            <w:pPr>
              <w:wordWrap w:val="0"/>
              <w:spacing w:after="160"/>
              <w:jc w:val="center"/>
              <w:rPr>
                <w:rFonts w:ascii="仿宋_GB2312" w:hAnsi="仿宋_GB2312" w:eastAsia="仿宋_GB2312"/>
                <w:sz w:val="24"/>
                <w:szCs w:val="24"/>
              </w:rPr>
            </w:pPr>
          </w:p>
        </w:tc>
        <w:tc>
          <w:tcPr>
            <w:tcW w:w="1308" w:type="dxa"/>
            <w:shd w:val="clear" w:color="000000" w:fill="auto"/>
            <w:vAlign w:val="center"/>
          </w:tcPr>
          <w:p>
            <w:pPr>
              <w:wordWrap w:val="0"/>
              <w:spacing w:after="120"/>
              <w:ind w:left="480" w:hanging="480"/>
              <w:jc w:val="center"/>
              <w:rPr>
                <w:rFonts w:ascii="仿宋_GB2312" w:hAnsi="仿宋_GB2312" w:eastAsia="仿宋_GB2312"/>
                <w:color w:val="000000"/>
                <w:sz w:val="24"/>
                <w:szCs w:val="24"/>
              </w:rPr>
            </w:pPr>
            <w:r>
              <w:rPr>
                <w:rFonts w:ascii="仿宋_GB2312" w:hAnsi="仿宋_GB2312" w:eastAsia="仿宋_GB2312"/>
                <w:color w:val="000000"/>
                <w:sz w:val="24"/>
                <w:szCs w:val="24"/>
              </w:rPr>
              <w:t>性别</w:t>
            </w:r>
          </w:p>
        </w:tc>
        <w:tc>
          <w:tcPr>
            <w:tcW w:w="1396"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20"/>
              <w:ind w:left="-258" w:hanging="19"/>
              <w:jc w:val="center"/>
              <w:rPr>
                <w:rFonts w:ascii="仿宋_GB2312" w:hAnsi="仿宋_GB2312" w:eastAsia="仿宋_GB2312"/>
                <w:color w:val="000000"/>
                <w:sz w:val="24"/>
                <w:szCs w:val="24"/>
              </w:rPr>
            </w:pPr>
            <w:r>
              <w:rPr>
                <w:rFonts w:ascii="仿宋_GB2312" w:hAnsi="仿宋_GB2312" w:eastAsia="仿宋_GB2312"/>
                <w:color w:val="000000"/>
                <w:sz w:val="24"/>
                <w:szCs w:val="24"/>
              </w:rPr>
              <w:t>出生年月</w:t>
            </w:r>
          </w:p>
        </w:tc>
        <w:tc>
          <w:tcPr>
            <w:tcW w:w="860" w:type="dxa"/>
            <w:shd w:val="clear" w:color="000000" w:fill="auto"/>
            <w:vAlign w:val="center"/>
          </w:tcPr>
          <w:p>
            <w:pPr>
              <w:wordWrap w:val="0"/>
              <w:spacing w:after="160"/>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 w:hRule="atLeast"/>
          <w:jc w:val="center"/>
        </w:trPr>
        <w:tc>
          <w:tcPr>
            <w:tcW w:w="1308" w:type="dxa"/>
            <w:vMerge w:val="continue"/>
            <w:shd w:val="clear" w:color="000000" w:fill="auto"/>
            <w:vAlign w:val="center"/>
          </w:tcPr>
          <w:p/>
        </w:tc>
        <w:tc>
          <w:tcPr>
            <w:tcW w:w="1243" w:type="dxa"/>
            <w:shd w:val="clear" w:color="000000" w:fill="auto"/>
            <w:vAlign w:val="center"/>
          </w:tcPr>
          <w:p>
            <w:pPr>
              <w:wordWrap w:val="0"/>
              <w:spacing w:after="120"/>
              <w:jc w:val="center"/>
              <w:rPr>
                <w:rFonts w:ascii="仿宋_GB2312" w:hAnsi="仿宋_GB2312" w:eastAsia="仿宋_GB2312"/>
                <w:color w:val="000000"/>
                <w:sz w:val="24"/>
                <w:szCs w:val="24"/>
              </w:rPr>
            </w:pPr>
            <w:r>
              <w:rPr>
                <w:rFonts w:ascii="仿宋_GB2312" w:hAnsi="仿宋_GB2312" w:eastAsia="仿宋_GB2312"/>
                <w:color w:val="000000"/>
                <w:sz w:val="24"/>
                <w:szCs w:val="24"/>
              </w:rPr>
              <w:t>工作单位</w:t>
            </w:r>
          </w:p>
        </w:tc>
        <w:tc>
          <w:tcPr>
            <w:tcW w:w="1414" w:type="dxa"/>
            <w:shd w:val="clear" w:color="000000" w:fill="auto"/>
            <w:vAlign w:val="center"/>
          </w:tcPr>
          <w:p>
            <w:pPr>
              <w:wordWrap w:val="0"/>
              <w:spacing w:after="160"/>
              <w:jc w:val="center"/>
              <w:rPr>
                <w:rFonts w:ascii="仿宋_GB2312" w:hAnsi="仿宋_GB2312" w:eastAsia="仿宋_GB2312"/>
                <w:sz w:val="24"/>
                <w:szCs w:val="24"/>
              </w:rPr>
            </w:pPr>
          </w:p>
        </w:tc>
        <w:tc>
          <w:tcPr>
            <w:tcW w:w="1308" w:type="dxa"/>
            <w:shd w:val="clear" w:color="000000" w:fill="auto"/>
            <w:vAlign w:val="center"/>
          </w:tcPr>
          <w:p>
            <w:pPr>
              <w:wordWrap w:val="0"/>
              <w:spacing w:after="120"/>
              <w:ind w:left="480" w:hanging="480"/>
              <w:jc w:val="center"/>
              <w:rPr>
                <w:rFonts w:ascii="仿宋_GB2312" w:hAnsi="仿宋_GB2312" w:eastAsia="仿宋_GB2312"/>
                <w:color w:val="000000"/>
                <w:sz w:val="24"/>
                <w:szCs w:val="24"/>
              </w:rPr>
            </w:pPr>
            <w:r>
              <w:rPr>
                <w:rFonts w:ascii="仿宋_GB2312" w:hAnsi="仿宋_GB2312" w:eastAsia="仿宋_GB2312"/>
                <w:color w:val="000000"/>
                <w:sz w:val="24"/>
                <w:szCs w:val="24"/>
              </w:rPr>
              <w:t>职称</w:t>
            </w:r>
          </w:p>
        </w:tc>
        <w:tc>
          <w:tcPr>
            <w:tcW w:w="1396"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20"/>
              <w:ind w:left="-258" w:hanging="19"/>
              <w:jc w:val="center"/>
              <w:rPr>
                <w:rFonts w:ascii="仿宋_GB2312" w:hAnsi="仿宋_GB2312" w:eastAsia="仿宋_GB2312"/>
                <w:color w:val="000000"/>
                <w:sz w:val="24"/>
                <w:szCs w:val="24"/>
              </w:rPr>
            </w:pPr>
            <w:r>
              <w:rPr>
                <w:rFonts w:ascii="仿宋_GB2312" w:hAnsi="仿宋_GB2312" w:eastAsia="仿宋_GB2312"/>
                <w:color w:val="000000"/>
                <w:sz w:val="24"/>
                <w:szCs w:val="24"/>
              </w:rPr>
              <w:t>职务</w:t>
            </w:r>
          </w:p>
        </w:tc>
        <w:tc>
          <w:tcPr>
            <w:tcW w:w="860" w:type="dxa"/>
            <w:shd w:val="clear" w:color="000000" w:fill="auto"/>
            <w:vAlign w:val="center"/>
          </w:tcPr>
          <w:p>
            <w:pPr>
              <w:wordWrap w:val="0"/>
              <w:spacing w:after="160"/>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 w:hRule="atLeast"/>
          <w:jc w:val="center"/>
        </w:trPr>
        <w:tc>
          <w:tcPr>
            <w:tcW w:w="1308" w:type="dxa"/>
            <w:vMerge w:val="continue"/>
            <w:shd w:val="clear" w:color="000000" w:fill="auto"/>
            <w:vAlign w:val="center"/>
          </w:tcPr>
          <w:p/>
        </w:tc>
        <w:tc>
          <w:tcPr>
            <w:tcW w:w="1243" w:type="dxa"/>
            <w:shd w:val="clear" w:color="000000" w:fill="auto"/>
            <w:vAlign w:val="center"/>
          </w:tcPr>
          <w:p>
            <w:pPr>
              <w:wordWrap w:val="0"/>
              <w:spacing w:after="120"/>
              <w:jc w:val="center"/>
              <w:rPr>
                <w:rFonts w:ascii="仿宋_GB2312" w:hAnsi="仿宋_GB2312" w:eastAsia="仿宋_GB2312"/>
                <w:color w:val="000000"/>
                <w:sz w:val="24"/>
                <w:szCs w:val="24"/>
              </w:rPr>
            </w:pPr>
            <w:r>
              <w:rPr>
                <w:rFonts w:ascii="仿宋_GB2312" w:hAnsi="仿宋_GB2312" w:eastAsia="仿宋_GB2312"/>
                <w:color w:val="000000"/>
                <w:sz w:val="24"/>
                <w:szCs w:val="24"/>
              </w:rPr>
              <w:t>最终学历</w:t>
            </w:r>
          </w:p>
        </w:tc>
        <w:tc>
          <w:tcPr>
            <w:tcW w:w="1414" w:type="dxa"/>
            <w:shd w:val="clear" w:color="000000" w:fill="auto"/>
            <w:vAlign w:val="center"/>
          </w:tcPr>
          <w:p>
            <w:pPr>
              <w:wordWrap w:val="0"/>
              <w:spacing w:after="160"/>
              <w:jc w:val="center"/>
              <w:rPr>
                <w:rFonts w:ascii="仿宋_GB2312" w:hAnsi="仿宋_GB2312" w:eastAsia="仿宋_GB2312"/>
                <w:sz w:val="24"/>
                <w:szCs w:val="24"/>
              </w:rPr>
            </w:pPr>
          </w:p>
        </w:tc>
        <w:tc>
          <w:tcPr>
            <w:tcW w:w="1308" w:type="dxa"/>
            <w:shd w:val="clear" w:color="000000" w:fill="auto"/>
            <w:vAlign w:val="center"/>
          </w:tcPr>
          <w:p>
            <w:pPr>
              <w:wordWrap w:val="0"/>
              <w:spacing w:after="120"/>
              <w:ind w:left="-258" w:hanging="19"/>
              <w:jc w:val="center"/>
              <w:rPr>
                <w:rFonts w:ascii="仿宋_GB2312" w:hAnsi="仿宋_GB2312" w:eastAsia="仿宋_GB2312"/>
                <w:color w:val="000000"/>
                <w:sz w:val="24"/>
                <w:szCs w:val="24"/>
              </w:rPr>
            </w:pPr>
            <w:r>
              <w:rPr>
                <w:rFonts w:ascii="仿宋_GB2312" w:hAnsi="仿宋_GB2312" w:eastAsia="仿宋_GB2312"/>
                <w:color w:val="000000"/>
                <w:sz w:val="24"/>
                <w:szCs w:val="24"/>
              </w:rPr>
              <w:t xml:space="preserve"> 研究专长</w:t>
            </w:r>
          </w:p>
        </w:tc>
        <w:tc>
          <w:tcPr>
            <w:tcW w:w="3532" w:type="dxa"/>
            <w:gridSpan w:val="3"/>
            <w:shd w:val="clear" w:color="000000" w:fill="auto"/>
            <w:vAlign w:val="center"/>
          </w:tcPr>
          <w:p>
            <w:pPr>
              <w:wordWrap w:val="0"/>
              <w:spacing w:after="160"/>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50" w:hRule="atLeast"/>
          <w:jc w:val="center"/>
        </w:trPr>
        <w:tc>
          <w:tcPr>
            <w:tcW w:w="1308" w:type="dxa"/>
            <w:vMerge w:val="restart"/>
            <w:shd w:val="clear" w:color="000000" w:fill="auto"/>
            <w:vAlign w:val="center"/>
          </w:tcPr>
          <w:p>
            <w:pPr>
              <w:wordWrap w:val="0"/>
              <w:spacing w:after="160"/>
              <w:jc w:val="center"/>
              <w:rPr>
                <w:rFonts w:ascii="仿宋_GB2312" w:hAnsi="仿宋_GB2312" w:eastAsia="仿宋_GB2312"/>
                <w:sz w:val="24"/>
                <w:szCs w:val="24"/>
              </w:rPr>
            </w:pPr>
            <w:r>
              <w:rPr>
                <w:rFonts w:ascii="仿宋_GB2312" w:hAnsi="仿宋_GB2312" w:eastAsia="仿宋_GB2312"/>
                <w:sz w:val="24"/>
                <w:szCs w:val="24"/>
              </w:rPr>
              <w:t>其他成员</w:t>
            </w:r>
          </w:p>
        </w:tc>
        <w:tc>
          <w:tcPr>
            <w:tcW w:w="1243" w:type="dxa"/>
            <w:shd w:val="clear" w:color="000000" w:fill="auto"/>
            <w:vAlign w:val="center"/>
          </w:tcPr>
          <w:p>
            <w:pPr>
              <w:wordWrap w:val="0"/>
              <w:spacing w:after="160"/>
              <w:jc w:val="center"/>
              <w:rPr>
                <w:rFonts w:ascii="仿宋_GB2312" w:hAnsi="仿宋_GB2312" w:eastAsia="仿宋_GB2312"/>
                <w:sz w:val="24"/>
                <w:szCs w:val="24"/>
              </w:rPr>
            </w:pPr>
            <w:r>
              <w:rPr>
                <w:rFonts w:ascii="仿宋_GB2312" w:hAnsi="仿宋_GB2312" w:eastAsia="仿宋_GB2312"/>
                <w:sz w:val="24"/>
                <w:szCs w:val="24"/>
              </w:rPr>
              <w:t>姓名</w:t>
            </w:r>
          </w:p>
        </w:tc>
        <w:tc>
          <w:tcPr>
            <w:tcW w:w="1414" w:type="dxa"/>
            <w:shd w:val="clear" w:color="000000" w:fill="auto"/>
            <w:vAlign w:val="center"/>
          </w:tcPr>
          <w:p>
            <w:pPr>
              <w:wordWrap w:val="0"/>
              <w:spacing w:after="160"/>
              <w:jc w:val="center"/>
              <w:rPr>
                <w:rFonts w:ascii="仿宋_GB2312" w:hAnsi="仿宋_GB2312" w:eastAsia="仿宋_GB2312"/>
                <w:sz w:val="24"/>
                <w:szCs w:val="24"/>
              </w:rPr>
            </w:pPr>
            <w:r>
              <w:rPr>
                <w:rFonts w:ascii="仿宋_GB2312" w:hAnsi="仿宋_GB2312" w:eastAsia="仿宋_GB2312"/>
                <w:sz w:val="24"/>
                <w:szCs w:val="24"/>
              </w:rPr>
              <w:t>出生年月</w:t>
            </w:r>
          </w:p>
        </w:tc>
        <w:tc>
          <w:tcPr>
            <w:tcW w:w="1308" w:type="dxa"/>
            <w:shd w:val="clear" w:color="000000" w:fill="auto"/>
            <w:vAlign w:val="center"/>
          </w:tcPr>
          <w:p>
            <w:pPr>
              <w:wordWrap w:val="0"/>
              <w:spacing w:after="160"/>
              <w:jc w:val="center"/>
              <w:rPr>
                <w:rFonts w:ascii="仿宋_GB2312" w:hAnsi="仿宋_GB2312" w:eastAsia="仿宋_GB2312"/>
                <w:sz w:val="24"/>
                <w:szCs w:val="24"/>
              </w:rPr>
            </w:pPr>
            <w:r>
              <w:rPr>
                <w:rFonts w:ascii="仿宋_GB2312" w:hAnsi="仿宋_GB2312" w:eastAsia="仿宋_GB2312"/>
                <w:sz w:val="24"/>
                <w:szCs w:val="24"/>
              </w:rPr>
              <w:t>职务职称</w:t>
            </w:r>
          </w:p>
        </w:tc>
        <w:tc>
          <w:tcPr>
            <w:tcW w:w="1396" w:type="dxa"/>
            <w:shd w:val="clear" w:color="000000" w:fill="auto"/>
            <w:vAlign w:val="center"/>
          </w:tcPr>
          <w:p>
            <w:pPr>
              <w:wordWrap w:val="0"/>
              <w:spacing w:after="160"/>
              <w:jc w:val="center"/>
              <w:rPr>
                <w:rFonts w:ascii="仿宋_GB2312" w:hAnsi="仿宋_GB2312" w:eastAsia="仿宋_GB2312"/>
                <w:sz w:val="24"/>
                <w:szCs w:val="24"/>
              </w:rPr>
            </w:pPr>
            <w:r>
              <w:rPr>
                <w:rFonts w:ascii="仿宋_GB2312" w:hAnsi="仿宋_GB2312" w:eastAsia="仿宋_GB2312"/>
                <w:sz w:val="24"/>
                <w:szCs w:val="24"/>
              </w:rPr>
              <w:t>所在单位</w:t>
            </w:r>
          </w:p>
        </w:tc>
        <w:tc>
          <w:tcPr>
            <w:tcW w:w="1276" w:type="dxa"/>
            <w:shd w:val="clear" w:color="000000" w:fill="auto"/>
            <w:vAlign w:val="center"/>
          </w:tcPr>
          <w:p>
            <w:pPr>
              <w:wordWrap w:val="0"/>
              <w:spacing w:after="160"/>
              <w:jc w:val="center"/>
              <w:rPr>
                <w:rFonts w:ascii="仿宋_GB2312" w:hAnsi="仿宋_GB2312" w:eastAsia="仿宋_GB2312"/>
                <w:sz w:val="24"/>
                <w:szCs w:val="24"/>
              </w:rPr>
            </w:pPr>
            <w:r>
              <w:rPr>
                <w:rFonts w:ascii="仿宋_GB2312" w:hAnsi="仿宋_GB2312" w:eastAsia="仿宋_GB2312"/>
                <w:sz w:val="24"/>
                <w:szCs w:val="24"/>
              </w:rPr>
              <w:t>工作领域</w:t>
            </w:r>
          </w:p>
        </w:tc>
        <w:tc>
          <w:tcPr>
            <w:tcW w:w="860" w:type="dxa"/>
            <w:shd w:val="clear" w:color="000000" w:fill="auto"/>
            <w:vAlign w:val="center"/>
          </w:tcPr>
          <w:p>
            <w:pPr>
              <w:wordWrap w:val="0"/>
              <w:spacing w:after="160"/>
              <w:jc w:val="center"/>
              <w:rPr>
                <w:rFonts w:ascii="仿宋_GB2312" w:hAnsi="仿宋_GB2312" w:eastAsia="仿宋_GB2312"/>
                <w:sz w:val="24"/>
                <w:szCs w:val="24"/>
              </w:rPr>
            </w:pPr>
            <w:r>
              <w:rPr>
                <w:rFonts w:ascii="仿宋_GB2312" w:hAnsi="仿宋_GB2312" w:eastAsia="仿宋_GB2312"/>
                <w:sz w:val="24"/>
                <w:szCs w:val="24"/>
              </w:rPr>
              <w:t>承担内容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50" w:hRule="atLeast"/>
          <w:jc w:val="center"/>
        </w:trPr>
        <w:tc>
          <w:tcPr>
            <w:tcW w:w="1308" w:type="dxa"/>
            <w:vMerge w:val="continue"/>
            <w:shd w:val="clear" w:color="000000" w:fill="auto"/>
            <w:vAlign w:val="center"/>
          </w:tcPr>
          <w:p/>
        </w:tc>
        <w:tc>
          <w:tcPr>
            <w:tcW w:w="1243" w:type="dxa"/>
            <w:shd w:val="clear" w:color="000000" w:fill="auto"/>
            <w:vAlign w:val="center"/>
          </w:tcPr>
          <w:p>
            <w:pPr>
              <w:wordWrap w:val="0"/>
              <w:spacing w:after="160"/>
              <w:jc w:val="center"/>
              <w:rPr>
                <w:rFonts w:ascii="仿宋_GB2312" w:hAnsi="仿宋_GB2312" w:eastAsia="仿宋_GB2312"/>
                <w:sz w:val="24"/>
                <w:szCs w:val="24"/>
              </w:rPr>
            </w:pPr>
          </w:p>
        </w:tc>
        <w:tc>
          <w:tcPr>
            <w:tcW w:w="1414" w:type="dxa"/>
            <w:shd w:val="clear" w:color="000000" w:fill="auto"/>
            <w:vAlign w:val="center"/>
          </w:tcPr>
          <w:p>
            <w:pPr>
              <w:wordWrap w:val="0"/>
              <w:spacing w:after="160"/>
              <w:jc w:val="center"/>
              <w:rPr>
                <w:rFonts w:ascii="仿宋_GB2312" w:hAnsi="仿宋_GB2312" w:eastAsia="仿宋_GB2312"/>
                <w:sz w:val="24"/>
                <w:szCs w:val="24"/>
              </w:rPr>
            </w:pPr>
          </w:p>
        </w:tc>
        <w:tc>
          <w:tcPr>
            <w:tcW w:w="1308" w:type="dxa"/>
            <w:shd w:val="clear" w:color="000000" w:fill="auto"/>
            <w:vAlign w:val="center"/>
          </w:tcPr>
          <w:p>
            <w:pPr>
              <w:wordWrap w:val="0"/>
              <w:spacing w:after="160"/>
              <w:jc w:val="center"/>
              <w:rPr>
                <w:rFonts w:ascii="仿宋_GB2312" w:hAnsi="仿宋_GB2312" w:eastAsia="仿宋_GB2312"/>
                <w:sz w:val="24"/>
                <w:szCs w:val="24"/>
              </w:rPr>
            </w:pPr>
          </w:p>
        </w:tc>
        <w:tc>
          <w:tcPr>
            <w:tcW w:w="1396"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860" w:type="dxa"/>
            <w:shd w:val="clear" w:color="000000" w:fill="auto"/>
            <w:vAlign w:val="center"/>
          </w:tcPr>
          <w:p>
            <w:pPr>
              <w:wordWrap w:val="0"/>
              <w:spacing w:after="160"/>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50" w:hRule="atLeast"/>
          <w:jc w:val="center"/>
        </w:trPr>
        <w:tc>
          <w:tcPr>
            <w:tcW w:w="1308" w:type="dxa"/>
            <w:vMerge w:val="continue"/>
            <w:shd w:val="clear" w:color="000000" w:fill="auto"/>
            <w:vAlign w:val="center"/>
          </w:tcPr>
          <w:p/>
        </w:tc>
        <w:tc>
          <w:tcPr>
            <w:tcW w:w="1243" w:type="dxa"/>
            <w:shd w:val="clear" w:color="000000" w:fill="auto"/>
            <w:vAlign w:val="center"/>
          </w:tcPr>
          <w:p>
            <w:pPr>
              <w:wordWrap w:val="0"/>
              <w:spacing w:after="160"/>
              <w:jc w:val="center"/>
              <w:rPr>
                <w:rFonts w:ascii="仿宋_GB2312" w:hAnsi="仿宋_GB2312" w:eastAsia="仿宋_GB2312"/>
                <w:sz w:val="24"/>
                <w:szCs w:val="24"/>
              </w:rPr>
            </w:pPr>
          </w:p>
        </w:tc>
        <w:tc>
          <w:tcPr>
            <w:tcW w:w="1414" w:type="dxa"/>
            <w:shd w:val="clear" w:color="000000" w:fill="auto"/>
            <w:vAlign w:val="center"/>
          </w:tcPr>
          <w:p>
            <w:pPr>
              <w:wordWrap w:val="0"/>
              <w:spacing w:after="160"/>
              <w:jc w:val="center"/>
              <w:rPr>
                <w:rFonts w:ascii="仿宋_GB2312" w:hAnsi="仿宋_GB2312" w:eastAsia="仿宋_GB2312"/>
                <w:sz w:val="24"/>
                <w:szCs w:val="24"/>
              </w:rPr>
            </w:pPr>
          </w:p>
        </w:tc>
        <w:tc>
          <w:tcPr>
            <w:tcW w:w="1308" w:type="dxa"/>
            <w:shd w:val="clear" w:color="000000" w:fill="auto"/>
            <w:vAlign w:val="center"/>
          </w:tcPr>
          <w:p>
            <w:pPr>
              <w:wordWrap w:val="0"/>
              <w:spacing w:after="160"/>
              <w:jc w:val="center"/>
              <w:rPr>
                <w:rFonts w:ascii="仿宋_GB2312" w:hAnsi="仿宋_GB2312" w:eastAsia="仿宋_GB2312"/>
                <w:sz w:val="24"/>
                <w:szCs w:val="24"/>
              </w:rPr>
            </w:pPr>
          </w:p>
        </w:tc>
        <w:tc>
          <w:tcPr>
            <w:tcW w:w="1396"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860" w:type="dxa"/>
            <w:shd w:val="clear" w:color="000000" w:fill="auto"/>
            <w:vAlign w:val="center"/>
          </w:tcPr>
          <w:p>
            <w:pPr>
              <w:wordWrap w:val="0"/>
              <w:spacing w:after="160"/>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50" w:hRule="atLeast"/>
          <w:jc w:val="center"/>
        </w:trPr>
        <w:tc>
          <w:tcPr>
            <w:tcW w:w="1308" w:type="dxa"/>
            <w:vMerge w:val="continue"/>
            <w:shd w:val="clear" w:color="000000" w:fill="auto"/>
            <w:vAlign w:val="center"/>
          </w:tcPr>
          <w:p/>
        </w:tc>
        <w:tc>
          <w:tcPr>
            <w:tcW w:w="1243" w:type="dxa"/>
            <w:shd w:val="clear" w:color="000000" w:fill="auto"/>
            <w:vAlign w:val="center"/>
          </w:tcPr>
          <w:p>
            <w:pPr>
              <w:wordWrap w:val="0"/>
              <w:spacing w:after="160"/>
              <w:jc w:val="center"/>
              <w:rPr>
                <w:rFonts w:ascii="仿宋_GB2312" w:hAnsi="仿宋_GB2312" w:eastAsia="仿宋_GB2312"/>
                <w:sz w:val="24"/>
                <w:szCs w:val="24"/>
              </w:rPr>
            </w:pPr>
          </w:p>
        </w:tc>
        <w:tc>
          <w:tcPr>
            <w:tcW w:w="1414" w:type="dxa"/>
            <w:shd w:val="clear" w:color="000000" w:fill="auto"/>
            <w:vAlign w:val="center"/>
          </w:tcPr>
          <w:p>
            <w:pPr>
              <w:wordWrap w:val="0"/>
              <w:spacing w:after="160"/>
              <w:jc w:val="center"/>
              <w:rPr>
                <w:rFonts w:ascii="仿宋_GB2312" w:hAnsi="仿宋_GB2312" w:eastAsia="仿宋_GB2312"/>
                <w:sz w:val="24"/>
                <w:szCs w:val="24"/>
              </w:rPr>
            </w:pPr>
          </w:p>
        </w:tc>
        <w:tc>
          <w:tcPr>
            <w:tcW w:w="1308" w:type="dxa"/>
            <w:shd w:val="clear" w:color="000000" w:fill="auto"/>
            <w:vAlign w:val="center"/>
          </w:tcPr>
          <w:p>
            <w:pPr>
              <w:wordWrap w:val="0"/>
              <w:spacing w:after="160"/>
              <w:jc w:val="center"/>
              <w:rPr>
                <w:rFonts w:ascii="仿宋_GB2312" w:hAnsi="仿宋_GB2312" w:eastAsia="仿宋_GB2312"/>
                <w:sz w:val="24"/>
                <w:szCs w:val="24"/>
              </w:rPr>
            </w:pPr>
          </w:p>
        </w:tc>
        <w:tc>
          <w:tcPr>
            <w:tcW w:w="1396"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860" w:type="dxa"/>
            <w:shd w:val="clear" w:color="000000" w:fill="auto"/>
            <w:vAlign w:val="center"/>
          </w:tcPr>
          <w:p>
            <w:pPr>
              <w:wordWrap w:val="0"/>
              <w:spacing w:after="160"/>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50" w:hRule="atLeast"/>
          <w:jc w:val="center"/>
        </w:trPr>
        <w:tc>
          <w:tcPr>
            <w:tcW w:w="1308" w:type="dxa"/>
            <w:vMerge w:val="continue"/>
            <w:shd w:val="clear" w:color="000000" w:fill="auto"/>
            <w:vAlign w:val="center"/>
          </w:tcPr>
          <w:p/>
        </w:tc>
        <w:tc>
          <w:tcPr>
            <w:tcW w:w="1243" w:type="dxa"/>
            <w:shd w:val="clear" w:color="000000" w:fill="auto"/>
            <w:vAlign w:val="center"/>
          </w:tcPr>
          <w:p>
            <w:pPr>
              <w:wordWrap w:val="0"/>
              <w:spacing w:after="160"/>
              <w:jc w:val="center"/>
              <w:rPr>
                <w:rFonts w:ascii="仿宋_GB2312" w:hAnsi="仿宋_GB2312" w:eastAsia="仿宋_GB2312"/>
                <w:sz w:val="24"/>
                <w:szCs w:val="24"/>
              </w:rPr>
            </w:pPr>
          </w:p>
        </w:tc>
        <w:tc>
          <w:tcPr>
            <w:tcW w:w="1414" w:type="dxa"/>
            <w:shd w:val="clear" w:color="000000" w:fill="auto"/>
            <w:vAlign w:val="center"/>
          </w:tcPr>
          <w:p>
            <w:pPr>
              <w:wordWrap w:val="0"/>
              <w:spacing w:after="160"/>
              <w:jc w:val="center"/>
              <w:rPr>
                <w:rFonts w:ascii="仿宋_GB2312" w:hAnsi="仿宋_GB2312" w:eastAsia="仿宋_GB2312"/>
                <w:sz w:val="24"/>
                <w:szCs w:val="24"/>
              </w:rPr>
            </w:pPr>
          </w:p>
        </w:tc>
        <w:tc>
          <w:tcPr>
            <w:tcW w:w="1308" w:type="dxa"/>
            <w:shd w:val="clear" w:color="000000" w:fill="auto"/>
            <w:vAlign w:val="center"/>
          </w:tcPr>
          <w:p>
            <w:pPr>
              <w:wordWrap w:val="0"/>
              <w:spacing w:after="160"/>
              <w:jc w:val="center"/>
              <w:rPr>
                <w:rFonts w:ascii="仿宋_GB2312" w:hAnsi="仿宋_GB2312" w:eastAsia="仿宋_GB2312"/>
                <w:sz w:val="24"/>
                <w:szCs w:val="24"/>
              </w:rPr>
            </w:pPr>
          </w:p>
        </w:tc>
        <w:tc>
          <w:tcPr>
            <w:tcW w:w="1396"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860" w:type="dxa"/>
            <w:shd w:val="clear" w:color="000000" w:fill="auto"/>
            <w:vAlign w:val="center"/>
          </w:tcPr>
          <w:p>
            <w:pPr>
              <w:wordWrap w:val="0"/>
              <w:spacing w:after="160"/>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50" w:hRule="atLeast"/>
          <w:jc w:val="center"/>
        </w:trPr>
        <w:tc>
          <w:tcPr>
            <w:tcW w:w="1308" w:type="dxa"/>
            <w:vMerge w:val="continue"/>
            <w:shd w:val="clear" w:color="000000" w:fill="auto"/>
            <w:vAlign w:val="center"/>
          </w:tcPr>
          <w:p/>
        </w:tc>
        <w:tc>
          <w:tcPr>
            <w:tcW w:w="1243" w:type="dxa"/>
            <w:shd w:val="clear" w:color="000000" w:fill="auto"/>
            <w:vAlign w:val="center"/>
          </w:tcPr>
          <w:p>
            <w:pPr>
              <w:wordWrap w:val="0"/>
              <w:spacing w:after="160"/>
              <w:jc w:val="center"/>
              <w:rPr>
                <w:rFonts w:ascii="仿宋_GB2312" w:hAnsi="仿宋_GB2312" w:eastAsia="仿宋_GB2312"/>
                <w:sz w:val="24"/>
                <w:szCs w:val="24"/>
              </w:rPr>
            </w:pPr>
          </w:p>
        </w:tc>
        <w:tc>
          <w:tcPr>
            <w:tcW w:w="1414" w:type="dxa"/>
            <w:shd w:val="clear" w:color="000000" w:fill="auto"/>
            <w:vAlign w:val="center"/>
          </w:tcPr>
          <w:p>
            <w:pPr>
              <w:wordWrap w:val="0"/>
              <w:spacing w:after="160"/>
              <w:jc w:val="center"/>
              <w:rPr>
                <w:rFonts w:ascii="仿宋_GB2312" w:hAnsi="仿宋_GB2312" w:eastAsia="仿宋_GB2312"/>
                <w:sz w:val="24"/>
                <w:szCs w:val="24"/>
              </w:rPr>
            </w:pPr>
          </w:p>
        </w:tc>
        <w:tc>
          <w:tcPr>
            <w:tcW w:w="1308" w:type="dxa"/>
            <w:shd w:val="clear" w:color="000000" w:fill="auto"/>
            <w:vAlign w:val="center"/>
          </w:tcPr>
          <w:p>
            <w:pPr>
              <w:wordWrap w:val="0"/>
              <w:spacing w:after="160"/>
              <w:jc w:val="center"/>
              <w:rPr>
                <w:rFonts w:ascii="仿宋_GB2312" w:hAnsi="仿宋_GB2312" w:eastAsia="仿宋_GB2312"/>
                <w:sz w:val="24"/>
                <w:szCs w:val="24"/>
              </w:rPr>
            </w:pPr>
          </w:p>
        </w:tc>
        <w:tc>
          <w:tcPr>
            <w:tcW w:w="1396"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860" w:type="dxa"/>
            <w:shd w:val="clear" w:color="000000" w:fill="auto"/>
            <w:vAlign w:val="center"/>
          </w:tcPr>
          <w:p>
            <w:pPr>
              <w:wordWrap w:val="0"/>
              <w:spacing w:after="160"/>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50" w:hRule="atLeast"/>
          <w:jc w:val="center"/>
        </w:trPr>
        <w:tc>
          <w:tcPr>
            <w:tcW w:w="1308" w:type="dxa"/>
            <w:vMerge w:val="continue"/>
            <w:shd w:val="clear" w:color="000000" w:fill="auto"/>
            <w:vAlign w:val="center"/>
          </w:tcPr>
          <w:p/>
        </w:tc>
        <w:tc>
          <w:tcPr>
            <w:tcW w:w="1243" w:type="dxa"/>
            <w:shd w:val="clear" w:color="000000" w:fill="auto"/>
            <w:vAlign w:val="center"/>
          </w:tcPr>
          <w:p>
            <w:pPr>
              <w:wordWrap w:val="0"/>
              <w:spacing w:after="160"/>
              <w:jc w:val="center"/>
              <w:rPr>
                <w:rFonts w:ascii="仿宋_GB2312" w:hAnsi="仿宋_GB2312" w:eastAsia="仿宋_GB2312"/>
                <w:sz w:val="24"/>
                <w:szCs w:val="24"/>
              </w:rPr>
            </w:pPr>
          </w:p>
        </w:tc>
        <w:tc>
          <w:tcPr>
            <w:tcW w:w="1414" w:type="dxa"/>
            <w:shd w:val="clear" w:color="000000" w:fill="auto"/>
            <w:vAlign w:val="center"/>
          </w:tcPr>
          <w:p>
            <w:pPr>
              <w:wordWrap w:val="0"/>
              <w:spacing w:after="160"/>
              <w:jc w:val="center"/>
              <w:rPr>
                <w:rFonts w:ascii="仿宋_GB2312" w:hAnsi="仿宋_GB2312" w:eastAsia="仿宋_GB2312"/>
                <w:sz w:val="24"/>
                <w:szCs w:val="24"/>
              </w:rPr>
            </w:pPr>
          </w:p>
        </w:tc>
        <w:tc>
          <w:tcPr>
            <w:tcW w:w="1308" w:type="dxa"/>
            <w:shd w:val="clear" w:color="000000" w:fill="auto"/>
            <w:vAlign w:val="center"/>
          </w:tcPr>
          <w:p>
            <w:pPr>
              <w:wordWrap w:val="0"/>
              <w:spacing w:after="160"/>
              <w:jc w:val="center"/>
              <w:rPr>
                <w:rFonts w:ascii="仿宋_GB2312" w:hAnsi="仿宋_GB2312" w:eastAsia="仿宋_GB2312"/>
                <w:sz w:val="24"/>
                <w:szCs w:val="24"/>
              </w:rPr>
            </w:pPr>
          </w:p>
        </w:tc>
        <w:tc>
          <w:tcPr>
            <w:tcW w:w="1396"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860" w:type="dxa"/>
            <w:shd w:val="clear" w:color="000000" w:fill="auto"/>
            <w:vAlign w:val="center"/>
          </w:tcPr>
          <w:p>
            <w:pPr>
              <w:wordWrap w:val="0"/>
              <w:spacing w:after="160"/>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50" w:hRule="atLeast"/>
          <w:jc w:val="center"/>
        </w:trPr>
        <w:tc>
          <w:tcPr>
            <w:tcW w:w="1308" w:type="dxa"/>
            <w:vMerge w:val="continue"/>
            <w:shd w:val="clear" w:color="000000" w:fill="auto"/>
            <w:vAlign w:val="center"/>
          </w:tcPr>
          <w:p/>
        </w:tc>
        <w:tc>
          <w:tcPr>
            <w:tcW w:w="1243" w:type="dxa"/>
            <w:shd w:val="clear" w:color="000000" w:fill="auto"/>
            <w:vAlign w:val="center"/>
          </w:tcPr>
          <w:p>
            <w:pPr>
              <w:wordWrap w:val="0"/>
              <w:spacing w:after="160"/>
              <w:jc w:val="center"/>
              <w:rPr>
                <w:rFonts w:ascii="仿宋_GB2312" w:hAnsi="仿宋_GB2312" w:eastAsia="仿宋_GB2312"/>
                <w:sz w:val="24"/>
                <w:szCs w:val="24"/>
              </w:rPr>
            </w:pPr>
          </w:p>
        </w:tc>
        <w:tc>
          <w:tcPr>
            <w:tcW w:w="1414" w:type="dxa"/>
            <w:shd w:val="clear" w:color="000000" w:fill="auto"/>
            <w:vAlign w:val="center"/>
          </w:tcPr>
          <w:p>
            <w:pPr>
              <w:wordWrap w:val="0"/>
              <w:spacing w:after="160"/>
              <w:jc w:val="center"/>
              <w:rPr>
                <w:rFonts w:ascii="仿宋_GB2312" w:hAnsi="仿宋_GB2312" w:eastAsia="仿宋_GB2312"/>
                <w:sz w:val="24"/>
                <w:szCs w:val="24"/>
              </w:rPr>
            </w:pPr>
          </w:p>
        </w:tc>
        <w:tc>
          <w:tcPr>
            <w:tcW w:w="1308" w:type="dxa"/>
            <w:shd w:val="clear" w:color="000000" w:fill="auto"/>
            <w:vAlign w:val="center"/>
          </w:tcPr>
          <w:p>
            <w:pPr>
              <w:wordWrap w:val="0"/>
              <w:spacing w:after="160"/>
              <w:jc w:val="center"/>
              <w:rPr>
                <w:rFonts w:ascii="仿宋_GB2312" w:hAnsi="仿宋_GB2312" w:eastAsia="仿宋_GB2312"/>
                <w:sz w:val="24"/>
                <w:szCs w:val="24"/>
              </w:rPr>
            </w:pPr>
          </w:p>
        </w:tc>
        <w:tc>
          <w:tcPr>
            <w:tcW w:w="1396"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860" w:type="dxa"/>
            <w:shd w:val="clear" w:color="000000" w:fill="auto"/>
            <w:vAlign w:val="center"/>
          </w:tcPr>
          <w:p>
            <w:pPr>
              <w:wordWrap w:val="0"/>
              <w:spacing w:after="160"/>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50" w:hRule="atLeast"/>
          <w:jc w:val="center"/>
        </w:trPr>
        <w:tc>
          <w:tcPr>
            <w:tcW w:w="1308" w:type="dxa"/>
            <w:vMerge w:val="continue"/>
            <w:shd w:val="clear" w:color="000000" w:fill="auto"/>
            <w:vAlign w:val="center"/>
          </w:tcPr>
          <w:p/>
        </w:tc>
        <w:tc>
          <w:tcPr>
            <w:tcW w:w="1243" w:type="dxa"/>
            <w:shd w:val="clear" w:color="000000" w:fill="auto"/>
            <w:vAlign w:val="center"/>
          </w:tcPr>
          <w:p>
            <w:pPr>
              <w:wordWrap w:val="0"/>
              <w:spacing w:after="160"/>
              <w:jc w:val="center"/>
              <w:rPr>
                <w:rFonts w:ascii="仿宋_GB2312" w:hAnsi="仿宋_GB2312" w:eastAsia="仿宋_GB2312"/>
                <w:sz w:val="24"/>
                <w:szCs w:val="24"/>
              </w:rPr>
            </w:pPr>
          </w:p>
        </w:tc>
        <w:tc>
          <w:tcPr>
            <w:tcW w:w="1414" w:type="dxa"/>
            <w:shd w:val="clear" w:color="000000" w:fill="auto"/>
            <w:vAlign w:val="center"/>
          </w:tcPr>
          <w:p>
            <w:pPr>
              <w:wordWrap w:val="0"/>
              <w:spacing w:after="160"/>
              <w:jc w:val="center"/>
              <w:rPr>
                <w:rFonts w:ascii="仿宋_GB2312" w:hAnsi="仿宋_GB2312" w:eastAsia="仿宋_GB2312"/>
                <w:sz w:val="24"/>
                <w:szCs w:val="24"/>
              </w:rPr>
            </w:pPr>
          </w:p>
        </w:tc>
        <w:tc>
          <w:tcPr>
            <w:tcW w:w="1308" w:type="dxa"/>
            <w:shd w:val="clear" w:color="000000" w:fill="auto"/>
            <w:vAlign w:val="center"/>
          </w:tcPr>
          <w:p>
            <w:pPr>
              <w:wordWrap w:val="0"/>
              <w:spacing w:after="160"/>
              <w:jc w:val="center"/>
              <w:rPr>
                <w:rFonts w:ascii="仿宋_GB2312" w:hAnsi="仿宋_GB2312" w:eastAsia="仿宋_GB2312"/>
                <w:sz w:val="24"/>
                <w:szCs w:val="24"/>
              </w:rPr>
            </w:pPr>
          </w:p>
        </w:tc>
        <w:tc>
          <w:tcPr>
            <w:tcW w:w="1396"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860" w:type="dxa"/>
            <w:shd w:val="clear" w:color="000000" w:fill="auto"/>
            <w:vAlign w:val="center"/>
          </w:tcPr>
          <w:p>
            <w:pPr>
              <w:wordWrap w:val="0"/>
              <w:spacing w:after="160"/>
              <w:jc w:val="center"/>
              <w:rPr>
                <w:rFonts w:ascii="仿宋_GB2312" w:hAnsi="仿宋_GB2312" w:eastAsia="仿宋_GB2312"/>
                <w:sz w:val="24"/>
                <w:szCs w:val="24"/>
              </w:rPr>
            </w:pPr>
          </w:p>
        </w:tc>
      </w:tr>
    </w:tbl>
    <w:p>
      <w:pPr>
        <w:wordWrap w:val="0"/>
        <w:spacing w:after="160" w:line="360" w:lineRule="auto"/>
        <w:rPr>
          <w:rFonts w:ascii="黑体" w:hAnsi="黑体" w:eastAsia="黑体"/>
          <w:sz w:val="30"/>
          <w:szCs w:val="30"/>
        </w:rPr>
      </w:pPr>
      <w:r>
        <w:rPr>
          <w:rFonts w:ascii="黑体" w:hAnsi="黑体" w:eastAsia="黑体"/>
          <w:sz w:val="30"/>
          <w:szCs w:val="30"/>
        </w:rPr>
        <w:t>二、项目内容</w:t>
      </w:r>
    </w:p>
    <w:tbl>
      <w:tblPr>
        <w:tblStyle w:val="22"/>
        <w:tblW w:w="8080"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080" w:type="dxa"/>
            <w:tcBorders>
              <w:top w:val="single" w:color="auto" w:sz="4" w:space="0"/>
              <w:left w:val="single" w:color="auto" w:sz="4" w:space="0"/>
              <w:bottom w:val="single" w:color="auto" w:sz="4" w:space="0"/>
              <w:right w:val="single" w:color="auto" w:sz="4" w:space="0"/>
            </w:tcBorders>
            <w:shd w:val="clear" w:color="000000" w:fill="auto"/>
          </w:tcPr>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专题课建设意义、内容与特色：</w:t>
            </w: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080" w:type="dxa"/>
            <w:tcBorders>
              <w:top w:val="single" w:color="auto" w:sz="4" w:space="0"/>
              <w:left w:val="single" w:color="auto" w:sz="4" w:space="0"/>
              <w:bottom w:val="single" w:color="auto" w:sz="4" w:space="0"/>
              <w:right w:val="single" w:color="auto" w:sz="4" w:space="0"/>
            </w:tcBorders>
            <w:shd w:val="clear" w:color="000000" w:fill="auto"/>
          </w:tcPr>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专题课教学设计（内容包括教学目的、方法、团队、资源、重点及难点）：</w:t>
            </w: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6" w:hRule="atLeast"/>
        </w:trPr>
        <w:tc>
          <w:tcPr>
            <w:tcW w:w="8080" w:type="dxa"/>
            <w:tcBorders>
              <w:top w:val="single" w:color="auto" w:sz="4" w:space="0"/>
              <w:left w:val="single" w:color="auto" w:sz="4" w:space="0"/>
              <w:bottom w:val="single" w:color="auto" w:sz="4" w:space="0"/>
              <w:right w:val="single" w:color="auto" w:sz="4" w:space="0"/>
            </w:tcBorders>
            <w:shd w:val="clear" w:color="000000" w:fill="auto"/>
          </w:tcPr>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预期达到教学目标和教学成果：</w:t>
            </w: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24" w:hRule="atLeast"/>
        </w:trPr>
        <w:tc>
          <w:tcPr>
            <w:tcW w:w="8080" w:type="dxa"/>
            <w:tcBorders>
              <w:top w:val="single" w:color="auto" w:sz="4" w:space="0"/>
              <w:left w:val="single" w:color="auto" w:sz="4" w:space="0"/>
              <w:bottom w:val="single" w:color="auto" w:sz="4" w:space="0"/>
              <w:right w:val="single" w:color="auto" w:sz="4" w:space="0"/>
            </w:tcBorders>
            <w:shd w:val="clear" w:color="000000" w:fill="auto"/>
          </w:tcPr>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项目经费预算（单位：万元）</w:t>
            </w:r>
          </w:p>
          <w:tbl>
            <w:tblPr>
              <w:tblStyle w:val="22"/>
              <w:tblW w:w="8280" w:type="dxa"/>
              <w:tblInd w:w="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799"/>
              <w:gridCol w:w="1418"/>
              <w:gridCol w:w="1701"/>
              <w:gridCol w:w="2268"/>
              <w:gridCol w:w="3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85" w:type="dxa"/>
                <w:trHeight w:val="450" w:hRule="atLeast"/>
              </w:trPr>
              <w:tc>
                <w:tcPr>
                  <w:tcW w:w="709" w:type="dxa"/>
                  <w:shd w:val="clear" w:color="000000" w:fill="auto"/>
                </w:tcPr>
                <w:p>
                  <w:pPr>
                    <w:wordWrap w:val="0"/>
                    <w:spacing w:after="160" w:line="360" w:lineRule="auto"/>
                    <w:ind w:left="-72"/>
                    <w:jc w:val="center"/>
                    <w:rPr>
                      <w:rFonts w:ascii="仿宋_GB2312" w:hAnsi="仿宋_GB2312" w:eastAsia="仿宋_GB2312"/>
                      <w:sz w:val="24"/>
                      <w:szCs w:val="24"/>
                    </w:rPr>
                  </w:pPr>
                  <w:r>
                    <w:rPr>
                      <w:rFonts w:ascii="仿宋_GB2312" w:hAnsi="仿宋_GB2312" w:eastAsia="仿宋_GB2312"/>
                      <w:sz w:val="24"/>
                      <w:szCs w:val="24"/>
                    </w:rPr>
                    <w:t>序号</w:t>
                  </w:r>
                </w:p>
              </w:tc>
              <w:tc>
                <w:tcPr>
                  <w:tcW w:w="1799" w:type="dxa"/>
                  <w:shd w:val="clear" w:color="000000" w:fill="auto"/>
                </w:tcPr>
                <w:p>
                  <w:pPr>
                    <w:wordWrap w:val="0"/>
                    <w:spacing w:after="160" w:line="360" w:lineRule="auto"/>
                    <w:jc w:val="center"/>
                    <w:rPr>
                      <w:rFonts w:ascii="仿宋_GB2312" w:hAnsi="仿宋_GB2312" w:eastAsia="仿宋_GB2312"/>
                      <w:sz w:val="24"/>
                      <w:szCs w:val="24"/>
                    </w:rPr>
                  </w:pPr>
                  <w:r>
                    <w:rPr>
                      <w:rFonts w:ascii="仿宋_GB2312" w:hAnsi="仿宋_GB2312" w:eastAsia="仿宋_GB2312"/>
                      <w:sz w:val="24"/>
                      <w:szCs w:val="24"/>
                    </w:rPr>
                    <w:t>名称</w:t>
                  </w:r>
                </w:p>
              </w:tc>
              <w:tc>
                <w:tcPr>
                  <w:tcW w:w="1418" w:type="dxa"/>
                  <w:shd w:val="clear" w:color="000000" w:fill="auto"/>
                </w:tcPr>
                <w:p>
                  <w:pPr>
                    <w:wordWrap w:val="0"/>
                    <w:spacing w:after="160" w:line="360" w:lineRule="auto"/>
                    <w:ind w:left="-76" w:firstLine="240"/>
                    <w:jc w:val="center"/>
                    <w:rPr>
                      <w:rFonts w:ascii="仿宋_GB2312" w:hAnsi="仿宋_GB2312" w:eastAsia="仿宋_GB2312"/>
                      <w:sz w:val="24"/>
                      <w:szCs w:val="24"/>
                    </w:rPr>
                  </w:pPr>
                  <w:r>
                    <w:rPr>
                      <w:rFonts w:ascii="仿宋_GB2312" w:hAnsi="仿宋_GB2312" w:eastAsia="仿宋_GB2312"/>
                      <w:sz w:val="24"/>
                      <w:szCs w:val="24"/>
                    </w:rPr>
                    <w:t>数量</w:t>
                  </w:r>
                </w:p>
              </w:tc>
              <w:tc>
                <w:tcPr>
                  <w:tcW w:w="1701" w:type="dxa"/>
                  <w:shd w:val="clear" w:color="000000" w:fill="auto"/>
                </w:tcPr>
                <w:p>
                  <w:pPr>
                    <w:wordWrap w:val="0"/>
                    <w:spacing w:after="160" w:line="360" w:lineRule="auto"/>
                    <w:ind w:left="-72"/>
                    <w:jc w:val="center"/>
                    <w:rPr>
                      <w:rFonts w:ascii="仿宋_GB2312" w:hAnsi="仿宋_GB2312" w:eastAsia="仿宋_GB2312"/>
                      <w:sz w:val="24"/>
                      <w:szCs w:val="24"/>
                    </w:rPr>
                  </w:pPr>
                  <w:r>
                    <w:rPr>
                      <w:rFonts w:ascii="仿宋_GB2312" w:hAnsi="仿宋_GB2312" w:eastAsia="仿宋_GB2312"/>
                      <w:sz w:val="24"/>
                      <w:szCs w:val="24"/>
                    </w:rPr>
                    <w:t>单价</w:t>
                  </w:r>
                </w:p>
              </w:tc>
              <w:tc>
                <w:tcPr>
                  <w:tcW w:w="2268" w:type="dxa"/>
                  <w:shd w:val="clear" w:color="000000" w:fill="auto"/>
                </w:tcPr>
                <w:p>
                  <w:pPr>
                    <w:wordWrap w:val="0"/>
                    <w:spacing w:after="160" w:line="360" w:lineRule="auto"/>
                    <w:jc w:val="center"/>
                    <w:rPr>
                      <w:rFonts w:ascii="仿宋_GB2312" w:hAnsi="仿宋_GB2312" w:eastAsia="仿宋_GB2312"/>
                      <w:sz w:val="24"/>
                      <w:szCs w:val="24"/>
                    </w:rPr>
                  </w:pPr>
                  <w:r>
                    <w:rPr>
                      <w:rFonts w:ascii="仿宋_GB2312" w:hAnsi="仿宋_GB2312" w:eastAsia="仿宋_GB2312"/>
                      <w:sz w:val="24"/>
                      <w:szCs w:val="24"/>
                    </w:rPr>
                    <w:t>小计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85" w:type="dxa"/>
                <w:trHeight w:val="333" w:hRule="atLeast"/>
              </w:trPr>
              <w:tc>
                <w:tcPr>
                  <w:tcW w:w="709" w:type="dxa"/>
                  <w:shd w:val="clear" w:color="000000" w:fill="auto"/>
                </w:tcPr>
                <w:p>
                  <w:pPr>
                    <w:wordWrap w:val="0"/>
                    <w:spacing w:after="160" w:line="360" w:lineRule="auto"/>
                    <w:ind w:left="-72"/>
                    <w:jc w:val="center"/>
                    <w:rPr>
                      <w:rFonts w:ascii="仿宋_GB2312" w:hAnsi="仿宋_GB2312" w:eastAsia="仿宋_GB2312"/>
                      <w:sz w:val="24"/>
                      <w:szCs w:val="24"/>
                    </w:rPr>
                  </w:pPr>
                  <w:r>
                    <w:rPr>
                      <w:rFonts w:ascii="仿宋_GB2312" w:hAnsi="仿宋_GB2312" w:eastAsia="仿宋_GB2312"/>
                      <w:sz w:val="24"/>
                      <w:szCs w:val="24"/>
                    </w:rPr>
                    <w:t>1</w:t>
                  </w:r>
                </w:p>
              </w:tc>
              <w:tc>
                <w:tcPr>
                  <w:tcW w:w="1799" w:type="dxa"/>
                  <w:shd w:val="clear" w:color="000000" w:fill="auto"/>
                </w:tcPr>
                <w:p>
                  <w:pPr>
                    <w:wordWrap w:val="0"/>
                    <w:spacing w:after="160" w:line="360" w:lineRule="auto"/>
                    <w:jc w:val="center"/>
                    <w:rPr>
                      <w:rFonts w:ascii="仿宋_GB2312" w:hAnsi="仿宋_GB2312" w:eastAsia="仿宋_GB2312"/>
                      <w:sz w:val="24"/>
                      <w:szCs w:val="24"/>
                    </w:rPr>
                  </w:pPr>
                </w:p>
              </w:tc>
              <w:tc>
                <w:tcPr>
                  <w:tcW w:w="1418" w:type="dxa"/>
                  <w:shd w:val="clear" w:color="000000" w:fill="auto"/>
                </w:tcPr>
                <w:p>
                  <w:pPr>
                    <w:wordWrap w:val="0"/>
                    <w:spacing w:after="160" w:line="360" w:lineRule="auto"/>
                    <w:jc w:val="center"/>
                    <w:rPr>
                      <w:rFonts w:ascii="仿宋_GB2312" w:hAnsi="仿宋_GB2312" w:eastAsia="仿宋_GB2312"/>
                      <w:sz w:val="24"/>
                      <w:szCs w:val="24"/>
                    </w:rPr>
                  </w:pPr>
                </w:p>
              </w:tc>
              <w:tc>
                <w:tcPr>
                  <w:tcW w:w="1701" w:type="dxa"/>
                  <w:shd w:val="clear" w:color="000000" w:fill="auto"/>
                </w:tcPr>
                <w:p>
                  <w:pPr>
                    <w:wordWrap w:val="0"/>
                    <w:spacing w:after="160" w:line="360" w:lineRule="auto"/>
                    <w:jc w:val="center"/>
                    <w:rPr>
                      <w:rFonts w:ascii="仿宋_GB2312" w:hAnsi="仿宋_GB2312" w:eastAsia="仿宋_GB2312"/>
                      <w:sz w:val="24"/>
                      <w:szCs w:val="24"/>
                    </w:rPr>
                  </w:pPr>
                </w:p>
              </w:tc>
              <w:tc>
                <w:tcPr>
                  <w:tcW w:w="2268" w:type="dxa"/>
                  <w:shd w:val="clear" w:color="000000" w:fill="auto"/>
                </w:tcPr>
                <w:p>
                  <w:pPr>
                    <w:wordWrap w:val="0"/>
                    <w:spacing w:after="160" w:line="360" w:lineRule="auto"/>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85" w:type="dxa"/>
                <w:trHeight w:val="215" w:hRule="atLeast"/>
              </w:trPr>
              <w:tc>
                <w:tcPr>
                  <w:tcW w:w="709" w:type="dxa"/>
                  <w:shd w:val="clear" w:color="000000" w:fill="auto"/>
                </w:tcPr>
                <w:p>
                  <w:pPr>
                    <w:wordWrap w:val="0"/>
                    <w:spacing w:after="160" w:line="360" w:lineRule="auto"/>
                    <w:ind w:left="-72"/>
                    <w:jc w:val="center"/>
                    <w:rPr>
                      <w:rFonts w:ascii="仿宋_GB2312" w:hAnsi="仿宋_GB2312" w:eastAsia="仿宋_GB2312"/>
                      <w:sz w:val="24"/>
                      <w:szCs w:val="24"/>
                    </w:rPr>
                  </w:pPr>
                  <w:r>
                    <w:rPr>
                      <w:rFonts w:ascii="仿宋_GB2312" w:hAnsi="仿宋_GB2312" w:eastAsia="仿宋_GB2312"/>
                      <w:sz w:val="24"/>
                      <w:szCs w:val="24"/>
                    </w:rPr>
                    <w:t>2</w:t>
                  </w:r>
                </w:p>
              </w:tc>
              <w:tc>
                <w:tcPr>
                  <w:tcW w:w="1799" w:type="dxa"/>
                  <w:shd w:val="clear" w:color="000000" w:fill="auto"/>
                </w:tcPr>
                <w:p>
                  <w:pPr>
                    <w:wordWrap w:val="0"/>
                    <w:spacing w:after="160" w:line="360" w:lineRule="auto"/>
                    <w:jc w:val="center"/>
                    <w:rPr>
                      <w:rFonts w:ascii="仿宋_GB2312" w:hAnsi="仿宋_GB2312" w:eastAsia="仿宋_GB2312"/>
                      <w:sz w:val="24"/>
                      <w:szCs w:val="24"/>
                    </w:rPr>
                  </w:pPr>
                </w:p>
              </w:tc>
              <w:tc>
                <w:tcPr>
                  <w:tcW w:w="1418" w:type="dxa"/>
                  <w:shd w:val="clear" w:color="000000" w:fill="auto"/>
                </w:tcPr>
                <w:p>
                  <w:pPr>
                    <w:wordWrap w:val="0"/>
                    <w:spacing w:after="160" w:line="360" w:lineRule="auto"/>
                    <w:jc w:val="center"/>
                    <w:rPr>
                      <w:rFonts w:ascii="仿宋_GB2312" w:hAnsi="仿宋_GB2312" w:eastAsia="仿宋_GB2312"/>
                      <w:sz w:val="24"/>
                      <w:szCs w:val="24"/>
                    </w:rPr>
                  </w:pPr>
                </w:p>
              </w:tc>
              <w:tc>
                <w:tcPr>
                  <w:tcW w:w="1701" w:type="dxa"/>
                  <w:shd w:val="clear" w:color="000000" w:fill="auto"/>
                </w:tcPr>
                <w:p>
                  <w:pPr>
                    <w:wordWrap w:val="0"/>
                    <w:spacing w:after="160" w:line="360" w:lineRule="auto"/>
                    <w:jc w:val="center"/>
                    <w:rPr>
                      <w:rFonts w:ascii="仿宋_GB2312" w:hAnsi="仿宋_GB2312" w:eastAsia="仿宋_GB2312"/>
                      <w:sz w:val="24"/>
                      <w:szCs w:val="24"/>
                    </w:rPr>
                  </w:pPr>
                </w:p>
              </w:tc>
              <w:tc>
                <w:tcPr>
                  <w:tcW w:w="2268" w:type="dxa"/>
                  <w:shd w:val="clear" w:color="000000" w:fill="auto"/>
                </w:tcPr>
                <w:p>
                  <w:pPr>
                    <w:wordWrap w:val="0"/>
                    <w:spacing w:after="160" w:line="360" w:lineRule="auto"/>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85" w:type="dxa"/>
                <w:trHeight w:val="371" w:hRule="atLeast"/>
              </w:trPr>
              <w:tc>
                <w:tcPr>
                  <w:tcW w:w="709" w:type="dxa"/>
                  <w:shd w:val="clear" w:color="000000" w:fill="auto"/>
                </w:tcPr>
                <w:p>
                  <w:pPr>
                    <w:wordWrap w:val="0"/>
                    <w:spacing w:after="160" w:line="360" w:lineRule="auto"/>
                    <w:ind w:left="-72"/>
                    <w:jc w:val="center"/>
                    <w:rPr>
                      <w:rFonts w:ascii="仿宋_GB2312" w:hAnsi="仿宋_GB2312" w:eastAsia="仿宋_GB2312"/>
                      <w:sz w:val="24"/>
                      <w:szCs w:val="24"/>
                    </w:rPr>
                  </w:pPr>
                  <w:r>
                    <w:rPr>
                      <w:rFonts w:ascii="仿宋_GB2312" w:hAnsi="仿宋_GB2312" w:eastAsia="仿宋_GB2312"/>
                      <w:sz w:val="24"/>
                      <w:szCs w:val="24"/>
                    </w:rPr>
                    <w:t>3</w:t>
                  </w:r>
                </w:p>
              </w:tc>
              <w:tc>
                <w:tcPr>
                  <w:tcW w:w="1799" w:type="dxa"/>
                  <w:shd w:val="clear" w:color="000000" w:fill="auto"/>
                </w:tcPr>
                <w:p>
                  <w:pPr>
                    <w:wordWrap w:val="0"/>
                    <w:spacing w:after="160" w:line="360" w:lineRule="auto"/>
                    <w:jc w:val="center"/>
                    <w:rPr>
                      <w:rFonts w:ascii="仿宋_GB2312" w:hAnsi="仿宋_GB2312" w:eastAsia="仿宋_GB2312"/>
                      <w:sz w:val="24"/>
                      <w:szCs w:val="24"/>
                    </w:rPr>
                  </w:pPr>
                </w:p>
              </w:tc>
              <w:tc>
                <w:tcPr>
                  <w:tcW w:w="1418" w:type="dxa"/>
                  <w:shd w:val="clear" w:color="000000" w:fill="auto"/>
                </w:tcPr>
                <w:p>
                  <w:pPr>
                    <w:wordWrap w:val="0"/>
                    <w:spacing w:after="160" w:line="360" w:lineRule="auto"/>
                    <w:jc w:val="center"/>
                    <w:rPr>
                      <w:rFonts w:ascii="仿宋_GB2312" w:hAnsi="仿宋_GB2312" w:eastAsia="仿宋_GB2312"/>
                      <w:sz w:val="24"/>
                      <w:szCs w:val="24"/>
                    </w:rPr>
                  </w:pPr>
                </w:p>
              </w:tc>
              <w:tc>
                <w:tcPr>
                  <w:tcW w:w="1701" w:type="dxa"/>
                  <w:shd w:val="clear" w:color="000000" w:fill="auto"/>
                </w:tcPr>
                <w:p>
                  <w:pPr>
                    <w:wordWrap w:val="0"/>
                    <w:spacing w:after="160" w:line="360" w:lineRule="auto"/>
                    <w:jc w:val="center"/>
                    <w:rPr>
                      <w:rFonts w:ascii="仿宋_GB2312" w:hAnsi="仿宋_GB2312" w:eastAsia="仿宋_GB2312"/>
                      <w:sz w:val="24"/>
                      <w:szCs w:val="24"/>
                    </w:rPr>
                  </w:pPr>
                </w:p>
              </w:tc>
              <w:tc>
                <w:tcPr>
                  <w:tcW w:w="2268" w:type="dxa"/>
                  <w:shd w:val="clear" w:color="000000" w:fill="auto"/>
                </w:tcPr>
                <w:p>
                  <w:pPr>
                    <w:wordWrap w:val="0"/>
                    <w:spacing w:after="160" w:line="360" w:lineRule="auto"/>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85" w:type="dxa"/>
                <w:trHeight w:val="291" w:hRule="atLeast"/>
              </w:trPr>
              <w:tc>
                <w:tcPr>
                  <w:tcW w:w="709" w:type="dxa"/>
                  <w:shd w:val="clear" w:color="000000" w:fill="auto"/>
                </w:tcPr>
                <w:p>
                  <w:pPr>
                    <w:wordWrap w:val="0"/>
                    <w:spacing w:after="160" w:line="360" w:lineRule="auto"/>
                    <w:jc w:val="center"/>
                    <w:rPr>
                      <w:rFonts w:ascii="仿宋_GB2312" w:hAnsi="仿宋_GB2312" w:eastAsia="仿宋_GB2312"/>
                      <w:sz w:val="24"/>
                      <w:szCs w:val="24"/>
                    </w:rPr>
                  </w:pPr>
                  <w:r>
                    <w:rPr>
                      <w:rFonts w:ascii="仿宋_GB2312" w:hAnsi="仿宋_GB2312" w:eastAsia="仿宋_GB2312"/>
                      <w:sz w:val="24"/>
                      <w:szCs w:val="24"/>
                    </w:rPr>
                    <w:t>4</w:t>
                  </w:r>
                </w:p>
              </w:tc>
              <w:tc>
                <w:tcPr>
                  <w:tcW w:w="1799" w:type="dxa"/>
                  <w:shd w:val="clear" w:color="000000" w:fill="auto"/>
                </w:tcPr>
                <w:p>
                  <w:pPr>
                    <w:wordWrap w:val="0"/>
                    <w:spacing w:after="160" w:line="360" w:lineRule="auto"/>
                    <w:jc w:val="center"/>
                    <w:rPr>
                      <w:rFonts w:ascii="仿宋_GB2312" w:hAnsi="仿宋_GB2312" w:eastAsia="仿宋_GB2312"/>
                      <w:sz w:val="24"/>
                      <w:szCs w:val="24"/>
                    </w:rPr>
                  </w:pPr>
                </w:p>
              </w:tc>
              <w:tc>
                <w:tcPr>
                  <w:tcW w:w="1418" w:type="dxa"/>
                  <w:shd w:val="clear" w:color="000000" w:fill="auto"/>
                </w:tcPr>
                <w:p>
                  <w:pPr>
                    <w:wordWrap w:val="0"/>
                    <w:spacing w:after="160" w:line="360" w:lineRule="auto"/>
                    <w:jc w:val="center"/>
                    <w:rPr>
                      <w:rFonts w:ascii="仿宋_GB2312" w:hAnsi="仿宋_GB2312" w:eastAsia="仿宋_GB2312"/>
                      <w:sz w:val="24"/>
                      <w:szCs w:val="24"/>
                    </w:rPr>
                  </w:pPr>
                </w:p>
              </w:tc>
              <w:tc>
                <w:tcPr>
                  <w:tcW w:w="1701" w:type="dxa"/>
                  <w:shd w:val="clear" w:color="000000" w:fill="auto"/>
                </w:tcPr>
                <w:p>
                  <w:pPr>
                    <w:wordWrap w:val="0"/>
                    <w:spacing w:after="160" w:line="360" w:lineRule="auto"/>
                    <w:jc w:val="center"/>
                    <w:rPr>
                      <w:rFonts w:ascii="仿宋_GB2312" w:hAnsi="仿宋_GB2312" w:eastAsia="仿宋_GB2312"/>
                      <w:sz w:val="24"/>
                      <w:szCs w:val="24"/>
                    </w:rPr>
                  </w:pPr>
                </w:p>
              </w:tc>
              <w:tc>
                <w:tcPr>
                  <w:tcW w:w="2268" w:type="dxa"/>
                  <w:shd w:val="clear" w:color="000000" w:fill="auto"/>
                </w:tcPr>
                <w:p>
                  <w:pPr>
                    <w:wordWrap w:val="0"/>
                    <w:spacing w:after="160" w:line="360" w:lineRule="auto"/>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85" w:type="dxa"/>
                <w:trHeight w:val="225" w:hRule="atLeast"/>
              </w:trPr>
              <w:tc>
                <w:tcPr>
                  <w:tcW w:w="709" w:type="dxa"/>
                  <w:shd w:val="clear" w:color="000000" w:fill="auto"/>
                </w:tcPr>
                <w:p>
                  <w:pPr>
                    <w:wordWrap w:val="0"/>
                    <w:spacing w:after="160" w:line="360" w:lineRule="auto"/>
                    <w:jc w:val="center"/>
                    <w:rPr>
                      <w:rFonts w:ascii="仿宋_GB2312" w:hAnsi="仿宋_GB2312" w:eastAsia="仿宋_GB2312"/>
                      <w:sz w:val="24"/>
                      <w:szCs w:val="24"/>
                    </w:rPr>
                  </w:pPr>
                  <w:r>
                    <w:rPr>
                      <w:rFonts w:ascii="仿宋_GB2312" w:hAnsi="仿宋_GB2312" w:eastAsia="仿宋_GB2312"/>
                      <w:sz w:val="24"/>
                      <w:szCs w:val="24"/>
                    </w:rPr>
                    <w:t>5</w:t>
                  </w:r>
                </w:p>
              </w:tc>
              <w:tc>
                <w:tcPr>
                  <w:tcW w:w="1799" w:type="dxa"/>
                  <w:shd w:val="clear" w:color="000000" w:fill="auto"/>
                </w:tcPr>
                <w:p>
                  <w:pPr>
                    <w:wordWrap w:val="0"/>
                    <w:spacing w:after="160" w:line="360" w:lineRule="auto"/>
                    <w:jc w:val="center"/>
                    <w:rPr>
                      <w:rFonts w:ascii="仿宋_GB2312" w:hAnsi="仿宋_GB2312" w:eastAsia="仿宋_GB2312"/>
                      <w:sz w:val="24"/>
                      <w:szCs w:val="24"/>
                    </w:rPr>
                  </w:pPr>
                </w:p>
              </w:tc>
              <w:tc>
                <w:tcPr>
                  <w:tcW w:w="1418" w:type="dxa"/>
                  <w:shd w:val="clear" w:color="000000" w:fill="auto"/>
                </w:tcPr>
                <w:p>
                  <w:pPr>
                    <w:wordWrap w:val="0"/>
                    <w:spacing w:after="160" w:line="360" w:lineRule="auto"/>
                    <w:jc w:val="center"/>
                    <w:rPr>
                      <w:rFonts w:ascii="仿宋_GB2312" w:hAnsi="仿宋_GB2312" w:eastAsia="仿宋_GB2312"/>
                      <w:sz w:val="24"/>
                      <w:szCs w:val="24"/>
                    </w:rPr>
                  </w:pPr>
                </w:p>
              </w:tc>
              <w:tc>
                <w:tcPr>
                  <w:tcW w:w="1701" w:type="dxa"/>
                  <w:shd w:val="clear" w:color="000000" w:fill="auto"/>
                </w:tcPr>
                <w:p>
                  <w:pPr>
                    <w:wordWrap w:val="0"/>
                    <w:spacing w:after="160" w:line="360" w:lineRule="auto"/>
                    <w:jc w:val="center"/>
                    <w:rPr>
                      <w:rFonts w:ascii="仿宋_GB2312" w:hAnsi="仿宋_GB2312" w:eastAsia="仿宋_GB2312"/>
                      <w:sz w:val="24"/>
                      <w:szCs w:val="24"/>
                    </w:rPr>
                  </w:pPr>
                </w:p>
              </w:tc>
              <w:tc>
                <w:tcPr>
                  <w:tcW w:w="2268" w:type="dxa"/>
                  <w:shd w:val="clear" w:color="000000" w:fill="auto"/>
                </w:tcPr>
                <w:p>
                  <w:pPr>
                    <w:wordWrap w:val="0"/>
                    <w:spacing w:after="160" w:line="360" w:lineRule="auto"/>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85" w:type="dxa"/>
                <w:trHeight w:val="159" w:hRule="atLeast"/>
              </w:trPr>
              <w:tc>
                <w:tcPr>
                  <w:tcW w:w="709" w:type="dxa"/>
                  <w:shd w:val="clear" w:color="000000" w:fill="auto"/>
                </w:tcPr>
                <w:p>
                  <w:pPr>
                    <w:wordWrap w:val="0"/>
                    <w:spacing w:after="160" w:line="360" w:lineRule="auto"/>
                    <w:jc w:val="center"/>
                    <w:rPr>
                      <w:rFonts w:ascii="仿宋_GB2312" w:hAnsi="仿宋_GB2312" w:eastAsia="仿宋_GB2312"/>
                      <w:sz w:val="24"/>
                      <w:szCs w:val="24"/>
                    </w:rPr>
                  </w:pPr>
                  <w:r>
                    <w:rPr>
                      <w:rFonts w:ascii="仿宋_GB2312" w:hAnsi="仿宋_GB2312" w:eastAsia="仿宋_GB2312"/>
                      <w:sz w:val="24"/>
                      <w:szCs w:val="24"/>
                    </w:rPr>
                    <w:t>6</w:t>
                  </w:r>
                </w:p>
              </w:tc>
              <w:tc>
                <w:tcPr>
                  <w:tcW w:w="1799" w:type="dxa"/>
                  <w:shd w:val="clear" w:color="000000" w:fill="auto"/>
                </w:tcPr>
                <w:p>
                  <w:pPr>
                    <w:wordWrap w:val="0"/>
                    <w:spacing w:after="160" w:line="360" w:lineRule="auto"/>
                    <w:jc w:val="center"/>
                    <w:rPr>
                      <w:rFonts w:ascii="仿宋_GB2312" w:hAnsi="仿宋_GB2312" w:eastAsia="仿宋_GB2312"/>
                      <w:sz w:val="24"/>
                      <w:szCs w:val="24"/>
                    </w:rPr>
                  </w:pPr>
                </w:p>
              </w:tc>
              <w:tc>
                <w:tcPr>
                  <w:tcW w:w="1418" w:type="dxa"/>
                  <w:shd w:val="clear" w:color="000000" w:fill="auto"/>
                </w:tcPr>
                <w:p>
                  <w:pPr>
                    <w:wordWrap w:val="0"/>
                    <w:spacing w:after="160" w:line="360" w:lineRule="auto"/>
                    <w:jc w:val="center"/>
                    <w:rPr>
                      <w:rFonts w:ascii="仿宋_GB2312" w:hAnsi="仿宋_GB2312" w:eastAsia="仿宋_GB2312"/>
                      <w:sz w:val="24"/>
                      <w:szCs w:val="24"/>
                    </w:rPr>
                  </w:pPr>
                </w:p>
              </w:tc>
              <w:tc>
                <w:tcPr>
                  <w:tcW w:w="1701" w:type="dxa"/>
                  <w:shd w:val="clear" w:color="000000" w:fill="auto"/>
                </w:tcPr>
                <w:p>
                  <w:pPr>
                    <w:wordWrap w:val="0"/>
                    <w:spacing w:after="160" w:line="360" w:lineRule="auto"/>
                    <w:jc w:val="center"/>
                    <w:rPr>
                      <w:rFonts w:ascii="仿宋_GB2312" w:hAnsi="仿宋_GB2312" w:eastAsia="仿宋_GB2312"/>
                      <w:sz w:val="24"/>
                      <w:szCs w:val="24"/>
                    </w:rPr>
                  </w:pPr>
                </w:p>
              </w:tc>
              <w:tc>
                <w:tcPr>
                  <w:tcW w:w="2268" w:type="dxa"/>
                  <w:shd w:val="clear" w:color="000000" w:fill="auto"/>
                </w:tcPr>
                <w:p>
                  <w:pPr>
                    <w:wordWrap w:val="0"/>
                    <w:spacing w:after="160" w:line="360" w:lineRule="auto"/>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85" w:type="dxa"/>
                <w:trHeight w:val="249" w:hRule="atLeast"/>
              </w:trPr>
              <w:tc>
                <w:tcPr>
                  <w:tcW w:w="709" w:type="dxa"/>
                  <w:shd w:val="clear" w:color="000000" w:fill="auto"/>
                </w:tcPr>
                <w:p>
                  <w:pPr>
                    <w:wordWrap w:val="0"/>
                    <w:spacing w:after="160" w:line="360" w:lineRule="auto"/>
                    <w:jc w:val="center"/>
                    <w:rPr>
                      <w:rFonts w:ascii="仿宋_GB2312" w:hAnsi="仿宋_GB2312" w:eastAsia="仿宋_GB2312"/>
                      <w:sz w:val="24"/>
                      <w:szCs w:val="24"/>
                    </w:rPr>
                  </w:pPr>
                  <w:r>
                    <w:rPr>
                      <w:rFonts w:ascii="仿宋_GB2312" w:hAnsi="仿宋_GB2312" w:eastAsia="仿宋_GB2312"/>
                      <w:sz w:val="24"/>
                      <w:szCs w:val="24"/>
                    </w:rPr>
                    <w:t>7</w:t>
                  </w:r>
                </w:p>
              </w:tc>
              <w:tc>
                <w:tcPr>
                  <w:tcW w:w="1799" w:type="dxa"/>
                  <w:shd w:val="clear" w:color="000000" w:fill="auto"/>
                </w:tcPr>
                <w:p>
                  <w:pPr>
                    <w:wordWrap w:val="0"/>
                    <w:spacing w:after="160" w:line="360" w:lineRule="auto"/>
                    <w:jc w:val="center"/>
                    <w:rPr>
                      <w:rFonts w:ascii="仿宋_GB2312" w:hAnsi="仿宋_GB2312" w:eastAsia="仿宋_GB2312"/>
                      <w:sz w:val="24"/>
                      <w:szCs w:val="24"/>
                    </w:rPr>
                  </w:pPr>
                </w:p>
              </w:tc>
              <w:tc>
                <w:tcPr>
                  <w:tcW w:w="1418" w:type="dxa"/>
                  <w:shd w:val="clear" w:color="000000" w:fill="auto"/>
                </w:tcPr>
                <w:p>
                  <w:pPr>
                    <w:wordWrap w:val="0"/>
                    <w:spacing w:after="160" w:line="360" w:lineRule="auto"/>
                    <w:jc w:val="center"/>
                    <w:rPr>
                      <w:rFonts w:ascii="仿宋_GB2312" w:hAnsi="仿宋_GB2312" w:eastAsia="仿宋_GB2312"/>
                      <w:sz w:val="24"/>
                      <w:szCs w:val="24"/>
                    </w:rPr>
                  </w:pPr>
                </w:p>
              </w:tc>
              <w:tc>
                <w:tcPr>
                  <w:tcW w:w="1701" w:type="dxa"/>
                  <w:shd w:val="clear" w:color="000000" w:fill="auto"/>
                </w:tcPr>
                <w:p>
                  <w:pPr>
                    <w:wordWrap w:val="0"/>
                    <w:spacing w:after="160" w:line="360" w:lineRule="auto"/>
                    <w:jc w:val="center"/>
                    <w:rPr>
                      <w:rFonts w:ascii="仿宋_GB2312" w:hAnsi="仿宋_GB2312" w:eastAsia="仿宋_GB2312"/>
                      <w:sz w:val="24"/>
                      <w:szCs w:val="24"/>
                    </w:rPr>
                  </w:pPr>
                </w:p>
              </w:tc>
              <w:tc>
                <w:tcPr>
                  <w:tcW w:w="2268" w:type="dxa"/>
                  <w:shd w:val="clear" w:color="000000" w:fill="auto"/>
                </w:tcPr>
                <w:p>
                  <w:pPr>
                    <w:wordWrap w:val="0"/>
                    <w:spacing w:after="160" w:line="360" w:lineRule="auto"/>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85" w:type="dxa"/>
                <w:trHeight w:val="339" w:hRule="atLeast"/>
              </w:trPr>
              <w:tc>
                <w:tcPr>
                  <w:tcW w:w="709" w:type="dxa"/>
                  <w:shd w:val="clear" w:color="000000" w:fill="auto"/>
                </w:tcPr>
                <w:p>
                  <w:pPr>
                    <w:wordWrap w:val="0"/>
                    <w:spacing w:after="160" w:line="360" w:lineRule="auto"/>
                    <w:jc w:val="center"/>
                    <w:rPr>
                      <w:rFonts w:ascii="仿宋_GB2312" w:hAnsi="仿宋_GB2312" w:eastAsia="仿宋_GB2312"/>
                      <w:sz w:val="24"/>
                      <w:szCs w:val="24"/>
                    </w:rPr>
                  </w:pPr>
                  <w:r>
                    <w:rPr>
                      <w:rFonts w:ascii="仿宋_GB2312" w:hAnsi="仿宋_GB2312" w:eastAsia="仿宋_GB2312"/>
                      <w:sz w:val="24"/>
                      <w:szCs w:val="24"/>
                    </w:rPr>
                    <w:t>8</w:t>
                  </w:r>
                </w:p>
              </w:tc>
              <w:tc>
                <w:tcPr>
                  <w:tcW w:w="1799" w:type="dxa"/>
                  <w:shd w:val="clear" w:color="000000" w:fill="auto"/>
                </w:tcPr>
                <w:p>
                  <w:pPr>
                    <w:wordWrap w:val="0"/>
                    <w:spacing w:after="160" w:line="360" w:lineRule="auto"/>
                    <w:jc w:val="center"/>
                    <w:rPr>
                      <w:rFonts w:ascii="仿宋_GB2312" w:hAnsi="仿宋_GB2312" w:eastAsia="仿宋_GB2312"/>
                      <w:sz w:val="24"/>
                      <w:szCs w:val="24"/>
                    </w:rPr>
                  </w:pPr>
                </w:p>
              </w:tc>
              <w:tc>
                <w:tcPr>
                  <w:tcW w:w="1418" w:type="dxa"/>
                  <w:shd w:val="clear" w:color="000000" w:fill="auto"/>
                </w:tcPr>
                <w:p>
                  <w:pPr>
                    <w:wordWrap w:val="0"/>
                    <w:spacing w:after="160" w:line="360" w:lineRule="auto"/>
                    <w:jc w:val="center"/>
                    <w:rPr>
                      <w:rFonts w:ascii="仿宋_GB2312" w:hAnsi="仿宋_GB2312" w:eastAsia="仿宋_GB2312"/>
                      <w:sz w:val="24"/>
                      <w:szCs w:val="24"/>
                    </w:rPr>
                  </w:pPr>
                </w:p>
              </w:tc>
              <w:tc>
                <w:tcPr>
                  <w:tcW w:w="1701" w:type="dxa"/>
                  <w:shd w:val="clear" w:color="000000" w:fill="auto"/>
                </w:tcPr>
                <w:p>
                  <w:pPr>
                    <w:wordWrap w:val="0"/>
                    <w:spacing w:after="160" w:line="360" w:lineRule="auto"/>
                    <w:jc w:val="center"/>
                    <w:rPr>
                      <w:rFonts w:ascii="仿宋_GB2312" w:hAnsi="仿宋_GB2312" w:eastAsia="仿宋_GB2312"/>
                      <w:sz w:val="24"/>
                      <w:szCs w:val="24"/>
                    </w:rPr>
                  </w:pPr>
                </w:p>
              </w:tc>
              <w:tc>
                <w:tcPr>
                  <w:tcW w:w="2268" w:type="dxa"/>
                  <w:shd w:val="clear" w:color="000000" w:fill="auto"/>
                </w:tcPr>
                <w:p>
                  <w:pPr>
                    <w:wordWrap w:val="0"/>
                    <w:spacing w:after="160" w:line="360" w:lineRule="auto"/>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 w:hRule="atLeast"/>
              </w:trPr>
              <w:tc>
                <w:tcPr>
                  <w:tcW w:w="5627" w:type="dxa"/>
                  <w:gridSpan w:val="4"/>
                  <w:shd w:val="clear" w:color="000000" w:fill="auto"/>
                </w:tcPr>
                <w:p>
                  <w:pPr>
                    <w:spacing w:after="160" w:line="360" w:lineRule="auto"/>
                    <w:ind w:firstLine="1680"/>
                    <w:jc w:val="left"/>
                    <w:rPr>
                      <w:rFonts w:ascii="仿宋_GB2312" w:hAnsi="仿宋_GB2312" w:eastAsia="仿宋_GB2312"/>
                      <w:sz w:val="24"/>
                      <w:szCs w:val="24"/>
                    </w:rPr>
                  </w:pPr>
                  <w:r>
                    <w:rPr>
                      <w:rFonts w:ascii="仿宋_GB2312" w:hAnsi="仿宋_GB2312" w:eastAsia="仿宋_GB2312"/>
                      <w:sz w:val="24"/>
                      <w:szCs w:val="24"/>
                    </w:rPr>
                    <w:t>合计金额</w:t>
                  </w:r>
                </w:p>
              </w:tc>
              <w:tc>
                <w:tcPr>
                  <w:tcW w:w="2653" w:type="dxa"/>
                  <w:gridSpan w:val="2"/>
                  <w:shd w:val="clear" w:color="000000" w:fill="auto"/>
                </w:tcPr>
                <w:p>
                  <w:pPr>
                    <w:wordWrap w:val="0"/>
                    <w:spacing w:after="160" w:line="360" w:lineRule="auto"/>
                    <w:ind w:firstLine="1440"/>
                    <w:rPr>
                      <w:rFonts w:ascii="仿宋_GB2312" w:hAnsi="仿宋_GB2312" w:eastAsia="仿宋_GB2312"/>
                      <w:sz w:val="24"/>
                      <w:szCs w:val="24"/>
                    </w:rPr>
                  </w:pPr>
                  <w:r>
                    <w:rPr>
                      <w:rFonts w:ascii="仿宋_GB2312" w:hAnsi="仿宋_GB2312" w:eastAsia="仿宋_GB2312"/>
                      <w:sz w:val="24"/>
                      <w:szCs w:val="24"/>
                    </w:rPr>
                    <w:t>万元</w:t>
                  </w:r>
                </w:p>
              </w:tc>
            </w:tr>
          </w:tbl>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说明：1.经费预算根据申报人所在单位财务制度进行设定；不得列支招待费。2.项目经费主要使用于项目本身的差旅、交通、调研、打印、办公用品、咨询费、评审、劳务费等。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4" w:hRule="atLeast"/>
        </w:trPr>
        <w:tc>
          <w:tcPr>
            <w:tcW w:w="8080" w:type="dxa"/>
            <w:tcBorders>
              <w:top w:val="single" w:color="auto" w:sz="4" w:space="0"/>
              <w:left w:val="single" w:color="auto" w:sz="4" w:space="0"/>
              <w:bottom w:val="single" w:color="auto" w:sz="4" w:space="0"/>
              <w:right w:val="single" w:color="auto" w:sz="4" w:space="0"/>
            </w:tcBorders>
            <w:shd w:val="clear" w:color="000000" w:fill="auto"/>
          </w:tcPr>
          <w:p>
            <w:pPr>
              <w:wordWrap w:val="0"/>
              <w:spacing w:after="160" w:line="360" w:lineRule="auto"/>
              <w:rPr>
                <w:rFonts w:ascii="仿宋_GB2312" w:hAnsi="仿宋_GB2312" w:eastAsia="仿宋_GB2312"/>
                <w:color w:val="000000"/>
                <w:sz w:val="24"/>
                <w:szCs w:val="24"/>
              </w:rPr>
            </w:pPr>
            <w:r>
              <w:rPr>
                <w:rFonts w:ascii="仿宋_GB2312" w:hAnsi="仿宋_GB2312" w:eastAsia="仿宋_GB2312"/>
                <w:color w:val="000000"/>
                <w:sz w:val="24"/>
                <w:szCs w:val="24"/>
              </w:rPr>
              <w:t>申报人承诺：</w:t>
            </w:r>
          </w:p>
          <w:p>
            <w:pPr>
              <w:wordWrap w:val="0"/>
              <w:spacing w:after="160" w:line="360" w:lineRule="auto"/>
              <w:rPr>
                <w:rFonts w:ascii="仿宋_GB2312" w:hAnsi="仿宋_GB2312" w:eastAsia="仿宋_GB2312"/>
                <w:color w:val="000000"/>
                <w:sz w:val="24"/>
                <w:szCs w:val="24"/>
              </w:rPr>
            </w:pPr>
          </w:p>
          <w:p>
            <w:pPr>
              <w:wordWrap w:val="0"/>
              <w:spacing w:after="160" w:line="360" w:lineRule="auto"/>
              <w:jc w:val="center"/>
              <w:rPr>
                <w:rFonts w:ascii="仿宋_GB2312" w:hAnsi="仿宋_GB2312" w:eastAsia="仿宋_GB2312"/>
                <w:b/>
                <w:color w:val="000000"/>
                <w:sz w:val="32"/>
                <w:szCs w:val="32"/>
              </w:rPr>
            </w:pPr>
            <w:r>
              <w:rPr>
                <w:rFonts w:ascii="仿宋_GB2312" w:hAnsi="仿宋_GB2312" w:eastAsia="仿宋_GB2312"/>
                <w:b/>
                <w:color w:val="000000"/>
                <w:sz w:val="32"/>
                <w:szCs w:val="32"/>
              </w:rPr>
              <w:t>保证按要求完成项目。</w:t>
            </w:r>
          </w:p>
          <w:p>
            <w:pPr>
              <w:wordWrap w:val="0"/>
              <w:spacing w:after="160" w:line="360" w:lineRule="auto"/>
              <w:ind w:firstLine="3960"/>
              <w:rPr>
                <w:rFonts w:ascii="仿宋_GB2312" w:hAnsi="仿宋_GB2312" w:eastAsia="仿宋_GB2312"/>
                <w:color w:val="000000"/>
                <w:sz w:val="24"/>
                <w:szCs w:val="24"/>
              </w:rPr>
            </w:pPr>
          </w:p>
          <w:p>
            <w:pPr>
              <w:wordWrap w:val="0"/>
              <w:spacing w:after="160" w:line="360" w:lineRule="auto"/>
              <w:ind w:firstLine="3960"/>
              <w:rPr>
                <w:rFonts w:ascii="仿宋_GB2312" w:hAnsi="仿宋_GB2312" w:eastAsia="仿宋_GB2312"/>
                <w:color w:val="000000"/>
                <w:sz w:val="24"/>
                <w:szCs w:val="24"/>
              </w:rPr>
            </w:pPr>
            <w:r>
              <w:rPr>
                <w:rFonts w:ascii="仿宋_GB2312" w:hAnsi="仿宋_GB2312" w:eastAsia="仿宋_GB2312"/>
                <w:color w:val="000000"/>
                <w:sz w:val="24"/>
                <w:szCs w:val="24"/>
              </w:rPr>
              <w:t>申报人签字（盖章）：</w:t>
            </w:r>
          </w:p>
          <w:p>
            <w:pPr>
              <w:wordWrap w:val="0"/>
              <w:spacing w:after="160" w:line="360" w:lineRule="auto"/>
              <w:jc w:val="right"/>
              <w:rPr>
                <w:rFonts w:ascii="仿宋_GB2312" w:hAnsi="仿宋_GB2312" w:eastAsia="仿宋_GB2312"/>
                <w:color w:val="000000"/>
                <w:sz w:val="24"/>
                <w:szCs w:val="24"/>
              </w:rPr>
            </w:pPr>
          </w:p>
          <w:p>
            <w:pPr>
              <w:spacing w:after="160" w:line="360" w:lineRule="auto"/>
              <w:jc w:val="right"/>
              <w:rPr>
                <w:rFonts w:ascii="仿宋_GB2312" w:hAnsi="仿宋_GB2312" w:eastAsia="仿宋_GB2312"/>
                <w:sz w:val="24"/>
                <w:szCs w:val="24"/>
              </w:rPr>
            </w:pPr>
            <w:r>
              <w:rPr>
                <w:rFonts w:ascii="仿宋_GB2312" w:hAnsi="仿宋_GB2312" w:eastAsia="仿宋_GB2312"/>
                <w:color w:val="000000"/>
                <w:sz w:val="24"/>
                <w:szCs w:val="24"/>
              </w:rPr>
              <w:t>年   月   日</w:t>
            </w:r>
          </w:p>
        </w:tc>
      </w:tr>
    </w:tbl>
    <w:p>
      <w:pPr>
        <w:wordWrap w:val="0"/>
        <w:spacing w:after="160" w:line="360" w:lineRule="auto"/>
        <w:rPr>
          <w:rFonts w:ascii="黑体" w:hAnsi="黑体" w:eastAsia="黑体"/>
          <w:sz w:val="30"/>
          <w:szCs w:val="30"/>
        </w:rPr>
      </w:pPr>
    </w:p>
    <w:p>
      <w:pPr>
        <w:wordWrap w:val="0"/>
        <w:spacing w:after="160" w:line="360" w:lineRule="auto"/>
        <w:rPr>
          <w:rFonts w:ascii="黑体" w:hAnsi="黑体" w:eastAsia="黑体"/>
          <w:sz w:val="30"/>
          <w:szCs w:val="30"/>
        </w:rPr>
      </w:pPr>
      <w:r>
        <w:rPr>
          <w:rFonts w:ascii="黑体" w:hAnsi="黑体" w:eastAsia="黑体"/>
          <w:sz w:val="30"/>
          <w:szCs w:val="30"/>
        </w:rPr>
        <w:t>三、项目审核意见</w:t>
      </w:r>
    </w:p>
    <w:tbl>
      <w:tblPr>
        <w:tblStyle w:val="22"/>
        <w:tblW w:w="8080"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12" w:hRule="atLeast"/>
        </w:trPr>
        <w:tc>
          <w:tcPr>
            <w:tcW w:w="8080" w:type="dxa"/>
            <w:tcBorders>
              <w:top w:val="single" w:color="auto" w:sz="4" w:space="0"/>
              <w:left w:val="single" w:color="auto" w:sz="4" w:space="0"/>
              <w:bottom w:val="single" w:color="auto" w:sz="4" w:space="0"/>
              <w:right w:val="single" w:color="auto" w:sz="4" w:space="0"/>
            </w:tcBorders>
            <w:shd w:val="clear" w:color="000000" w:fill="auto"/>
          </w:tcPr>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专家组评审意见：</w:t>
            </w:r>
          </w:p>
          <w:p>
            <w:pPr>
              <w:wordWrap w:val="0"/>
              <w:spacing w:after="160" w:line="360" w:lineRule="auto"/>
              <w:ind w:right="210"/>
              <w:jc w:val="right"/>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　　　　　　　　　　　　             签字（盖章）：</w:t>
            </w:r>
          </w:p>
          <w:p>
            <w:pPr>
              <w:wordWrap w:val="0"/>
              <w:spacing w:after="160" w:line="360" w:lineRule="auto"/>
              <w:ind w:right="210"/>
              <w:jc w:val="right"/>
              <w:rPr>
                <w:rFonts w:ascii="仿宋_GB2312" w:hAnsi="仿宋_GB2312" w:eastAsia="仿宋_GB2312"/>
                <w:sz w:val="24"/>
                <w:szCs w:val="24"/>
              </w:rPr>
            </w:pPr>
            <w:r>
              <w:rPr>
                <w:rFonts w:ascii="仿宋_GB2312" w:hAnsi="仿宋_GB2312" w:eastAsia="仿宋_GB2312"/>
                <w:sz w:val="24"/>
                <w:szCs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12" w:hRule="atLeast"/>
        </w:trPr>
        <w:tc>
          <w:tcPr>
            <w:tcW w:w="8080" w:type="dxa"/>
            <w:tcBorders>
              <w:top w:val="single" w:color="auto" w:sz="4" w:space="0"/>
              <w:left w:val="single" w:color="auto" w:sz="4" w:space="0"/>
              <w:bottom w:val="single" w:color="auto" w:sz="4" w:space="0"/>
              <w:right w:val="single" w:color="auto" w:sz="4" w:space="0"/>
            </w:tcBorders>
            <w:shd w:val="clear" w:color="000000" w:fill="auto"/>
          </w:tcPr>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中国-上海合作组织国际司法交流合作培训基地意见：</w:t>
            </w:r>
          </w:p>
          <w:p>
            <w:pPr>
              <w:wordWrap w:val="0"/>
              <w:spacing w:after="160" w:line="360" w:lineRule="auto"/>
              <w:ind w:right="210"/>
              <w:jc w:val="right"/>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　　　　　　　　　　　　             签字（盖章）：</w:t>
            </w:r>
          </w:p>
          <w:p>
            <w:pPr>
              <w:wordWrap w:val="0"/>
              <w:spacing w:after="160" w:line="360" w:lineRule="auto"/>
              <w:ind w:right="210"/>
              <w:jc w:val="right"/>
              <w:rPr>
                <w:rFonts w:ascii="仿宋_GB2312" w:hAnsi="仿宋_GB2312" w:eastAsia="仿宋_GB2312"/>
                <w:sz w:val="24"/>
                <w:szCs w:val="24"/>
              </w:rPr>
            </w:pPr>
            <w:r>
              <w:rPr>
                <w:rFonts w:ascii="仿宋_GB2312" w:hAnsi="仿宋_GB2312" w:eastAsia="仿宋_GB2312"/>
                <w:sz w:val="24"/>
                <w:szCs w:val="24"/>
              </w:rPr>
              <w:t>年　　月　　日</w:t>
            </w:r>
          </w:p>
        </w:tc>
      </w:tr>
    </w:tbl>
    <w:p>
      <w:pPr>
        <w:snapToGrid w:val="0"/>
        <w:spacing w:line="360" w:lineRule="auto"/>
        <w:jc w:val="right"/>
        <w:rPr>
          <w:rFonts w:ascii="仿宋" w:hAnsi="仿宋" w:eastAsia="仿宋"/>
          <w:sz w:val="30"/>
          <w:szCs w:val="30"/>
        </w:rPr>
      </w:pPr>
    </w:p>
    <w:p>
      <w:pPr>
        <w:spacing w:after="160"/>
        <w:rPr>
          <w:rFonts w:hAnsi="宋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0"/>
    <w:multiLevelType w:val="multilevel"/>
    <w:tmpl w:val="2F000000"/>
    <w:lvl w:ilvl="0" w:tentative="0">
      <w:start w:val="1"/>
      <w:numFmt w:val="decimal"/>
      <w:suff w:val="nothing"/>
      <w:lvlText w:val="%1、"/>
      <w:lvlJc w:val="left"/>
    </w:lvl>
    <w:lvl w:ilvl="1" w:tentative="0">
      <w:start w:val="1"/>
      <w:numFmt w:val="decimal"/>
      <w:suff w:val="nothing"/>
      <w:lvlText w:val="%1、"/>
      <w:lvlJc w:val="left"/>
    </w:lvl>
    <w:lvl w:ilvl="2" w:tentative="0">
      <w:start w:val="1"/>
      <w:numFmt w:val="decimal"/>
      <w:suff w:val="nothing"/>
      <w:lvlText w:val="%1、"/>
      <w:lvlJc w:val="left"/>
    </w:lvl>
    <w:lvl w:ilvl="3" w:tentative="0">
      <w:start w:val="1"/>
      <w:numFmt w:val="decimal"/>
      <w:suff w:val="nothing"/>
      <w:lvlText w:val="%1、"/>
      <w:lvlJc w:val="left"/>
    </w:lvl>
    <w:lvl w:ilvl="4" w:tentative="0">
      <w:start w:val="1"/>
      <w:numFmt w:val="decimal"/>
      <w:suff w:val="nothing"/>
      <w:lvlText w:val="%1、"/>
      <w:lvlJc w:val="left"/>
    </w:lvl>
    <w:lvl w:ilvl="5" w:tentative="0">
      <w:start w:val="1"/>
      <w:numFmt w:val="decimal"/>
      <w:suff w:val="nothing"/>
      <w:lvlText w:val="%1、"/>
      <w:lvlJc w:val="left"/>
    </w:lvl>
    <w:lvl w:ilvl="6" w:tentative="0">
      <w:start w:val="1"/>
      <w:numFmt w:val="decimal"/>
      <w:suff w:val="nothing"/>
      <w:lvlText w:val="%1、"/>
      <w:lvlJc w:val="left"/>
    </w:lvl>
    <w:lvl w:ilvl="7" w:tentative="0">
      <w:start w:val="1"/>
      <w:numFmt w:val="decimal"/>
      <w:suff w:val="nothing"/>
      <w:lvlText w:val="%1、"/>
      <w:lvlJc w:val="left"/>
    </w:lvl>
    <w:lvl w:ilvl="8" w:tentative="0">
      <w:start w:val="1"/>
      <w:numFmt w:val="decimal"/>
      <w:suff w:val="nothing"/>
      <w:lvlText w:val="%1、"/>
      <w:lvlJc w:val="left"/>
    </w:lvl>
  </w:abstractNum>
  <w:abstractNum w:abstractNumId="1">
    <w:nsid w:val="2F000001"/>
    <w:multiLevelType w:val="multilevel"/>
    <w:tmpl w:val="2F000001"/>
    <w:lvl w:ilvl="0" w:tentative="0">
      <w:start w:val="1"/>
      <w:numFmt w:val="decimal"/>
      <w:suff w:val="nothing"/>
      <w:lvlText w:val="%1、"/>
      <w:lvlJc w:val="left"/>
    </w:lvl>
    <w:lvl w:ilvl="1" w:tentative="0">
      <w:start w:val="1"/>
      <w:numFmt w:val="decimal"/>
      <w:suff w:val="nothing"/>
      <w:lvlText w:val="%1、"/>
      <w:lvlJc w:val="left"/>
    </w:lvl>
    <w:lvl w:ilvl="2" w:tentative="0">
      <w:start w:val="1"/>
      <w:numFmt w:val="decimal"/>
      <w:suff w:val="nothing"/>
      <w:lvlText w:val="%1、"/>
      <w:lvlJc w:val="left"/>
    </w:lvl>
    <w:lvl w:ilvl="3" w:tentative="0">
      <w:start w:val="1"/>
      <w:numFmt w:val="decimal"/>
      <w:suff w:val="nothing"/>
      <w:lvlText w:val="%1、"/>
      <w:lvlJc w:val="left"/>
    </w:lvl>
    <w:lvl w:ilvl="4" w:tentative="0">
      <w:start w:val="1"/>
      <w:numFmt w:val="decimal"/>
      <w:suff w:val="nothing"/>
      <w:lvlText w:val="%1、"/>
      <w:lvlJc w:val="left"/>
    </w:lvl>
    <w:lvl w:ilvl="5" w:tentative="0">
      <w:start w:val="1"/>
      <w:numFmt w:val="decimal"/>
      <w:suff w:val="nothing"/>
      <w:lvlText w:val="%1、"/>
      <w:lvlJc w:val="left"/>
    </w:lvl>
    <w:lvl w:ilvl="6" w:tentative="0">
      <w:start w:val="1"/>
      <w:numFmt w:val="decimal"/>
      <w:suff w:val="nothing"/>
      <w:lvlText w:val="%1、"/>
      <w:lvlJc w:val="left"/>
    </w:lvl>
    <w:lvl w:ilvl="7" w:tentative="0">
      <w:start w:val="1"/>
      <w:numFmt w:val="decimal"/>
      <w:suff w:val="nothing"/>
      <w:lvlText w:val="%1、"/>
      <w:lvlJc w:val="left"/>
    </w:lvl>
    <w:lvl w:ilvl="8" w:tentative="0">
      <w:start w:val="1"/>
      <w:numFmt w:val="decimal"/>
      <w:suff w:val="nothing"/>
      <w:lvlText w:val="%1、"/>
      <w:lvlJc w:val="left"/>
    </w:lvl>
  </w:abstractNum>
  <w:abstractNum w:abstractNumId="2">
    <w:nsid w:val="2F000002"/>
    <w:multiLevelType w:val="multilevel"/>
    <w:tmpl w:val="2F000002"/>
    <w:lvl w:ilvl="0" w:tentative="0">
      <w:start w:val="2"/>
      <w:numFmt w:val="decimal"/>
      <w:suff w:val="nothing"/>
      <w:lvlText w:val="%1、"/>
      <w:lvlJc w:val="left"/>
      <w:rPr>
        <w:w w:val="100"/>
        <w:sz w:val="20"/>
        <w:szCs w:val="20"/>
        <w:shd w:val="clear" w:color="auto" w:fill="auto"/>
      </w:rPr>
    </w:lvl>
    <w:lvl w:ilvl="1" w:tentative="0">
      <w:start w:val="2"/>
      <w:numFmt w:val="decimal"/>
      <w:suff w:val="nothing"/>
      <w:lvlText w:val="%1、"/>
      <w:lvlJc w:val="left"/>
      <w:rPr>
        <w:w w:val="100"/>
        <w:sz w:val="20"/>
        <w:szCs w:val="20"/>
        <w:shd w:val="clear" w:color="auto" w:fill="auto"/>
      </w:rPr>
    </w:lvl>
    <w:lvl w:ilvl="2" w:tentative="0">
      <w:start w:val="2"/>
      <w:numFmt w:val="decimal"/>
      <w:suff w:val="nothing"/>
      <w:lvlText w:val="%1、"/>
      <w:lvlJc w:val="left"/>
      <w:rPr>
        <w:w w:val="100"/>
        <w:sz w:val="20"/>
        <w:szCs w:val="20"/>
        <w:shd w:val="clear" w:color="auto" w:fill="auto"/>
      </w:rPr>
    </w:lvl>
    <w:lvl w:ilvl="3" w:tentative="0">
      <w:start w:val="2"/>
      <w:numFmt w:val="decimal"/>
      <w:suff w:val="nothing"/>
      <w:lvlText w:val="%1、"/>
      <w:lvlJc w:val="left"/>
      <w:rPr>
        <w:w w:val="100"/>
        <w:sz w:val="20"/>
        <w:szCs w:val="20"/>
        <w:shd w:val="clear" w:color="auto" w:fill="auto"/>
      </w:rPr>
    </w:lvl>
    <w:lvl w:ilvl="4" w:tentative="0">
      <w:start w:val="2"/>
      <w:numFmt w:val="decimal"/>
      <w:suff w:val="nothing"/>
      <w:lvlText w:val="%1、"/>
      <w:lvlJc w:val="left"/>
      <w:rPr>
        <w:w w:val="100"/>
        <w:sz w:val="20"/>
        <w:szCs w:val="20"/>
        <w:shd w:val="clear" w:color="auto" w:fill="auto"/>
      </w:rPr>
    </w:lvl>
    <w:lvl w:ilvl="5" w:tentative="0">
      <w:start w:val="2"/>
      <w:numFmt w:val="decimal"/>
      <w:suff w:val="nothing"/>
      <w:lvlText w:val="%1、"/>
      <w:lvlJc w:val="left"/>
      <w:rPr>
        <w:w w:val="100"/>
        <w:sz w:val="20"/>
        <w:szCs w:val="20"/>
        <w:shd w:val="clear" w:color="auto" w:fill="auto"/>
      </w:rPr>
    </w:lvl>
    <w:lvl w:ilvl="6" w:tentative="0">
      <w:start w:val="2"/>
      <w:numFmt w:val="decimal"/>
      <w:suff w:val="nothing"/>
      <w:lvlText w:val="%1、"/>
      <w:lvlJc w:val="left"/>
      <w:rPr>
        <w:w w:val="100"/>
        <w:sz w:val="20"/>
        <w:szCs w:val="20"/>
        <w:shd w:val="clear" w:color="auto" w:fill="auto"/>
      </w:rPr>
    </w:lvl>
    <w:lvl w:ilvl="7" w:tentative="0">
      <w:start w:val="2"/>
      <w:numFmt w:val="decimal"/>
      <w:suff w:val="nothing"/>
      <w:lvlText w:val="%1、"/>
      <w:lvlJc w:val="left"/>
      <w:rPr>
        <w:w w:val="100"/>
        <w:sz w:val="20"/>
        <w:szCs w:val="20"/>
        <w:shd w:val="clear" w:color="auto" w:fill="auto"/>
      </w:rPr>
    </w:lvl>
    <w:lvl w:ilvl="8" w:tentative="0">
      <w:start w:val="2"/>
      <w:numFmt w:val="decimal"/>
      <w:suff w:val="nothing"/>
      <w:lvlText w:val="%1、"/>
      <w:lvlJc w:val="left"/>
      <w:rPr>
        <w:w w:val="100"/>
        <w:sz w:val="20"/>
        <w:szCs w:val="20"/>
        <w:shd w:val="clear" w:color="auto" w:fill="auto"/>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rsids>
    <w:rsidRoot w:val="0056768C"/>
    <w:rsid w:val="0056768C"/>
    <w:rsid w:val="005D7111"/>
    <w:rsid w:val="09D649DE"/>
    <w:rsid w:val="2556393C"/>
    <w:rsid w:val="35725CD3"/>
    <w:rsid w:val="38F31C2B"/>
    <w:rsid w:val="4D370AF8"/>
    <w:rsid w:val="4FA6142A"/>
    <w:rsid w:val="5CCD2DB0"/>
    <w:rsid w:val="5E621F01"/>
    <w:rsid w:val="6458251F"/>
    <w:rsid w:val="6C295375"/>
    <w:rsid w:val="6D3E548F"/>
  </w:rsids>
  <m:mathPr>
    <m:mathFont m:val="Cambria Math"/>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宋体" w:cs="Times New Roman"/>
      <w:sz w:val="21"/>
      <w:szCs w:val="21"/>
      <w:lang w:val="en-US" w:eastAsia="zh-CN" w:bidi="ar-SA"/>
    </w:rPr>
  </w:style>
  <w:style w:type="paragraph" w:styleId="2">
    <w:name w:val="heading 1"/>
    <w:next w:val="1"/>
    <w:qFormat/>
    <w:uiPriority w:val="7"/>
    <w:pPr>
      <w:jc w:val="both"/>
      <w:outlineLvl w:val="0"/>
    </w:pPr>
    <w:rPr>
      <w:rFonts w:ascii="Times New Roman" w:hAnsi="Times New Roman" w:eastAsia="宋体" w:cs="Times New Roman"/>
      <w:sz w:val="28"/>
      <w:szCs w:val="28"/>
      <w:lang w:val="en-US" w:eastAsia="zh-CN" w:bidi="ar-SA"/>
    </w:rPr>
  </w:style>
  <w:style w:type="paragraph" w:styleId="3">
    <w:name w:val="heading 2"/>
    <w:next w:val="1"/>
    <w:qFormat/>
    <w:uiPriority w:val="8"/>
    <w:pPr>
      <w:jc w:val="both"/>
      <w:outlineLvl w:val="1"/>
    </w:pPr>
    <w:rPr>
      <w:rFonts w:ascii="Times New Roman" w:hAnsi="Times New Roman" w:eastAsia="宋体" w:cs="Times New Roman"/>
      <w:sz w:val="21"/>
      <w:szCs w:val="21"/>
      <w:lang w:val="en-US" w:eastAsia="zh-CN" w:bidi="ar-SA"/>
    </w:rPr>
  </w:style>
  <w:style w:type="paragraph" w:styleId="4">
    <w:name w:val="heading 3"/>
    <w:next w:val="1"/>
    <w:qFormat/>
    <w:uiPriority w:val="9"/>
    <w:pPr>
      <w:ind w:left="1000" w:hanging="400"/>
      <w:jc w:val="both"/>
      <w:outlineLvl w:val="2"/>
    </w:pPr>
    <w:rPr>
      <w:rFonts w:ascii="Times New Roman" w:hAnsi="Times New Roman" w:eastAsia="宋体" w:cs="Times New Roman"/>
      <w:sz w:val="21"/>
      <w:szCs w:val="21"/>
      <w:lang w:val="en-US" w:eastAsia="zh-CN" w:bidi="ar-SA"/>
    </w:rPr>
  </w:style>
  <w:style w:type="paragraph" w:styleId="5">
    <w:name w:val="heading 4"/>
    <w:next w:val="1"/>
    <w:qFormat/>
    <w:uiPriority w:val="10"/>
    <w:pPr>
      <w:ind w:left="1200" w:hanging="400"/>
      <w:jc w:val="both"/>
      <w:outlineLvl w:val="3"/>
    </w:pPr>
    <w:rPr>
      <w:rFonts w:ascii="Times New Roman" w:hAnsi="Times New Roman" w:eastAsia="宋体" w:cs="Times New Roman"/>
      <w:b/>
      <w:sz w:val="21"/>
      <w:szCs w:val="21"/>
      <w:lang w:val="en-US" w:eastAsia="zh-CN" w:bidi="ar-SA"/>
    </w:rPr>
  </w:style>
  <w:style w:type="paragraph" w:styleId="6">
    <w:name w:val="heading 5"/>
    <w:next w:val="1"/>
    <w:qFormat/>
    <w:uiPriority w:val="11"/>
    <w:pPr>
      <w:ind w:left="1400" w:hanging="400"/>
      <w:jc w:val="both"/>
      <w:outlineLvl w:val="4"/>
    </w:pPr>
    <w:rPr>
      <w:rFonts w:ascii="Times New Roman" w:hAnsi="Times New Roman" w:eastAsia="宋体" w:cs="Times New Roman"/>
      <w:sz w:val="21"/>
      <w:szCs w:val="21"/>
      <w:lang w:val="en-US" w:eastAsia="zh-CN" w:bidi="ar-SA"/>
    </w:rPr>
  </w:style>
  <w:style w:type="paragraph" w:styleId="7">
    <w:name w:val="heading 6"/>
    <w:next w:val="1"/>
    <w:qFormat/>
    <w:uiPriority w:val="12"/>
    <w:pPr>
      <w:ind w:left="1600" w:hanging="400"/>
      <w:jc w:val="both"/>
      <w:outlineLvl w:val="5"/>
    </w:pPr>
    <w:rPr>
      <w:rFonts w:ascii="Times New Roman" w:hAnsi="Times New Roman" w:eastAsia="宋体" w:cs="Times New Roman"/>
      <w:b/>
      <w:sz w:val="21"/>
      <w:szCs w:val="21"/>
      <w:lang w:val="en-US" w:eastAsia="zh-CN" w:bidi="ar-SA"/>
    </w:rPr>
  </w:style>
  <w:style w:type="paragraph" w:styleId="8">
    <w:name w:val="heading 7"/>
    <w:next w:val="1"/>
    <w:qFormat/>
    <w:uiPriority w:val="13"/>
    <w:pPr>
      <w:ind w:left="1800" w:hanging="400"/>
      <w:jc w:val="both"/>
      <w:outlineLvl w:val="6"/>
    </w:pPr>
    <w:rPr>
      <w:rFonts w:ascii="Times New Roman" w:hAnsi="Times New Roman" w:eastAsia="宋体" w:cs="Times New Roman"/>
      <w:sz w:val="21"/>
      <w:szCs w:val="21"/>
      <w:lang w:val="en-US" w:eastAsia="zh-CN" w:bidi="ar-SA"/>
    </w:rPr>
  </w:style>
  <w:style w:type="paragraph" w:styleId="9">
    <w:name w:val="heading 8"/>
    <w:next w:val="1"/>
    <w:qFormat/>
    <w:uiPriority w:val="14"/>
    <w:pPr>
      <w:ind w:left="2000" w:hanging="400"/>
      <w:jc w:val="both"/>
      <w:outlineLvl w:val="7"/>
    </w:pPr>
    <w:rPr>
      <w:rFonts w:ascii="Times New Roman" w:hAnsi="Times New Roman" w:eastAsia="宋体" w:cs="Times New Roman"/>
      <w:sz w:val="21"/>
      <w:szCs w:val="21"/>
      <w:lang w:val="en-US" w:eastAsia="zh-CN" w:bidi="ar-SA"/>
    </w:rPr>
  </w:style>
  <w:style w:type="paragraph" w:styleId="10">
    <w:name w:val="heading 9"/>
    <w:next w:val="1"/>
    <w:qFormat/>
    <w:uiPriority w:val="15"/>
    <w:pPr>
      <w:ind w:left="2200" w:hanging="400"/>
      <w:jc w:val="both"/>
      <w:outlineLvl w:val="8"/>
    </w:pPr>
    <w:rPr>
      <w:rFonts w:ascii="Times New Roman" w:hAnsi="Times New Roman" w:eastAsia="宋体" w:cs="Times New Roman"/>
      <w:sz w:val="21"/>
      <w:szCs w:val="21"/>
      <w:lang w:val="en-US" w:eastAsia="zh-CN" w:bidi="ar-SA"/>
    </w:rPr>
  </w:style>
  <w:style w:type="character" w:default="1" w:styleId="23">
    <w:name w:val="Default Paragraph Font"/>
    <w:semiHidden/>
    <w:unhideWhenUsed/>
    <w:qFormat/>
    <w:uiPriority w:val="1"/>
  </w:style>
  <w:style w:type="table" w:default="1" w:styleId="22">
    <w:name w:val="Normal Table"/>
    <w:semiHidden/>
    <w:unhideWhenUsed/>
    <w:uiPriority w:val="99"/>
    <w:tblPr>
      <w:tblLayout w:type="fixed"/>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Times New Roman" w:hAnsi="Times New Roman" w:eastAsia="宋体" w:cs="Times New Roman"/>
      <w:sz w:val="21"/>
      <w:szCs w:val="21"/>
      <w:lang w:val="en-US" w:eastAsia="zh-CN" w:bidi="ar-SA"/>
    </w:rPr>
  </w:style>
  <w:style w:type="paragraph" w:styleId="12">
    <w:name w:val="toc 5"/>
    <w:next w:val="1"/>
    <w:unhideWhenUsed/>
    <w:qFormat/>
    <w:uiPriority w:val="32"/>
    <w:pPr>
      <w:ind w:left="1700"/>
      <w:jc w:val="both"/>
    </w:pPr>
    <w:rPr>
      <w:rFonts w:ascii="Times New Roman" w:hAnsi="Times New Roman" w:eastAsia="宋体" w:cs="Times New Roman"/>
      <w:sz w:val="21"/>
      <w:szCs w:val="21"/>
      <w:lang w:val="en-US" w:eastAsia="zh-CN" w:bidi="ar-SA"/>
    </w:rPr>
  </w:style>
  <w:style w:type="paragraph" w:styleId="13">
    <w:name w:val="toc 3"/>
    <w:next w:val="1"/>
    <w:unhideWhenUsed/>
    <w:qFormat/>
    <w:uiPriority w:val="30"/>
    <w:pPr>
      <w:ind w:left="850"/>
      <w:jc w:val="both"/>
    </w:pPr>
    <w:rPr>
      <w:rFonts w:ascii="Times New Roman" w:hAnsi="Times New Roman" w:eastAsia="宋体" w:cs="Times New Roman"/>
      <w:sz w:val="21"/>
      <w:szCs w:val="21"/>
      <w:lang w:val="en-US" w:eastAsia="zh-CN" w:bidi="ar-SA"/>
    </w:rPr>
  </w:style>
  <w:style w:type="paragraph" w:styleId="14">
    <w:name w:val="toc 8"/>
    <w:next w:val="1"/>
    <w:unhideWhenUsed/>
    <w:qFormat/>
    <w:uiPriority w:val="35"/>
    <w:pPr>
      <w:ind w:left="2975"/>
      <w:jc w:val="both"/>
    </w:pPr>
    <w:rPr>
      <w:rFonts w:ascii="Times New Roman" w:hAnsi="Times New Roman" w:eastAsia="宋体" w:cs="Times New Roman"/>
      <w:sz w:val="21"/>
      <w:szCs w:val="21"/>
      <w:lang w:val="en-US" w:eastAsia="zh-CN" w:bidi="ar-SA"/>
    </w:rPr>
  </w:style>
  <w:style w:type="paragraph" w:styleId="15">
    <w:name w:val="toc 1"/>
    <w:next w:val="1"/>
    <w:unhideWhenUsed/>
    <w:qFormat/>
    <w:uiPriority w:val="28"/>
    <w:pPr>
      <w:jc w:val="both"/>
    </w:pPr>
    <w:rPr>
      <w:rFonts w:ascii="Times New Roman" w:hAnsi="Times New Roman" w:eastAsia="宋体" w:cs="Times New Roman"/>
      <w:sz w:val="21"/>
      <w:szCs w:val="21"/>
      <w:lang w:val="en-US" w:eastAsia="zh-CN" w:bidi="ar-SA"/>
    </w:rPr>
  </w:style>
  <w:style w:type="paragraph" w:styleId="16">
    <w:name w:val="toc 4"/>
    <w:next w:val="1"/>
    <w:unhideWhenUsed/>
    <w:qFormat/>
    <w:uiPriority w:val="31"/>
    <w:pPr>
      <w:ind w:left="1275"/>
      <w:jc w:val="both"/>
    </w:pPr>
    <w:rPr>
      <w:rFonts w:ascii="Times New Roman" w:hAnsi="Times New Roman" w:eastAsia="宋体" w:cs="Times New Roman"/>
      <w:sz w:val="21"/>
      <w:szCs w:val="21"/>
      <w:lang w:val="en-US" w:eastAsia="zh-CN" w:bidi="ar-SA"/>
    </w:rPr>
  </w:style>
  <w:style w:type="paragraph" w:styleId="17">
    <w:name w:val="Subtitle"/>
    <w:qFormat/>
    <w:uiPriority w:val="16"/>
    <w:pPr>
      <w:jc w:val="center"/>
    </w:pPr>
    <w:rPr>
      <w:rFonts w:ascii="Times New Roman" w:hAnsi="Times New Roman" w:eastAsia="宋体" w:cs="Times New Roman"/>
      <w:sz w:val="24"/>
      <w:szCs w:val="24"/>
      <w:lang w:val="en-US" w:eastAsia="zh-CN" w:bidi="ar-SA"/>
    </w:rPr>
  </w:style>
  <w:style w:type="paragraph" w:styleId="18">
    <w:name w:val="toc 6"/>
    <w:next w:val="1"/>
    <w:unhideWhenUsed/>
    <w:qFormat/>
    <w:uiPriority w:val="33"/>
    <w:pPr>
      <w:ind w:left="2125"/>
      <w:jc w:val="both"/>
    </w:pPr>
    <w:rPr>
      <w:rFonts w:ascii="Times New Roman" w:hAnsi="Times New Roman" w:eastAsia="宋体" w:cs="Times New Roman"/>
      <w:sz w:val="21"/>
      <w:szCs w:val="21"/>
      <w:lang w:val="en-US" w:eastAsia="zh-CN" w:bidi="ar-SA"/>
    </w:rPr>
  </w:style>
  <w:style w:type="paragraph" w:styleId="19">
    <w:name w:val="toc 2"/>
    <w:next w:val="1"/>
    <w:unhideWhenUsed/>
    <w:qFormat/>
    <w:uiPriority w:val="29"/>
    <w:pPr>
      <w:ind w:left="425"/>
      <w:jc w:val="both"/>
    </w:pPr>
    <w:rPr>
      <w:rFonts w:ascii="Times New Roman" w:hAnsi="Times New Roman" w:eastAsia="宋体" w:cs="Times New Roman"/>
      <w:sz w:val="21"/>
      <w:szCs w:val="21"/>
      <w:lang w:val="en-US" w:eastAsia="zh-CN" w:bidi="ar-SA"/>
    </w:rPr>
  </w:style>
  <w:style w:type="paragraph" w:styleId="20">
    <w:name w:val="toc 9"/>
    <w:next w:val="1"/>
    <w:unhideWhenUsed/>
    <w:qFormat/>
    <w:uiPriority w:val="36"/>
    <w:pPr>
      <w:ind w:left="3400"/>
      <w:jc w:val="both"/>
    </w:pPr>
    <w:rPr>
      <w:rFonts w:ascii="Times New Roman" w:hAnsi="Times New Roman" w:eastAsia="宋体" w:cs="Times New Roman"/>
      <w:sz w:val="21"/>
      <w:szCs w:val="21"/>
      <w:lang w:val="en-US" w:eastAsia="zh-CN" w:bidi="ar-SA"/>
    </w:rPr>
  </w:style>
  <w:style w:type="paragraph" w:styleId="21">
    <w:name w:val="Title"/>
    <w:qFormat/>
    <w:uiPriority w:val="6"/>
    <w:pPr>
      <w:jc w:val="center"/>
    </w:pPr>
    <w:rPr>
      <w:rFonts w:ascii="Times New Roman" w:hAnsi="Times New Roman" w:eastAsia="宋体" w:cs="Times New Roman"/>
      <w:b/>
      <w:sz w:val="32"/>
      <w:szCs w:val="32"/>
      <w:lang w:val="en-US" w:eastAsia="zh-CN" w:bidi="ar-SA"/>
    </w:rPr>
  </w:style>
  <w:style w:type="character" w:styleId="24">
    <w:name w:val="Strong"/>
    <w:qFormat/>
    <w:uiPriority w:val="20"/>
    <w:rPr>
      <w:b/>
      <w:w w:val="100"/>
      <w:sz w:val="21"/>
      <w:szCs w:val="21"/>
      <w:shd w:val="clear" w:color="auto" w:fill="auto"/>
    </w:rPr>
  </w:style>
  <w:style w:type="character" w:styleId="25">
    <w:name w:val="Emphasis"/>
    <w:qFormat/>
    <w:uiPriority w:val="18"/>
    <w:rPr>
      <w:i/>
      <w:w w:val="100"/>
      <w:sz w:val="21"/>
      <w:szCs w:val="21"/>
      <w:shd w:val="clear" w:color="auto" w:fill="auto"/>
    </w:rPr>
  </w:style>
  <w:style w:type="paragraph" w:styleId="26">
    <w:name w:val="No Spacing"/>
    <w:qFormat/>
    <w:uiPriority w:val="5"/>
    <w:pPr>
      <w:jc w:val="both"/>
    </w:pPr>
    <w:rPr>
      <w:rFonts w:ascii="Times New Roman" w:hAnsi="Times New Roman" w:eastAsia="宋体" w:cs="Times New Roman"/>
      <w:sz w:val="21"/>
      <w:szCs w:val="21"/>
      <w:lang w:val="en-US" w:eastAsia="zh-CN" w:bidi="ar-SA"/>
    </w:rPr>
  </w:style>
  <w:style w:type="character" w:customStyle="1" w:styleId="27">
    <w:name w:val="Subtle Emphasis"/>
    <w:qFormat/>
    <w:uiPriority w:val="17"/>
    <w:rPr>
      <w:i/>
      <w:color w:val="404040"/>
      <w:w w:val="100"/>
      <w:sz w:val="21"/>
      <w:szCs w:val="21"/>
      <w:shd w:val="clear" w:color="auto" w:fill="auto"/>
    </w:rPr>
  </w:style>
  <w:style w:type="character" w:customStyle="1" w:styleId="28">
    <w:name w:val="Intense Emphasis"/>
    <w:qFormat/>
    <w:uiPriority w:val="19"/>
    <w:rPr>
      <w:i/>
      <w:color w:val="5B9BD5"/>
      <w:w w:val="100"/>
      <w:sz w:val="21"/>
      <w:szCs w:val="21"/>
      <w:shd w:val="clear" w:color="auto" w:fill="auto"/>
    </w:rPr>
  </w:style>
  <w:style w:type="paragraph" w:styleId="29">
    <w:name w:val="Quote"/>
    <w:qFormat/>
    <w:uiPriority w:val="21"/>
    <w:pPr>
      <w:ind w:left="864" w:right="864"/>
      <w:jc w:val="center"/>
    </w:pPr>
    <w:rPr>
      <w:rFonts w:ascii="Times New Roman" w:hAnsi="Times New Roman" w:eastAsia="宋体" w:cs="Times New Roman"/>
      <w:i/>
      <w:color w:val="404040"/>
      <w:sz w:val="21"/>
      <w:szCs w:val="21"/>
      <w:lang w:val="en-US" w:eastAsia="zh-CN" w:bidi="ar-SA"/>
    </w:rPr>
  </w:style>
  <w:style w:type="paragraph" w:styleId="30">
    <w:name w:val="Intense Quote"/>
    <w:qFormat/>
    <w:uiPriority w:val="22"/>
    <w:pPr>
      <w:ind w:left="950" w:right="950"/>
      <w:jc w:val="center"/>
    </w:pPr>
    <w:rPr>
      <w:rFonts w:ascii="Times New Roman" w:hAnsi="Times New Roman" w:eastAsia="宋体" w:cs="Times New Roman"/>
      <w:i/>
      <w:color w:val="5B9BD5"/>
      <w:sz w:val="21"/>
      <w:szCs w:val="21"/>
      <w:lang w:val="en-US" w:eastAsia="zh-CN" w:bidi="ar-SA"/>
    </w:rPr>
  </w:style>
  <w:style w:type="character" w:customStyle="1" w:styleId="31">
    <w:name w:val="Subtle Reference"/>
    <w:qFormat/>
    <w:uiPriority w:val="23"/>
    <w:rPr>
      <w:smallCaps/>
      <w:color w:val="5A5A5A"/>
      <w:w w:val="100"/>
      <w:sz w:val="21"/>
      <w:szCs w:val="21"/>
      <w:shd w:val="clear" w:color="auto" w:fill="auto"/>
    </w:rPr>
  </w:style>
  <w:style w:type="character" w:customStyle="1" w:styleId="32">
    <w:name w:val="Intense Reference"/>
    <w:qFormat/>
    <w:uiPriority w:val="24"/>
    <w:rPr>
      <w:b/>
      <w:smallCaps/>
      <w:color w:val="5B9BD5"/>
      <w:w w:val="100"/>
      <w:sz w:val="21"/>
      <w:szCs w:val="21"/>
      <w:shd w:val="clear" w:color="auto" w:fill="auto"/>
    </w:rPr>
  </w:style>
  <w:style w:type="character" w:customStyle="1" w:styleId="33">
    <w:name w:val="Book Title"/>
    <w:qFormat/>
    <w:uiPriority w:val="25"/>
    <w:rPr>
      <w:b/>
      <w:i/>
      <w:w w:val="100"/>
      <w:sz w:val="21"/>
      <w:szCs w:val="21"/>
      <w:shd w:val="clear" w:color="auto" w:fill="auto"/>
    </w:rPr>
  </w:style>
  <w:style w:type="paragraph" w:styleId="34">
    <w:name w:val="List Paragraph"/>
    <w:basedOn w:val="1"/>
    <w:qFormat/>
    <w:uiPriority w:val="26"/>
    <w:pPr>
      <w:ind w:left="850"/>
    </w:pPr>
    <w:rPr>
      <w:rFonts w:ascii="Cambria" w:hAnsi="Cambria"/>
    </w:rPr>
  </w:style>
  <w:style w:type="paragraph" w:customStyle="1" w:styleId="35">
    <w:name w:val="TOC Heading"/>
    <w:unhideWhenUsed/>
    <w:qFormat/>
    <w:uiPriority w:val="27"/>
    <w:rPr>
      <w:rFonts w:ascii="Times New Roman" w:hAnsi="Times New Roman" w:eastAsia="宋体" w:cs="Times New Roman"/>
      <w:color w:val="2E74B5"/>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572</Words>
  <Characters>3261</Characters>
  <Lines>27</Lines>
  <Paragraphs>7</Paragraphs>
  <TotalTime>69</TotalTime>
  <ScaleCrop>false</ScaleCrop>
  <LinksUpToDate>false</LinksUpToDate>
  <CharactersWithSpaces>3826</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2018-08-27T08:07:00Z</dcterms:created>
  <dc:creator>小杨咩咩</dc:creator>
  <cp:lastModifiedBy>小杨咩咩</cp:lastModifiedBy>
  <cp:lastPrinted>2019-06-27T07:04:00Z</cp:lastPrinted>
  <dcterms:modified xsi:type="dcterms:W3CDTF">2019-07-24T08:41:55Z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