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50932">
      <w:pPr>
        <w:rPr>
          <w:rFonts w:hint="eastAsia" w:ascii="仿宋_GB2312" w:hAnsi="Times New Roman" w:eastAsia="仿宋_GB2312"/>
          <w:sz w:val="32"/>
          <w:szCs w:val="32"/>
          <w:lang w:eastAsia="zh-CN"/>
        </w:rPr>
      </w:pPr>
      <w:r>
        <w:rPr>
          <w:rFonts w:hint="eastAsia" w:ascii="仿宋_GB2312" w:hAnsi="Times New Roman" w:eastAsia="仿宋_GB2312"/>
          <w:sz w:val="32"/>
          <w:szCs w:val="32"/>
        </w:rPr>
        <w:t>附件</w:t>
      </w:r>
      <w:r>
        <w:rPr>
          <w:rFonts w:hint="eastAsia" w:ascii="仿宋_GB2312" w:hAnsi="Times New Roman" w:eastAsia="仿宋_GB2312"/>
          <w:sz w:val="32"/>
          <w:szCs w:val="32"/>
          <w:lang w:val="en-US" w:eastAsia="zh-CN"/>
        </w:rPr>
        <w:t>1</w:t>
      </w:r>
    </w:p>
    <w:p w14:paraId="550E7D15">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创新训练项目内容指引</w:t>
      </w:r>
    </w:p>
    <w:p w14:paraId="27E17821">
      <w:pPr>
        <w:rPr>
          <w:rFonts w:hint="eastAsia" w:ascii="仿宋" w:hAnsi="仿宋" w:eastAsia="仿宋" w:cs="仿宋"/>
          <w:sz w:val="32"/>
          <w:szCs w:val="32"/>
        </w:rPr>
      </w:pPr>
    </w:p>
    <w:p w14:paraId="0FCA5A3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习近平总书记关于大学生思想政治教育的重要思想研究。</w:t>
      </w:r>
    </w:p>
    <w:p w14:paraId="60F49E3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结合新时代中国特色社会主义社会过程中面临的政治、法治、经济、社会等问题、全面推进依法治国的基本方略进行学术性研究。</w:t>
      </w:r>
    </w:p>
    <w:p w14:paraId="2367805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以社会需求为导向，贴近现实、贴近生活，特别是当前社会生活中的科技、经济、政治、文化、教育、社会、生态领域的热点、焦点、难点问题，体现较强的问题意识和现实价值。</w:t>
      </w:r>
    </w:p>
    <w:p w14:paraId="54B2B4C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学校青年学生发展研究，以学校青年学生为背景，从思想动态、学业现状、课余生活、学业发展、能力素质及职业发展等方面进行调查研究。</w:t>
      </w:r>
    </w:p>
    <w:p w14:paraId="66CE6B8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其它具有创新性、实用性、可行性且符合我校大学生的实际情况的研究内容。</w:t>
      </w:r>
    </w:p>
    <w:p w14:paraId="18009C40">
      <w:pPr>
        <w:rPr>
          <w:rFonts w:hint="eastAsia" w:ascii="仿宋" w:hAnsi="仿宋" w:eastAsia="仿宋" w:cs="仿宋"/>
          <w:sz w:val="32"/>
          <w:szCs w:val="32"/>
        </w:rPr>
      </w:pPr>
    </w:p>
    <w:p w14:paraId="6A76F42D">
      <w:pPr>
        <w:rPr>
          <w:rFonts w:hint="eastAsia" w:ascii="仿宋" w:hAnsi="仿宋" w:eastAsia="仿宋" w:cs="仿宋"/>
          <w:sz w:val="32"/>
          <w:szCs w:val="32"/>
        </w:rPr>
      </w:pPr>
    </w:p>
    <w:p w14:paraId="708253A3">
      <w:pPr>
        <w:rPr>
          <w:rFonts w:hint="eastAsia" w:ascii="仿宋" w:hAnsi="仿宋" w:eastAsia="仿宋" w:cs="仿宋"/>
          <w:sz w:val="32"/>
          <w:szCs w:val="32"/>
        </w:rPr>
      </w:pPr>
    </w:p>
    <w:p w14:paraId="52CF86A1">
      <w:pPr>
        <w:rPr>
          <w:rFonts w:hint="eastAsia" w:ascii="仿宋" w:hAnsi="仿宋" w:eastAsia="仿宋" w:cs="仿宋"/>
          <w:sz w:val="32"/>
          <w:szCs w:val="32"/>
        </w:rPr>
      </w:pPr>
    </w:p>
    <w:p w14:paraId="4B1ACB1A">
      <w:pPr>
        <w:rPr>
          <w:rFonts w:hint="eastAsia" w:ascii="仿宋" w:hAnsi="仿宋" w:eastAsia="仿宋" w:cs="仿宋"/>
          <w:sz w:val="32"/>
          <w:szCs w:val="32"/>
        </w:rPr>
      </w:pPr>
    </w:p>
    <w:p w14:paraId="5DEE846D">
      <w:pPr>
        <w:jc w:val="center"/>
        <w:rPr>
          <w:rFonts w:hint="eastAsia" w:ascii="方正小标宋简体" w:hAnsi="方正小标宋简体" w:eastAsia="方正小标宋简体" w:cs="方正小标宋简体"/>
          <w:b/>
          <w:bCs/>
          <w:sz w:val="36"/>
          <w:szCs w:val="36"/>
          <w:highlight w:val="none"/>
        </w:rPr>
      </w:pPr>
      <w:r>
        <w:rPr>
          <w:rFonts w:hint="eastAsia" w:ascii="方正小标宋简体" w:hAnsi="方正小标宋简体" w:eastAsia="方正小标宋简体" w:cs="方正小标宋简体"/>
          <w:b/>
          <w:bCs/>
          <w:sz w:val="36"/>
          <w:szCs w:val="36"/>
          <w:highlight w:val="none"/>
        </w:rPr>
        <w:t>“挑战杯”全国大学生课外学术科技作品竞赛哲学社会科学类参赛指引</w:t>
      </w:r>
    </w:p>
    <w:p w14:paraId="225B3D97">
      <w:pPr>
        <w:rPr>
          <w:rFonts w:hint="eastAsia" w:ascii="仿宋" w:hAnsi="仿宋" w:eastAsia="仿宋" w:cs="仿宋"/>
          <w:sz w:val="36"/>
          <w:szCs w:val="36"/>
          <w:highlight w:val="none"/>
        </w:rPr>
      </w:pPr>
    </w:p>
    <w:p w14:paraId="6161BD36">
      <w:pPr>
        <w:keepNext w:val="0"/>
        <w:keepLines w:val="0"/>
        <w:pageBreakBefore w:val="0"/>
        <w:widowControl w:val="0"/>
        <w:kinsoku/>
        <w:wordWrap/>
        <w:overflowPunct w:val="0"/>
        <w:topLinePunct w:val="0"/>
        <w:autoSpaceDE/>
        <w:autoSpaceDN/>
        <w:bidi w:val="0"/>
        <w:adjustRightInd/>
        <w:snapToGrid/>
        <w:spacing w:line="570" w:lineRule="exact"/>
        <w:ind w:firstLine="64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围绕中国式现代化建设的核心领域和关键任务，分为经济、政治、文化、社会、生态文明建设5个组别，形成有深度、有思考的社会调查报告。</w:t>
      </w:r>
    </w:p>
    <w:p w14:paraId="0F0FE19D">
      <w:pPr>
        <w:keepNext w:val="0"/>
        <w:keepLines w:val="0"/>
        <w:pageBreakBefore w:val="0"/>
        <w:widowControl w:val="0"/>
        <w:kinsoku/>
        <w:wordWrap/>
        <w:overflowPunct w:val="0"/>
        <w:topLinePunct w:val="0"/>
        <w:autoSpaceDE/>
        <w:autoSpaceDN/>
        <w:bidi w:val="0"/>
        <w:adjustRightInd/>
        <w:snapToGrid/>
        <w:spacing w:line="570" w:lineRule="exact"/>
        <w:ind w:firstLine="64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——聚焦经济建设，可着眼于构建高水平社会主义市场经济体制、建设现代化产业体系、全面推进乡村振兴、促进区域协调发展、推进高水平对外开放、科技自立自强、“一带一路”建设等方面开展研究。</w:t>
      </w:r>
    </w:p>
    <w:p w14:paraId="6A4B69E2">
      <w:pPr>
        <w:keepNext w:val="0"/>
        <w:keepLines w:val="0"/>
        <w:pageBreakBefore w:val="0"/>
        <w:widowControl w:val="0"/>
        <w:kinsoku/>
        <w:wordWrap/>
        <w:overflowPunct w:val="0"/>
        <w:topLinePunct w:val="0"/>
        <w:autoSpaceDE/>
        <w:autoSpaceDN/>
        <w:bidi w:val="0"/>
        <w:adjustRightInd/>
        <w:snapToGrid/>
        <w:spacing w:line="570" w:lineRule="exact"/>
        <w:ind w:firstLine="64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——聚焦政治建设，可着眼于发展全过程人民民主、推进国家治理体系和治理能力现代化、中国特色大国外交、全面依法治国、维护国家安全、完善社会治理等方面开展研究。</w:t>
      </w:r>
    </w:p>
    <w:p w14:paraId="4E2ED1D1">
      <w:pPr>
        <w:keepNext w:val="0"/>
        <w:keepLines w:val="0"/>
        <w:pageBreakBefore w:val="0"/>
        <w:widowControl w:val="0"/>
        <w:kinsoku/>
        <w:wordWrap/>
        <w:overflowPunct w:val="0"/>
        <w:topLinePunct w:val="0"/>
        <w:autoSpaceDE/>
        <w:autoSpaceDN/>
        <w:bidi w:val="0"/>
        <w:adjustRightInd/>
        <w:snapToGrid/>
        <w:spacing w:line="570" w:lineRule="exact"/>
        <w:ind w:firstLine="64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聚焦文化建设，可着眼于社会主义意识形态建设、社会文明建设、守护文化根脉、传承中华优秀传统文化、传统文化创新、非物质文化遗产的保护与开发、现代文化产业的发展、文化交流与传播等方面开展研究。</w:t>
      </w:r>
    </w:p>
    <w:p w14:paraId="3060FA67">
      <w:pPr>
        <w:keepNext w:val="0"/>
        <w:keepLines w:val="0"/>
        <w:pageBreakBefore w:val="0"/>
        <w:widowControl w:val="0"/>
        <w:kinsoku/>
        <w:wordWrap/>
        <w:overflowPunct w:val="0"/>
        <w:topLinePunct w:val="0"/>
        <w:autoSpaceDE/>
        <w:autoSpaceDN/>
        <w:bidi w:val="0"/>
        <w:adjustRightInd/>
        <w:snapToGrid/>
        <w:spacing w:line="570" w:lineRule="exact"/>
        <w:ind w:firstLine="64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——聚焦社会建设，可着眼于建设高质量教育体系、完善分配制度、促进就业、健全社会保障、推进健康中国建设、干预青少年心理健康问题、应对人口结构变化带来的社会挑战等方面开展研究。</w:t>
      </w:r>
    </w:p>
    <w:p w14:paraId="4B351A6B">
      <w:pPr>
        <w:keepNext w:val="0"/>
        <w:keepLines w:val="0"/>
        <w:pageBreakBefore w:val="0"/>
        <w:widowControl w:val="0"/>
        <w:kinsoku/>
        <w:wordWrap/>
        <w:overflowPunct w:val="0"/>
        <w:topLinePunct w:val="0"/>
        <w:autoSpaceDE/>
        <w:autoSpaceDN/>
        <w:bidi w:val="0"/>
        <w:adjustRightInd/>
        <w:snapToGrid/>
        <w:spacing w:line="570" w:lineRule="exact"/>
        <w:ind w:firstLine="64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——聚焦生态文明建设，可着眼于绿色低碳、污染防治、生物多样性保护、人与自然和谐共生、应对气候变化、资源利用与可持续发展等方面开展研究。</w:t>
      </w:r>
    </w:p>
    <w:p w14:paraId="45D1C4A0">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全国大学生电子商务“创新、创意及创业”挑战赛</w:t>
      </w:r>
    </w:p>
    <w:p w14:paraId="3732E892">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参赛指引</w:t>
      </w:r>
    </w:p>
    <w:p w14:paraId="3710EE46">
      <w:pPr>
        <w:rPr>
          <w:rFonts w:hint="eastAsia" w:ascii="仿宋" w:hAnsi="仿宋" w:eastAsia="仿宋" w:cs="仿宋"/>
          <w:sz w:val="32"/>
          <w:szCs w:val="32"/>
        </w:rPr>
      </w:pPr>
    </w:p>
    <w:p w14:paraId="1F91C6FA">
      <w:pPr>
        <w:rPr>
          <w:rFonts w:hint="eastAsia" w:ascii="仿宋" w:hAnsi="仿宋" w:eastAsia="仿宋" w:cs="仿宋"/>
          <w:sz w:val="32"/>
          <w:szCs w:val="32"/>
        </w:rPr>
      </w:pPr>
      <w:r>
        <w:rPr>
          <w:rFonts w:hint="eastAsia" w:ascii="仿宋" w:hAnsi="仿宋" w:eastAsia="仿宋" w:cs="仿宋"/>
          <w:sz w:val="32"/>
          <w:szCs w:val="32"/>
        </w:rPr>
        <w:t xml:space="preserve">（一）常规赛 </w:t>
      </w:r>
    </w:p>
    <w:p w14:paraId="368B2C9A">
      <w:pPr>
        <w:rPr>
          <w:rFonts w:hint="eastAsia" w:ascii="仿宋" w:hAnsi="仿宋" w:eastAsia="仿宋" w:cs="仿宋"/>
          <w:sz w:val="32"/>
          <w:szCs w:val="32"/>
        </w:rPr>
      </w:pPr>
      <w:r>
        <w:rPr>
          <w:rFonts w:hint="eastAsia" w:ascii="仿宋" w:hAnsi="仿宋" w:eastAsia="仿宋" w:cs="仿宋"/>
          <w:sz w:val="32"/>
          <w:szCs w:val="32"/>
        </w:rPr>
        <w:t xml:space="preserve">大赛常规赛主题如下： </w:t>
      </w:r>
    </w:p>
    <w:p w14:paraId="143AEA3D">
      <w:pPr>
        <w:rPr>
          <w:rFonts w:hint="eastAsia" w:ascii="仿宋" w:hAnsi="仿宋" w:eastAsia="仿宋" w:cs="仿宋"/>
          <w:sz w:val="32"/>
          <w:szCs w:val="32"/>
        </w:rPr>
      </w:pPr>
      <w:r>
        <w:rPr>
          <w:rFonts w:hint="eastAsia" w:ascii="仿宋" w:hAnsi="仿宋" w:eastAsia="仿宋" w:cs="仿宋"/>
          <w:sz w:val="32"/>
          <w:szCs w:val="32"/>
        </w:rPr>
        <w:t>1.三农电子商务</w:t>
      </w:r>
    </w:p>
    <w:p w14:paraId="3338D4EB">
      <w:pPr>
        <w:rPr>
          <w:rFonts w:hint="eastAsia" w:ascii="仿宋" w:hAnsi="仿宋" w:eastAsia="仿宋" w:cs="仿宋"/>
          <w:sz w:val="32"/>
          <w:szCs w:val="32"/>
        </w:rPr>
      </w:pPr>
      <w:r>
        <w:rPr>
          <w:rFonts w:hint="eastAsia" w:ascii="仿宋" w:hAnsi="仿宋" w:eastAsia="仿宋" w:cs="仿宋"/>
          <w:sz w:val="32"/>
          <w:szCs w:val="32"/>
        </w:rPr>
        <w:t xml:space="preserve">2.工业电子商务 </w:t>
      </w:r>
    </w:p>
    <w:p w14:paraId="264CFC09">
      <w:pPr>
        <w:rPr>
          <w:rFonts w:hint="eastAsia" w:ascii="仿宋" w:hAnsi="仿宋" w:eastAsia="仿宋" w:cs="仿宋"/>
          <w:sz w:val="32"/>
          <w:szCs w:val="32"/>
        </w:rPr>
      </w:pPr>
      <w:r>
        <w:rPr>
          <w:rFonts w:hint="eastAsia" w:ascii="仿宋" w:hAnsi="仿宋" w:eastAsia="仿宋" w:cs="仿宋"/>
          <w:sz w:val="32"/>
          <w:szCs w:val="32"/>
        </w:rPr>
        <w:t xml:space="preserve">3.跨境电子商务 </w:t>
      </w:r>
    </w:p>
    <w:p w14:paraId="726DB5BD">
      <w:pPr>
        <w:rPr>
          <w:rFonts w:hint="eastAsia" w:ascii="仿宋" w:hAnsi="仿宋" w:eastAsia="仿宋" w:cs="仿宋"/>
          <w:sz w:val="32"/>
          <w:szCs w:val="32"/>
        </w:rPr>
      </w:pPr>
      <w:r>
        <w:rPr>
          <w:rFonts w:hint="eastAsia" w:ascii="仿宋" w:hAnsi="仿宋" w:eastAsia="仿宋" w:cs="仿宋"/>
          <w:sz w:val="32"/>
          <w:szCs w:val="32"/>
        </w:rPr>
        <w:t xml:space="preserve">4.电子商务物流 </w:t>
      </w:r>
    </w:p>
    <w:p w14:paraId="75E21702">
      <w:pPr>
        <w:rPr>
          <w:rFonts w:hint="eastAsia" w:ascii="仿宋" w:hAnsi="仿宋" w:eastAsia="仿宋" w:cs="仿宋"/>
          <w:sz w:val="32"/>
          <w:szCs w:val="32"/>
        </w:rPr>
      </w:pPr>
      <w:r>
        <w:rPr>
          <w:rFonts w:hint="eastAsia" w:ascii="仿宋" w:hAnsi="仿宋" w:eastAsia="仿宋" w:cs="仿宋"/>
          <w:sz w:val="32"/>
          <w:szCs w:val="32"/>
        </w:rPr>
        <w:t xml:space="preserve">5.互联网金融 </w:t>
      </w:r>
    </w:p>
    <w:p w14:paraId="7D999199">
      <w:pPr>
        <w:rPr>
          <w:rFonts w:hint="eastAsia" w:ascii="仿宋" w:hAnsi="仿宋" w:eastAsia="仿宋" w:cs="仿宋"/>
          <w:sz w:val="32"/>
          <w:szCs w:val="32"/>
        </w:rPr>
      </w:pPr>
      <w:r>
        <w:rPr>
          <w:rFonts w:hint="eastAsia" w:ascii="仿宋" w:hAnsi="仿宋" w:eastAsia="仿宋" w:cs="仿宋"/>
          <w:sz w:val="32"/>
          <w:szCs w:val="32"/>
        </w:rPr>
        <w:t xml:space="preserve">6.移动电子商务 </w:t>
      </w:r>
    </w:p>
    <w:p w14:paraId="07738DC0">
      <w:pPr>
        <w:rPr>
          <w:rFonts w:hint="eastAsia" w:ascii="仿宋" w:hAnsi="仿宋" w:eastAsia="仿宋" w:cs="仿宋"/>
          <w:sz w:val="32"/>
          <w:szCs w:val="32"/>
        </w:rPr>
      </w:pPr>
      <w:r>
        <w:rPr>
          <w:rFonts w:hint="eastAsia" w:ascii="仿宋" w:hAnsi="仿宋" w:eastAsia="仿宋" w:cs="仿宋"/>
          <w:sz w:val="32"/>
          <w:szCs w:val="32"/>
        </w:rPr>
        <w:t xml:space="preserve">7.旅游电子商务 </w:t>
      </w:r>
    </w:p>
    <w:p w14:paraId="7711B944">
      <w:pPr>
        <w:rPr>
          <w:rFonts w:hint="eastAsia" w:ascii="仿宋" w:hAnsi="仿宋" w:eastAsia="仿宋" w:cs="仿宋"/>
          <w:sz w:val="32"/>
          <w:szCs w:val="32"/>
        </w:rPr>
      </w:pPr>
      <w:r>
        <w:rPr>
          <w:rFonts w:hint="eastAsia" w:ascii="仿宋" w:hAnsi="仿宋" w:eastAsia="仿宋" w:cs="仿宋"/>
          <w:sz w:val="32"/>
          <w:szCs w:val="32"/>
        </w:rPr>
        <w:t xml:space="preserve">8.校园电子商务 </w:t>
      </w:r>
    </w:p>
    <w:p w14:paraId="7DFD6095">
      <w:pPr>
        <w:rPr>
          <w:rFonts w:hint="eastAsia" w:ascii="仿宋" w:hAnsi="仿宋" w:eastAsia="仿宋" w:cs="仿宋"/>
          <w:sz w:val="32"/>
          <w:szCs w:val="32"/>
        </w:rPr>
      </w:pPr>
      <w:r>
        <w:rPr>
          <w:rFonts w:hint="eastAsia" w:ascii="仿宋" w:hAnsi="仿宋" w:eastAsia="仿宋" w:cs="仿宋"/>
          <w:sz w:val="32"/>
          <w:szCs w:val="32"/>
        </w:rPr>
        <w:t xml:space="preserve">9.其他类电子商务 </w:t>
      </w:r>
    </w:p>
    <w:p w14:paraId="7C6F3022">
      <w:pPr>
        <w:rPr>
          <w:rFonts w:hint="eastAsia" w:ascii="仿宋" w:hAnsi="仿宋" w:eastAsia="仿宋" w:cs="仿宋"/>
          <w:sz w:val="32"/>
          <w:szCs w:val="32"/>
        </w:rPr>
      </w:pPr>
      <w:r>
        <w:rPr>
          <w:rFonts w:hint="eastAsia" w:ascii="仿宋" w:hAnsi="仿宋" w:eastAsia="仿宋" w:cs="仿宋"/>
          <w:sz w:val="32"/>
          <w:szCs w:val="32"/>
        </w:rPr>
        <w:t xml:space="preserve">（二）实战赛 </w:t>
      </w:r>
    </w:p>
    <w:p w14:paraId="6F77A43E">
      <w:pPr>
        <w:rPr>
          <w:rFonts w:hint="eastAsia" w:ascii="仿宋" w:hAnsi="仿宋" w:eastAsia="仿宋" w:cs="仿宋"/>
          <w:sz w:val="32"/>
          <w:szCs w:val="32"/>
        </w:rPr>
      </w:pPr>
      <w:r>
        <w:rPr>
          <w:rFonts w:hint="eastAsia" w:ascii="仿宋" w:hAnsi="仿宋" w:eastAsia="仿宋" w:cs="仿宋"/>
          <w:sz w:val="32"/>
          <w:szCs w:val="32"/>
        </w:rPr>
        <w:t>本届大赛实战赛分类如下：</w:t>
      </w:r>
    </w:p>
    <w:p w14:paraId="509679DE">
      <w:pPr>
        <w:rPr>
          <w:rFonts w:hint="eastAsia" w:ascii="仿宋" w:hAnsi="仿宋" w:eastAsia="仿宋" w:cs="仿宋"/>
          <w:sz w:val="32"/>
          <w:szCs w:val="32"/>
        </w:rPr>
      </w:pPr>
      <w:r>
        <w:rPr>
          <w:rFonts w:hint="eastAsia" w:ascii="仿宋" w:hAnsi="仿宋" w:eastAsia="仿宋" w:cs="仿宋"/>
          <w:sz w:val="32"/>
          <w:szCs w:val="32"/>
        </w:rPr>
        <w:t xml:space="preserve">1.跨境电商实战赛 </w:t>
      </w:r>
    </w:p>
    <w:p w14:paraId="37CE1AAE">
      <w:pPr>
        <w:rPr>
          <w:rFonts w:hint="eastAsia" w:ascii="仿宋" w:hAnsi="仿宋" w:eastAsia="仿宋" w:cs="仿宋"/>
          <w:sz w:val="32"/>
          <w:szCs w:val="32"/>
        </w:rPr>
      </w:pPr>
      <w:r>
        <w:rPr>
          <w:rFonts w:hint="eastAsia" w:ascii="仿宋" w:hAnsi="仿宋" w:eastAsia="仿宋" w:cs="仿宋"/>
          <w:sz w:val="32"/>
          <w:szCs w:val="32"/>
        </w:rPr>
        <w:t xml:space="preserve">2.乡村振兴实战赛 </w:t>
      </w:r>
    </w:p>
    <w:p w14:paraId="78E267AA">
      <w:pPr>
        <w:rPr>
          <w:rFonts w:hint="eastAsia" w:ascii="仿宋" w:hAnsi="仿宋" w:eastAsia="仿宋" w:cs="仿宋"/>
          <w:sz w:val="32"/>
          <w:szCs w:val="32"/>
        </w:rPr>
      </w:pPr>
      <w:r>
        <w:rPr>
          <w:rFonts w:hint="eastAsia" w:ascii="仿宋" w:hAnsi="仿宋" w:eastAsia="仿宋" w:cs="仿宋"/>
          <w:sz w:val="32"/>
          <w:szCs w:val="32"/>
        </w:rPr>
        <w:t>3.产教融合（BUC）实战赛</w:t>
      </w:r>
    </w:p>
    <w:p w14:paraId="18ACA33F">
      <w:pPr>
        <w:rPr>
          <w:rFonts w:hint="eastAsia" w:ascii="仿宋" w:hAnsi="仿宋" w:eastAsia="仿宋" w:cs="仿宋"/>
          <w:sz w:val="32"/>
          <w:szCs w:val="32"/>
        </w:rPr>
      </w:pPr>
      <w:r>
        <w:rPr>
          <w:rFonts w:hint="eastAsia" w:ascii="仿宋" w:hAnsi="仿宋" w:eastAsia="仿宋" w:cs="仿宋"/>
          <w:sz w:val="32"/>
          <w:szCs w:val="32"/>
        </w:rPr>
        <w:t>4.商务大数据分析实战赛</w:t>
      </w:r>
    </w:p>
    <w:p w14:paraId="218C4314">
      <w:pPr>
        <w:rPr>
          <w:rFonts w:hint="eastAsia" w:ascii="仿宋" w:hAnsi="仿宋" w:eastAsia="仿宋" w:cs="仿宋"/>
          <w:sz w:val="32"/>
          <w:szCs w:val="32"/>
        </w:rPr>
      </w:pPr>
      <w:r>
        <w:rPr>
          <w:rFonts w:hint="eastAsia" w:ascii="仿宋" w:hAnsi="仿宋" w:eastAsia="仿宋" w:cs="仿宋"/>
          <w:sz w:val="32"/>
          <w:szCs w:val="32"/>
        </w:rPr>
        <w:t>5.直播电商实战赛</w:t>
      </w:r>
    </w:p>
    <w:p w14:paraId="5E213713">
      <w:pPr>
        <w:rPr>
          <w:rFonts w:hint="eastAsia" w:ascii="仿宋" w:hAnsi="仿宋" w:eastAsia="仿宋" w:cs="仿宋"/>
          <w:sz w:val="32"/>
          <w:szCs w:val="32"/>
        </w:rPr>
      </w:pPr>
      <w:r>
        <w:rPr>
          <w:rFonts w:hint="eastAsia" w:ascii="仿宋" w:hAnsi="仿宋" w:eastAsia="仿宋" w:cs="仿宋"/>
          <w:sz w:val="32"/>
          <w:szCs w:val="32"/>
        </w:rPr>
        <w:t>6.文旅电商实战赛</w:t>
      </w:r>
    </w:p>
    <w:p w14:paraId="777D9B87">
      <w:pPr>
        <w:rPr>
          <w:rFonts w:hint="eastAsia" w:ascii="仿宋" w:hAnsi="仿宋" w:eastAsia="仿宋" w:cs="仿宋"/>
          <w:sz w:val="32"/>
          <w:szCs w:val="32"/>
        </w:rPr>
      </w:pPr>
      <w:r>
        <w:rPr>
          <w:rFonts w:hint="eastAsia" w:ascii="仿宋" w:hAnsi="仿宋" w:eastAsia="仿宋" w:cs="仿宋"/>
          <w:sz w:val="32"/>
          <w:szCs w:val="32"/>
        </w:rPr>
        <w:t>7.AI 电商实战赛</w:t>
      </w:r>
    </w:p>
    <w:p w14:paraId="79C1C653">
      <w:pPr>
        <w:rPr>
          <w:rFonts w:hint="eastAsia" w:ascii="仿宋" w:hAnsi="仿宋" w:eastAsia="仿宋" w:cs="仿宋"/>
          <w:sz w:val="32"/>
          <w:szCs w:val="32"/>
        </w:rPr>
      </w:pPr>
      <w:r>
        <w:rPr>
          <w:rFonts w:hint="eastAsia" w:ascii="仿宋" w:hAnsi="仿宋" w:eastAsia="仿宋" w:cs="仿宋"/>
          <w:sz w:val="32"/>
          <w:szCs w:val="32"/>
        </w:rPr>
        <w:t>8.大健康电商实战赛</w:t>
      </w:r>
    </w:p>
    <w:p w14:paraId="75843716">
      <w:pPr>
        <w:rPr>
          <w:rFonts w:hint="eastAsia" w:ascii="仿宋" w:hAnsi="仿宋" w:eastAsia="仿宋" w:cs="仿宋"/>
          <w:sz w:val="32"/>
          <w:szCs w:val="32"/>
        </w:rPr>
      </w:pPr>
      <w:r>
        <w:rPr>
          <w:rFonts w:hint="eastAsia" w:ascii="仿宋" w:hAnsi="仿宋" w:eastAsia="仿宋" w:cs="仿宋"/>
          <w:sz w:val="32"/>
          <w:szCs w:val="32"/>
        </w:rPr>
        <w:t>9.美妆新零售实战赛</w:t>
      </w:r>
    </w:p>
    <w:p w14:paraId="5859000B">
      <w:pPr>
        <w:jc w:val="center"/>
        <w:rPr>
          <w:rFonts w:hint="eastAsia" w:ascii="方正小标宋简体" w:hAnsi="方正小标宋简体" w:eastAsia="方正小标宋简体" w:cs="方正小标宋简体"/>
          <w:b/>
          <w:bCs/>
          <w:sz w:val="36"/>
          <w:szCs w:val="36"/>
          <w:highlight w:val="none"/>
        </w:rPr>
      </w:pPr>
    </w:p>
    <w:p w14:paraId="576D98AC">
      <w:pPr>
        <w:jc w:val="center"/>
        <w:rPr>
          <w:rFonts w:hint="eastAsia" w:ascii="方正小标宋简体" w:hAnsi="方正小标宋简体" w:eastAsia="方正小标宋简体" w:cs="方正小标宋简体"/>
          <w:b/>
          <w:bCs/>
          <w:sz w:val="36"/>
          <w:szCs w:val="36"/>
          <w:highlight w:val="none"/>
        </w:rPr>
      </w:pPr>
    </w:p>
    <w:p w14:paraId="24C437AD">
      <w:pPr>
        <w:jc w:val="center"/>
        <w:rPr>
          <w:rFonts w:hint="eastAsia" w:ascii="方正小标宋简体" w:hAnsi="方正小标宋简体" w:eastAsia="方正小标宋简体" w:cs="方正小标宋简体"/>
          <w:b/>
          <w:bCs/>
          <w:sz w:val="36"/>
          <w:szCs w:val="36"/>
          <w:highlight w:val="none"/>
        </w:rPr>
      </w:pPr>
    </w:p>
    <w:p w14:paraId="051CF1E2">
      <w:pPr>
        <w:jc w:val="center"/>
        <w:rPr>
          <w:rFonts w:hint="eastAsia" w:ascii="方正小标宋简体" w:hAnsi="方正小标宋简体" w:eastAsia="方正小标宋简体" w:cs="方正小标宋简体"/>
          <w:b/>
          <w:bCs/>
          <w:sz w:val="36"/>
          <w:szCs w:val="36"/>
          <w:highlight w:val="none"/>
        </w:rPr>
      </w:pPr>
    </w:p>
    <w:p w14:paraId="77B4A507">
      <w:pPr>
        <w:jc w:val="center"/>
        <w:rPr>
          <w:rFonts w:hint="eastAsia" w:ascii="方正小标宋简体" w:hAnsi="方正小标宋简体" w:eastAsia="方正小标宋简体" w:cs="方正小标宋简体"/>
          <w:b/>
          <w:bCs/>
          <w:sz w:val="36"/>
          <w:szCs w:val="36"/>
          <w:highlight w:val="none"/>
        </w:rPr>
      </w:pPr>
    </w:p>
    <w:p w14:paraId="231CCFB2">
      <w:pPr>
        <w:jc w:val="center"/>
        <w:rPr>
          <w:rFonts w:hint="eastAsia" w:ascii="方正小标宋简体" w:hAnsi="方正小标宋简体" w:eastAsia="方正小标宋简体" w:cs="方正小标宋简体"/>
          <w:b/>
          <w:bCs/>
          <w:sz w:val="36"/>
          <w:szCs w:val="36"/>
          <w:highlight w:val="none"/>
        </w:rPr>
      </w:pPr>
    </w:p>
    <w:p w14:paraId="4846CA9F">
      <w:pPr>
        <w:jc w:val="center"/>
        <w:rPr>
          <w:rFonts w:hint="eastAsia" w:ascii="方正小标宋简体" w:hAnsi="方正小标宋简体" w:eastAsia="方正小标宋简体" w:cs="方正小标宋简体"/>
          <w:b/>
          <w:bCs/>
          <w:sz w:val="36"/>
          <w:szCs w:val="36"/>
          <w:highlight w:val="none"/>
        </w:rPr>
      </w:pPr>
    </w:p>
    <w:p w14:paraId="27CE1093">
      <w:pPr>
        <w:jc w:val="center"/>
        <w:rPr>
          <w:rFonts w:hint="eastAsia" w:ascii="方正小标宋简体" w:hAnsi="方正小标宋简体" w:eastAsia="方正小标宋简体" w:cs="方正小标宋简体"/>
          <w:b/>
          <w:bCs/>
          <w:sz w:val="36"/>
          <w:szCs w:val="36"/>
          <w:highlight w:val="none"/>
        </w:rPr>
      </w:pPr>
    </w:p>
    <w:p w14:paraId="03D2BB59">
      <w:pPr>
        <w:jc w:val="center"/>
        <w:rPr>
          <w:rFonts w:hint="eastAsia" w:ascii="方正小标宋简体" w:hAnsi="方正小标宋简体" w:eastAsia="方正小标宋简体" w:cs="方正小标宋简体"/>
          <w:b/>
          <w:bCs/>
          <w:sz w:val="36"/>
          <w:szCs w:val="36"/>
          <w:highlight w:val="none"/>
        </w:rPr>
      </w:pPr>
    </w:p>
    <w:p w14:paraId="5BB5496E">
      <w:pPr>
        <w:jc w:val="center"/>
        <w:rPr>
          <w:rFonts w:hint="eastAsia" w:ascii="方正小标宋简体" w:hAnsi="方正小标宋简体" w:eastAsia="方正小标宋简体" w:cs="方正小标宋简体"/>
          <w:b/>
          <w:bCs/>
          <w:sz w:val="36"/>
          <w:szCs w:val="36"/>
          <w:highlight w:val="none"/>
        </w:rPr>
      </w:pPr>
    </w:p>
    <w:p w14:paraId="33765DF5">
      <w:pPr>
        <w:jc w:val="center"/>
        <w:rPr>
          <w:rFonts w:hint="eastAsia" w:ascii="方正小标宋简体" w:hAnsi="方正小标宋简体" w:eastAsia="方正小标宋简体" w:cs="方正小标宋简体"/>
          <w:b/>
          <w:bCs/>
          <w:sz w:val="36"/>
          <w:szCs w:val="36"/>
          <w:highlight w:val="none"/>
        </w:rPr>
      </w:pPr>
    </w:p>
    <w:p w14:paraId="26351D13">
      <w:pPr>
        <w:jc w:val="center"/>
        <w:rPr>
          <w:rFonts w:hint="eastAsia" w:ascii="方正小标宋简体" w:hAnsi="方正小标宋简体" w:eastAsia="方正小标宋简体" w:cs="方正小标宋简体"/>
          <w:b/>
          <w:bCs/>
          <w:sz w:val="36"/>
          <w:szCs w:val="36"/>
          <w:highlight w:val="none"/>
        </w:rPr>
      </w:pPr>
    </w:p>
    <w:p w14:paraId="568706D8">
      <w:pPr>
        <w:jc w:val="center"/>
        <w:rPr>
          <w:rFonts w:hint="eastAsia" w:ascii="方正小标宋简体" w:hAnsi="方正小标宋简体" w:eastAsia="方正小标宋简体" w:cs="方正小标宋简体"/>
          <w:b/>
          <w:bCs/>
          <w:sz w:val="36"/>
          <w:szCs w:val="36"/>
          <w:highlight w:val="none"/>
        </w:rPr>
      </w:pPr>
    </w:p>
    <w:p w14:paraId="783F7D37">
      <w:pPr>
        <w:jc w:val="center"/>
        <w:rPr>
          <w:rFonts w:hint="eastAsia" w:ascii="方正小标宋简体" w:hAnsi="方正小标宋简体" w:eastAsia="方正小标宋简体" w:cs="方正小标宋简体"/>
          <w:b/>
          <w:bCs/>
          <w:sz w:val="36"/>
          <w:szCs w:val="36"/>
          <w:highlight w:val="none"/>
        </w:rPr>
      </w:pPr>
    </w:p>
    <w:p w14:paraId="44DEF25C">
      <w:pPr>
        <w:jc w:val="center"/>
        <w:rPr>
          <w:rFonts w:hint="eastAsia" w:ascii="方正小标宋简体" w:hAnsi="方正小标宋简体" w:eastAsia="方正小标宋简体" w:cs="方正小标宋简体"/>
          <w:b/>
          <w:bCs/>
          <w:sz w:val="36"/>
          <w:szCs w:val="36"/>
          <w:highlight w:val="none"/>
        </w:rPr>
      </w:pPr>
    </w:p>
    <w:p w14:paraId="33633D9D">
      <w:pPr>
        <w:jc w:val="center"/>
        <w:rPr>
          <w:rFonts w:hint="eastAsia" w:ascii="方正小标宋简体" w:hAnsi="方正小标宋简体" w:eastAsia="方正小标宋简体" w:cs="方正小标宋简体"/>
          <w:b/>
          <w:bCs/>
          <w:sz w:val="36"/>
          <w:szCs w:val="36"/>
          <w:highlight w:val="none"/>
        </w:rPr>
      </w:pPr>
    </w:p>
    <w:p w14:paraId="17A3070A">
      <w:pPr>
        <w:jc w:val="center"/>
        <w:rPr>
          <w:rFonts w:hint="eastAsia" w:ascii="方正小标宋简体" w:hAnsi="方正小标宋简体" w:eastAsia="方正小标宋简体" w:cs="方正小标宋简体"/>
          <w:b/>
          <w:bCs/>
          <w:sz w:val="36"/>
          <w:szCs w:val="36"/>
          <w:highlight w:val="none"/>
        </w:rPr>
      </w:pPr>
    </w:p>
    <w:p w14:paraId="3117E5DD">
      <w:pPr>
        <w:jc w:val="center"/>
        <w:rPr>
          <w:rFonts w:hint="eastAsia" w:ascii="方正小标宋简体" w:hAnsi="方正小标宋简体" w:eastAsia="方正小标宋简体" w:cs="方正小标宋简体"/>
          <w:b/>
          <w:bCs/>
          <w:sz w:val="36"/>
          <w:szCs w:val="36"/>
          <w:highlight w:val="none"/>
        </w:rPr>
      </w:pPr>
    </w:p>
    <w:p w14:paraId="4313A41B">
      <w:pPr>
        <w:jc w:val="center"/>
        <w:rPr>
          <w:rFonts w:hint="eastAsia" w:ascii="方正小标宋简体" w:hAnsi="方正小标宋简体" w:eastAsia="方正小标宋简体" w:cs="方正小标宋简体"/>
          <w:b/>
          <w:bCs/>
          <w:sz w:val="36"/>
          <w:szCs w:val="36"/>
          <w:highlight w:val="none"/>
        </w:rPr>
      </w:pPr>
    </w:p>
    <w:p w14:paraId="75CDDE8E">
      <w:pPr>
        <w:jc w:val="center"/>
        <w:rPr>
          <w:rFonts w:hint="eastAsia" w:ascii="方正小标宋简体" w:hAnsi="方正小标宋简体" w:eastAsia="方正小标宋简体" w:cs="方正小标宋简体"/>
          <w:b/>
          <w:bCs/>
          <w:sz w:val="36"/>
          <w:szCs w:val="36"/>
          <w:highlight w:val="none"/>
        </w:rPr>
      </w:pPr>
      <w:r>
        <w:rPr>
          <w:rFonts w:hint="eastAsia" w:ascii="方正小标宋简体" w:hAnsi="方正小标宋简体" w:eastAsia="方正小标宋简体" w:cs="方正小标宋简体"/>
          <w:b/>
          <w:bCs/>
          <w:sz w:val="36"/>
          <w:szCs w:val="36"/>
          <w:highlight w:val="none"/>
        </w:rPr>
        <w:t>“知行杯”上海市大学生社会实践大赛参赛指引</w:t>
      </w:r>
    </w:p>
    <w:p w14:paraId="75DFE997">
      <w:pPr>
        <w:rPr>
          <w:rFonts w:hint="eastAsia" w:ascii="方正小标宋简体" w:hAnsi="方正小标宋简体" w:eastAsia="方正小标宋简体" w:cs="方正小标宋简体"/>
          <w:sz w:val="36"/>
          <w:szCs w:val="36"/>
          <w:highlight w:val="none"/>
        </w:rPr>
      </w:pPr>
    </w:p>
    <w:p w14:paraId="2A113760">
      <w:pPr>
        <w:rPr>
          <w:rFonts w:hint="eastAsia" w:ascii="仿宋" w:hAnsi="仿宋" w:eastAsia="仿宋" w:cs="仿宋"/>
          <w:sz w:val="32"/>
          <w:szCs w:val="32"/>
          <w:highlight w:val="none"/>
        </w:rPr>
      </w:pPr>
      <w:r>
        <w:rPr>
          <w:rFonts w:hint="eastAsia" w:ascii="仿宋" w:hAnsi="仿宋" w:eastAsia="仿宋" w:cs="仿宋"/>
          <w:sz w:val="32"/>
          <w:szCs w:val="32"/>
          <w:highlight w:val="none"/>
        </w:rPr>
        <w:t>大赛内容</w:t>
      </w:r>
    </w:p>
    <w:p w14:paraId="7186188B">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深入学习贯彻习近平新时代中国特色社会主义思想，全面贯彻落实党的二十大和二十届历次全会精神，紧密围绕“十五五”规划《建议》，聚焦上海“五个中心”建设，教育引导上海大学生在社会实践大课堂中坚定理想信念、锤炼过硬本领、勇担时代重任、保持奋斗激情，奋力书写为中国式现代化挺膺担当的青春篇章，现决定举办2026年“知行杯”上海市大学生社会实践大赛，具体内容如下。围绕“十五五”时期重点任务共设立9条赛道：</w:t>
      </w:r>
    </w:p>
    <w:p w14:paraId="2F322751">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知行·思政引领。围绕学习贯彻党的创新理论，系统学习党史、新中国史、改革开放史、社会主义发展史、中华民族发展史，深刻把握党领导下中国青年运动光辉历程与新时代青年使命，开展理论研究与青年化阐释。紧扣思想铸魂与思政育人部署，聚焦高校团委与马克思主义学院协同共建、思政实践课提质、师生同行社会实践等案例成果，推动思政教育“小课堂”与社会“大课堂”深度融合、同向发力。</w:t>
      </w:r>
    </w:p>
    <w:p w14:paraId="19289C89">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知行·国际经济中心建设。围绕推动经济高质量发展、发展新质生产力、释放内需潜力等国家战略，开展社会服务与专题调研。对标上海“2+3+6+6”现代化产业体系，聚焦产业能级提升、“人工智能+”行动、扩大内需战略、提升全球经济治理影响力、培育“青春经济”等，精准把握产业升级、科技创新、区域协同、开放发展路径，助力上海筑牢实体经济根基、增强核心功能、提升全球资源配置能力。</w:t>
      </w:r>
    </w:p>
    <w:p w14:paraId="283EAB22">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知行·国际金融中心建设。围绕建设金融强国，做好金融“五篇大文章”，开展实践调研与政策观察。紧扣上海金融开放创新部署，聚焦增强国际金融中心竞争力、建设人民币资产全球配置中心和风险管理中心、完善现代金融体系、提升金融服务实体经济质效、构建离岸金融体系等重点方向，为打造全球资产管理中心、服务实体经济与科技创新注入青春动能。</w:t>
      </w:r>
    </w:p>
    <w:p w14:paraId="740959C9">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知行·国际贸易中心建设。围绕推进高水平对外开放、提升贸易枢纽功能，开展社会调查与实践服务。对标国际贸易中心提质升级要求，聚焦贸易便利化改革、跨境电商创新、自贸试验区及临港新片区制度型开放等重点领域，紧扣货物贸易、服务贸易、数字贸易协同发展、培育贸易新业态新模式等关键方向，助力上海巩固全球贸易网络枢纽地位、增强开放枢纽门户功能。</w:t>
      </w:r>
    </w:p>
    <w:p w14:paraId="6F4098E7">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5.知行·国际航运中心建设。围绕建设世界一流航运枢纽、提升全球航运资源配置能力，开展实践调研与建言献策。紧扣上海建设全球领先的国际航运中心要求，聚焦港口智能化升级、全球航运枢纽网络构建、绿色低碳转型、现代航运服务业集聚发展等，助力上海巩固提升海空枢纽港能级、提升全链条航运服务竞争力。</w:t>
      </w:r>
    </w:p>
    <w:p w14:paraId="35CCE4B6">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6.知行·国际科技创新中心建设。围绕实现高水平科技自立自强、强化科技创新策源功能，开展课题调研与创新实践。对标国际科创中心建设任务，聚焦原始创新和关键核心技术攻关、科技创新和产业创新深度融合、教育科技人才发展一体推进、科技成果转化创新改革、科创生态优化等，助力上海完善科创体系、提升全球科创话语权，打造全球科技创新高地。</w:t>
      </w:r>
    </w:p>
    <w:p w14:paraId="29DAE73F">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7.知行·社会主义先进文化。围绕深入学习贯彻习近平文化思想，着力提升城市文化软实力，坚持把马克思主义基本原理同中国具体实际相结合、同中华优秀传统文化相结合。重点聚焦打造习近平文化思想最佳实践地，突出红色文化、海派文化、江南文化“三位一体”融合发展，引导学生在弘扬社会主义核心价值观、繁荣文化事业、发展文化产业、提升城市文明程度和中华文化传播力影响力等方面开展社会服务与调查研究，为上海建设具有世界影响力的社会主义现代化国际大都市筑牢文化根基、凝聚精神力量。</w:t>
      </w:r>
    </w:p>
    <w:p w14:paraId="7B65DD69">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8.知行·人民城市建设。围绕践行人民城市重要理念、推进超大城市治理现代化，深入基层一线开展社会观察、需求调研与服务实践。聚焦城市更新、社区治理、青年发展型城市、韧性安全、宜居安居等重点领域，鼓励形成治理创新案例与政策建议报告，助力建设创新、宜居、美丽、韧性、文明、智慧的现代化人民城市。</w:t>
      </w:r>
    </w:p>
    <w:p w14:paraId="6338B239">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9.知行·乡村振兴与区域协作。围绕全面推进乡村振兴、促进城乡融合与区域协同发展，开展社会服务与实践调研。聚焦上海都市现代农业提质、宜居宜业和美乡村建设、强农惠农政策落地，聚焦上海对口帮扶新疆喀什、克拉玛依、西藏日喀则、青海果洛、云南、重庆万州、湖北夷陵，以及对口合作福建三明、安徽六安等重点区域，引导学生在实践中感悟区域协调发展成效，为乡村全面振兴与国家区域协同发展大局贡献青春力量。</w:t>
      </w:r>
    </w:p>
    <w:p w14:paraId="43974025">
      <w:pPr>
        <w:overflowPunct w:val="0"/>
        <w:spacing w:line="570" w:lineRule="exact"/>
        <w:ind w:firstLine="640" w:firstLineChars="200"/>
        <w:rPr>
          <w:rFonts w:hint="eastAsia" w:ascii="仿宋" w:hAnsi="仿宋" w:eastAsia="仿宋" w:cs="仿宋"/>
          <w:kern w:val="0"/>
          <w:sz w:val="32"/>
          <w:szCs w:val="32"/>
          <w:highlight w:val="none"/>
        </w:rPr>
      </w:pPr>
    </w:p>
    <w:p w14:paraId="1C84B578">
      <w:pPr>
        <w:rPr>
          <w:rFonts w:hint="eastAsia" w:ascii="仿宋" w:hAnsi="仿宋" w:eastAsia="仿宋" w:cs="仿宋"/>
          <w:b/>
          <w:bCs/>
          <w:color w:val="000000"/>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14:paraId="789AC841">
      <w:pPr>
        <w:spacing w:line="540" w:lineRule="exact"/>
        <w:jc w:val="center"/>
        <w:rPr>
          <w:rFonts w:hint="eastAsia" w:ascii="方正公文小标宋" w:hAnsi="方正公文小标宋" w:eastAsia="方正公文小标宋" w:cs="方正公文小标宋"/>
          <w:sz w:val="44"/>
          <w:szCs w:val="44"/>
          <w:highlight w:val="none"/>
        </w:rPr>
      </w:pPr>
      <w:r>
        <w:rPr>
          <w:rFonts w:hint="eastAsia" w:ascii="方正公文小标宋" w:hAnsi="方正公文小标宋" w:eastAsia="方正公文小标宋" w:cs="方正公文小标宋"/>
          <w:sz w:val="44"/>
          <w:szCs w:val="44"/>
          <w:highlight w:val="none"/>
        </w:rPr>
        <w:t>中国国际大学生创新大赛</w:t>
      </w:r>
      <w:bookmarkStart w:id="0" w:name="_GoBack"/>
      <w:bookmarkEnd w:id="0"/>
    </w:p>
    <w:p w14:paraId="2D6928CE">
      <w:pPr>
        <w:spacing w:line="540" w:lineRule="exact"/>
        <w:jc w:val="center"/>
        <w:rPr>
          <w:rFonts w:hint="eastAsia" w:ascii="方正公文小标宋" w:hAnsi="方正公文小标宋" w:eastAsia="方正公文小标宋" w:cs="方正公文小标宋"/>
          <w:sz w:val="44"/>
          <w:szCs w:val="44"/>
          <w:highlight w:val="none"/>
        </w:rPr>
      </w:pPr>
      <w:r>
        <w:rPr>
          <w:rFonts w:hint="eastAsia" w:ascii="方正公文小标宋" w:hAnsi="方正公文小标宋" w:eastAsia="方正公文小标宋" w:cs="方正公文小标宋"/>
          <w:sz w:val="44"/>
          <w:szCs w:val="44"/>
          <w:highlight w:val="none"/>
        </w:rPr>
        <w:t>高教主赛道方案</w:t>
      </w:r>
    </w:p>
    <w:p w14:paraId="57D138D2">
      <w:pPr>
        <w:spacing w:line="540" w:lineRule="exact"/>
        <w:ind w:firstLine="640" w:firstLineChars="200"/>
        <w:rPr>
          <w:rFonts w:hint="eastAsia" w:ascii="仿宋" w:hAnsi="仿宋" w:eastAsia="仿宋" w:cs="仿宋"/>
          <w:sz w:val="32"/>
          <w:szCs w:val="32"/>
          <w:highlight w:val="none"/>
        </w:rPr>
      </w:pPr>
    </w:p>
    <w:p w14:paraId="304B9741">
      <w:pPr>
        <w:widowControl w:val="0"/>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中国国际大学生创新大赛（2025）设高教主赛道（含国际参赛项目），具体实施方案如下。</w:t>
      </w:r>
    </w:p>
    <w:p w14:paraId="22759EB8">
      <w:pPr>
        <w:widowControl w:val="0"/>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一、参赛项目类别及类型</w:t>
      </w:r>
    </w:p>
    <w:p w14:paraId="3A77D401">
      <w:pPr>
        <w:widowControl/>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（一）新工科类项目：大数据、云计算、区块链、虚拟现实、智能制造、网络空间安全、机器人工程、工业自动化等领域，符合新工科建设理念和要求的项目；</w:t>
      </w:r>
    </w:p>
    <w:p w14:paraId="6C4D3A70">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（二）新医科类项目：现代医疗技术、智能医疗设备、新药研发、健康康养、食药保健、智能医学、生物材料等领域，符合新医科建设理念和要求的项目；</w:t>
      </w:r>
    </w:p>
    <w:p w14:paraId="5C0EB119">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（三）新农科类项目：现代种业、智慧农业、智能农机装备、农业大数据、食品营养、休闲农业、森林康养、生态修复、农业碳汇等领域，符合新农科建设理念和要求的项目；</w:t>
      </w:r>
    </w:p>
    <w:p w14:paraId="249F0503">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74C4AD1">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（五）“人工智能+”项目：聚焦于人工智能深度融合经济社会各领域发展、赋能千行百业智能化转型升级，符合“人工智能+”发展理念和要求的项目；</w:t>
      </w:r>
    </w:p>
    <w:p w14:paraId="52B22C19">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4FE4E13E">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（七）“生物技术”项目：聚焦基因编辑、合成生物学、细胞治疗等前沿领域，推动生物技术在医疗健康、农业育种、生态环保等场景的创新应用，符合国家生物经济战略及生命科学产业化发展要求的项目；‌</w:t>
      </w:r>
    </w:p>
    <w:p w14:paraId="7A02F63C">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（八）“量子科技”项目：聚焦量子计算、量子通信、量子测量等方向，推动量子技术与信息安全、材料科学等领域的深度协同，符合“量子科技”发展理念和要求的项目；</w:t>
      </w:r>
    </w:p>
    <w:p w14:paraId="4F72A98E">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（九）“新能源”项目：聚焦可再生能源开发、储能技术优化及能源互联网建设，支持高效清洁能源转化、智能电网升级与低碳能源系统研发，符合“双碳”目标及能源革命战略方向的项目；</w:t>
      </w:r>
    </w:p>
    <w:p w14:paraId="1DDD4A49">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（十）“新材料”项目：聚焦新型结构材料、功能材料及复合材料研发，推动绿色制备工艺、材料基因工程与高端装备应用，符合国家战略新兴产业需求，具备技术突破性或产业化潜力的创新项目‌。</w:t>
      </w:r>
    </w:p>
    <w:p w14:paraId="3A18AED7">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参赛项目团队应认真了解和把握新质生产力的内涵及要求，结合以上分类及项目实际，合理选择参赛项目类别，根据各参赛项目建设内涵和产业发展方向选择相应类型。</w:t>
      </w:r>
    </w:p>
    <w:p w14:paraId="38E00CE0">
      <w:pPr>
        <w:pStyle w:val="7"/>
        <w:spacing w:line="480" w:lineRule="exact"/>
        <w:ind w:firstLine="0"/>
        <w:rPr>
          <w:rFonts w:hint="eastAsia" w:ascii="仿宋" w:hAnsi="仿宋" w:eastAsia="仿宋" w:cs="仿宋"/>
          <w:sz w:val="28"/>
          <w:szCs w:val="28"/>
          <w:highlight w:val="none"/>
        </w:rPr>
      </w:pPr>
    </w:p>
    <w:p w14:paraId="52FBCDCA">
      <w:pPr>
        <w:rPr>
          <w:rFonts w:hint="eastAsia" w:ascii="仿宋" w:hAnsi="仿宋" w:eastAsia="仿宋" w:cs="仿宋"/>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EA97D1D0-0375-4B15-842F-F634C76C8B31}"/>
  </w:font>
  <w:font w:name="仿宋">
    <w:panose1 w:val="02010609060101010101"/>
    <w:charset w:val="86"/>
    <w:family w:val="modern"/>
    <w:pitch w:val="default"/>
    <w:sig w:usb0="800002BF" w:usb1="38CF7CFA" w:usb2="00000016" w:usb3="00000000" w:csb0="00040001" w:csb1="00000000"/>
    <w:embedRegular r:id="rId2" w:fontKey="{C67F342F-235F-4399-8C64-1E04DD7B9025}"/>
  </w:font>
  <w:font w:name="方正小标宋简体">
    <w:panose1 w:val="02010600010101010101"/>
    <w:charset w:val="86"/>
    <w:family w:val="script"/>
    <w:pitch w:val="default"/>
    <w:sig w:usb0="00000001" w:usb1="080E0000" w:usb2="00000000" w:usb3="00000000" w:csb0="00040000" w:csb1="00000000"/>
    <w:embedRegular r:id="rId3" w:fontKey="{DE443FD1-4EF7-4814-9FF2-F7ECE2263AF9}"/>
  </w:font>
  <w:font w:name="方正公文小标宋">
    <w:panose1 w:val="02000500000000000000"/>
    <w:charset w:val="86"/>
    <w:family w:val="auto"/>
    <w:pitch w:val="default"/>
    <w:sig w:usb0="A00002BF" w:usb1="38CF7CFA" w:usb2="00000016" w:usb3="00000000" w:csb0="00040001" w:csb1="00000000"/>
    <w:embedRegular r:id="rId4" w:fontKey="{A3A0DD28-F977-4E5A-BB82-3265A6ACCB1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D8F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1C51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91C51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zZmODY4YjJiODI4MjY5OGY0OTgxNDRlZTVlM2MifQ=="/>
  </w:docVars>
  <w:rsids>
    <w:rsidRoot w:val="061A20D4"/>
    <w:rsid w:val="0068798D"/>
    <w:rsid w:val="00AE26E6"/>
    <w:rsid w:val="00B4160E"/>
    <w:rsid w:val="00C47B33"/>
    <w:rsid w:val="00CE6876"/>
    <w:rsid w:val="061A20D4"/>
    <w:rsid w:val="15EE4223"/>
    <w:rsid w:val="2CAC5955"/>
    <w:rsid w:val="311F752F"/>
    <w:rsid w:val="379607F6"/>
    <w:rsid w:val="3862000D"/>
    <w:rsid w:val="389E342F"/>
    <w:rsid w:val="4AF33166"/>
    <w:rsid w:val="505E67FF"/>
    <w:rsid w:val="547A1996"/>
    <w:rsid w:val="54B020C8"/>
    <w:rsid w:val="5501034D"/>
    <w:rsid w:val="57513E9E"/>
    <w:rsid w:val="5B1F47EF"/>
    <w:rsid w:val="5C104619"/>
    <w:rsid w:val="642D103F"/>
    <w:rsid w:val="64A92074"/>
    <w:rsid w:val="6B2F0040"/>
    <w:rsid w:val="75E266EE"/>
    <w:rsid w:val="7A97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
    <w:basedOn w:val="1"/>
    <w:qFormat/>
    <w:uiPriority w:val="0"/>
    <w:pPr>
      <w:spacing w:line="525" w:lineRule="atLeast"/>
      <w:ind w:firstLine="375"/>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3724</Words>
  <Characters>3775</Characters>
  <Lines>19</Lines>
  <Paragraphs>5</Paragraphs>
  <TotalTime>4</TotalTime>
  <ScaleCrop>false</ScaleCrop>
  <LinksUpToDate>false</LinksUpToDate>
  <CharactersWithSpaces>3789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2023-04-14T02:42:00Z</dcterms:created>
  <dc:creator>Twilight lonesome</dc:creator>
  <cp:lastModifiedBy>小太阳</cp:lastModifiedBy>
  <dcterms:modified xsi:type="dcterms:W3CDTF">2026-04-13T01:38:25Z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D093E2847AF5420DA5561B43E5D51C87_13</vt:lpwstr>
  </property>
  <property fmtid="{D5CDD505-2E9C-101B-9397-08002B2CF9AE}" pid="4" name="KSOTemplateDocerSaveRecord">
    <vt:lpwstr>eyJoZGlkIjoiNjRlOGFmNTRhNjhmOTMzZDg2YjNmMTg3YTE0Y2RiMDgiLCJ1c2VySWQiOiIyNjA0NTMzMzMifQ==</vt:lpwstr>
  </property>
</Properties>
</file>