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第四届方德法治研究奖参评申请表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912"/>
        <w:gridCol w:w="1826"/>
        <w:gridCol w:w="1257"/>
        <w:gridCol w:w="2400"/>
        <w:gridCol w:w="90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</w:t>
            </w:r>
          </w:p>
        </w:tc>
        <w:tc>
          <w:tcPr>
            <w:tcW w:w="8770" w:type="dxa"/>
            <w:gridSpan w:val="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参评作品类别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类别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请打“√”</w:t>
            </w: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出版/发表/采纳载体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已出版著作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已发表论文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在法治实践中得到较好运用的决策咨询报告等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（第一署名人）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477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</w:t>
            </w:r>
          </w:p>
        </w:tc>
        <w:tc>
          <w:tcPr>
            <w:tcW w:w="4775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电子邮件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传真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地址</w:t>
            </w:r>
          </w:p>
        </w:tc>
        <w:tc>
          <w:tcPr>
            <w:tcW w:w="5483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邮编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其他合作作者情况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参评作品已获奖项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参评作品社会影响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参评作品摘要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（可另外附页）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签名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单位意见及盖章</w:t>
            </w:r>
          </w:p>
        </w:tc>
        <w:tc>
          <w:tcPr>
            <w:tcW w:w="877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48DD03F2"/>
    <w:rsid w:val="48D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2023-02-21T06:50:00Z</dcterms:created>
  <dc:creator>瘦成闪电⚡️⚡️⚡️</dc:creator>
  <cp:lastModifiedBy>瘦成闪电⚡️⚡️⚡️</cp:lastModifiedBy>
  <dcterms:modified xsi:type="dcterms:W3CDTF">2023-02-21T06:50:43Z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ABBF028706B54E98BDB94AD8403E201F</vt:lpwstr>
  </property>
</Properties>
</file>