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1F" w:rsidRDefault="008E69B3" w:rsidP="00DF2F2F">
      <w:pPr>
        <w:spacing w:line="560" w:lineRule="exact"/>
        <w:jc w:val="center"/>
        <w:rPr>
          <w:rFonts w:ascii="黑体" w:eastAsia="黑体" w:hAnsi="黑体"/>
          <w:sz w:val="32"/>
          <w:szCs w:val="32"/>
        </w:rPr>
      </w:pPr>
      <w:bookmarkStart w:id="0" w:name="OLE_LINK12"/>
      <w:bookmarkStart w:id="1" w:name="OLE_LINK13"/>
      <w:r w:rsidRPr="008E69B3">
        <w:rPr>
          <w:rFonts w:ascii="黑体" w:eastAsia="黑体" w:hAnsi="黑体" w:hint="eastAsia"/>
          <w:sz w:val="32"/>
          <w:szCs w:val="32"/>
        </w:rPr>
        <w:t>上海政法学院校园</w:t>
      </w:r>
      <w:bookmarkStart w:id="2" w:name="OLE_LINK22"/>
      <w:bookmarkStart w:id="3" w:name="OLE_LINK23"/>
      <w:bookmarkStart w:id="4" w:name="OLE_LINK14"/>
      <w:bookmarkStart w:id="5" w:name="OLE_LINK15"/>
      <w:r w:rsidR="00E47A12" w:rsidRPr="00E47A12">
        <w:rPr>
          <w:rFonts w:ascii="黑体" w:eastAsia="黑体" w:hAnsi="黑体" w:hint="eastAsia"/>
          <w:sz w:val="32"/>
          <w:szCs w:val="32"/>
        </w:rPr>
        <w:t>半自动体外除颤器</w:t>
      </w:r>
      <w:bookmarkEnd w:id="2"/>
      <w:bookmarkEnd w:id="3"/>
      <w:r w:rsidR="00E47A12" w:rsidRPr="00E47A12">
        <w:rPr>
          <w:rFonts w:ascii="黑体" w:eastAsia="黑体" w:hAnsi="黑体" w:hint="eastAsia"/>
          <w:sz w:val="32"/>
          <w:szCs w:val="32"/>
        </w:rPr>
        <w:t>采购项目</w:t>
      </w:r>
      <w:bookmarkEnd w:id="4"/>
      <w:bookmarkEnd w:id="5"/>
      <w:r w:rsidRPr="008E69B3">
        <w:rPr>
          <w:rFonts w:ascii="黑体" w:eastAsia="黑体" w:hAnsi="黑体" w:hint="eastAsia"/>
          <w:sz w:val="32"/>
          <w:szCs w:val="32"/>
        </w:rPr>
        <w:t>招标需求</w:t>
      </w:r>
    </w:p>
    <w:p w:rsidR="00F91C7F" w:rsidRPr="00F91C7F" w:rsidRDefault="00F91C7F" w:rsidP="00DF2F2F">
      <w:pPr>
        <w:spacing w:line="560" w:lineRule="exact"/>
        <w:ind w:firstLineChars="200" w:firstLine="562"/>
        <w:rPr>
          <w:rFonts w:ascii="仿宋" w:eastAsia="仿宋" w:hAnsi="仿宋"/>
          <w:b/>
          <w:bCs/>
          <w:sz w:val="28"/>
          <w:szCs w:val="28"/>
        </w:rPr>
      </w:pPr>
      <w:bookmarkStart w:id="6" w:name="OLE_LINK19"/>
      <w:bookmarkStart w:id="7" w:name="OLE_LINK18"/>
      <w:bookmarkEnd w:id="0"/>
      <w:bookmarkEnd w:id="1"/>
      <w:r w:rsidRPr="00F91C7F">
        <w:rPr>
          <w:rFonts w:ascii="仿宋" w:eastAsia="仿宋" w:hAnsi="仿宋" w:hint="eastAsia"/>
          <w:b/>
          <w:bCs/>
          <w:sz w:val="28"/>
          <w:szCs w:val="28"/>
        </w:rPr>
        <w:t>一、项目概况</w:t>
      </w:r>
    </w:p>
    <w:p w:rsidR="00F91C7F" w:rsidRPr="0073320E" w:rsidRDefault="0098383F" w:rsidP="00DF2F2F">
      <w:pPr>
        <w:spacing w:line="560" w:lineRule="exact"/>
        <w:ind w:firstLineChars="200" w:firstLine="560"/>
        <w:rPr>
          <w:rFonts w:ascii="仿宋" w:eastAsia="仿宋" w:hAnsi="仿宋"/>
          <w:sz w:val="28"/>
          <w:szCs w:val="28"/>
        </w:rPr>
      </w:pPr>
      <w:bookmarkStart w:id="8" w:name="OLE_LINK1"/>
      <w:bookmarkStart w:id="9" w:name="OLE_LINK2"/>
      <w:r w:rsidRPr="0073320E">
        <w:rPr>
          <w:rFonts w:ascii="仿宋" w:eastAsia="仿宋" w:hAnsi="仿宋" w:hint="eastAsia"/>
          <w:sz w:val="28"/>
          <w:szCs w:val="28"/>
        </w:rPr>
        <w:t>为落实国家卫健委、红十字会等关于在公共场合配置自动体外除颤器（AED）的要求，缩短急救响应时间，提升单位应急能力，保障公众生命安全，我校在</w:t>
      </w:r>
      <w:bookmarkStart w:id="10" w:name="OLE_LINK10"/>
      <w:bookmarkStart w:id="11" w:name="OLE_LINK11"/>
      <w:r w:rsidRPr="0073320E">
        <w:rPr>
          <w:rFonts w:ascii="仿宋" w:eastAsia="仿宋" w:hAnsi="仿宋" w:hint="eastAsia"/>
          <w:sz w:val="28"/>
          <w:szCs w:val="28"/>
        </w:rPr>
        <w:t>新建学生公寓楼</w:t>
      </w:r>
      <w:bookmarkStart w:id="12" w:name="OLE_LINK3"/>
      <w:bookmarkStart w:id="13" w:name="OLE_LINK4"/>
      <w:bookmarkEnd w:id="10"/>
      <w:bookmarkEnd w:id="11"/>
      <w:r w:rsidRPr="0073320E">
        <w:rPr>
          <w:rFonts w:ascii="仿宋" w:eastAsia="仿宋" w:hAnsi="仿宋" w:hint="eastAsia"/>
          <w:sz w:val="28"/>
          <w:szCs w:val="28"/>
        </w:rPr>
        <w:t>配置</w:t>
      </w:r>
      <w:bookmarkStart w:id="14" w:name="OLE_LINK5"/>
      <w:bookmarkStart w:id="15" w:name="OLE_LINK6"/>
      <w:bookmarkEnd w:id="12"/>
      <w:bookmarkEnd w:id="13"/>
      <w:r w:rsidR="00D7234A">
        <w:rPr>
          <w:rFonts w:ascii="仿宋" w:eastAsia="仿宋" w:hAnsi="仿宋" w:hint="eastAsia"/>
          <w:sz w:val="28"/>
          <w:szCs w:val="28"/>
        </w:rPr>
        <w:t>4</w:t>
      </w:r>
      <w:r w:rsidRPr="0073320E">
        <w:rPr>
          <w:rFonts w:ascii="仿宋" w:eastAsia="仿宋" w:hAnsi="仿宋" w:hint="eastAsia"/>
          <w:sz w:val="28"/>
          <w:szCs w:val="28"/>
        </w:rPr>
        <w:t>台半自动体外除颤器（AED）</w:t>
      </w:r>
      <w:bookmarkEnd w:id="14"/>
      <w:bookmarkEnd w:id="15"/>
      <w:r w:rsidRPr="0073320E">
        <w:rPr>
          <w:rFonts w:ascii="仿宋" w:eastAsia="仿宋" w:hAnsi="仿宋" w:hint="eastAsia"/>
          <w:sz w:val="28"/>
          <w:szCs w:val="28"/>
        </w:rPr>
        <w:t>，</w:t>
      </w:r>
      <w:r w:rsidRPr="0073320E">
        <w:rPr>
          <w:rFonts w:ascii="仿宋" w:eastAsia="仿宋" w:hAnsi="仿宋"/>
          <w:sz w:val="28"/>
          <w:szCs w:val="28"/>
        </w:rPr>
        <w:t>本次采购内容包括设备的供货、运输、安装、培训及售后服务等</w:t>
      </w:r>
      <w:r w:rsidRPr="0073320E">
        <w:rPr>
          <w:rFonts w:ascii="仿宋" w:eastAsia="仿宋" w:hAnsi="仿宋" w:hint="eastAsia"/>
          <w:sz w:val="28"/>
          <w:szCs w:val="28"/>
        </w:rPr>
        <w:t>。</w:t>
      </w:r>
      <w:bookmarkEnd w:id="8"/>
      <w:bookmarkEnd w:id="9"/>
      <w:r w:rsidR="00F91C7F" w:rsidRPr="0073320E">
        <w:rPr>
          <w:rFonts w:ascii="仿宋" w:eastAsia="仿宋" w:hAnsi="仿宋" w:hint="eastAsia"/>
          <w:sz w:val="28"/>
          <w:szCs w:val="28"/>
        </w:rPr>
        <w:t>根据学校相关招标采购规章规定，对</w:t>
      </w:r>
      <w:bookmarkStart w:id="16" w:name="OLE_LINK21"/>
      <w:r w:rsidR="00F91C7F" w:rsidRPr="0073320E">
        <w:rPr>
          <w:rFonts w:ascii="仿宋" w:eastAsia="仿宋" w:hAnsi="仿宋" w:hint="eastAsia"/>
          <w:sz w:val="28"/>
          <w:szCs w:val="28"/>
        </w:rPr>
        <w:t>采购项目</w:t>
      </w:r>
      <w:bookmarkEnd w:id="16"/>
      <w:r w:rsidR="00F91C7F" w:rsidRPr="0073320E">
        <w:rPr>
          <w:rFonts w:ascii="仿宋" w:eastAsia="仿宋" w:hAnsi="仿宋" w:hint="eastAsia"/>
          <w:sz w:val="28"/>
          <w:szCs w:val="28"/>
        </w:rPr>
        <w:t>进行招标</w:t>
      </w:r>
      <w:r w:rsidRPr="0073320E">
        <w:rPr>
          <w:rFonts w:ascii="仿宋" w:eastAsia="仿宋" w:hAnsi="仿宋" w:hint="eastAsia"/>
          <w:sz w:val="28"/>
          <w:szCs w:val="28"/>
        </w:rPr>
        <w:t>，</w:t>
      </w:r>
      <w:r w:rsidR="00F91C7F" w:rsidRPr="0073320E">
        <w:rPr>
          <w:rFonts w:ascii="仿宋" w:eastAsia="仿宋" w:hAnsi="仿宋" w:hint="eastAsia"/>
          <w:sz w:val="28"/>
          <w:szCs w:val="28"/>
        </w:rPr>
        <w:t>具体需求如下：</w:t>
      </w:r>
    </w:p>
    <w:p w:rsidR="00F91C7F" w:rsidRDefault="00F91C7F" w:rsidP="00DF2F2F">
      <w:pPr>
        <w:spacing w:line="560" w:lineRule="exact"/>
        <w:ind w:firstLineChars="200" w:firstLine="562"/>
        <w:rPr>
          <w:rFonts w:ascii="宋体" w:eastAsia="宋体" w:hAnsi="宋体" w:cs="宋体"/>
          <w:sz w:val="28"/>
          <w:szCs w:val="28"/>
        </w:rPr>
      </w:pPr>
      <w:r w:rsidRPr="00F91C7F">
        <w:rPr>
          <w:rFonts w:ascii="仿宋" w:eastAsia="仿宋" w:hAnsi="仿宋" w:hint="eastAsia"/>
          <w:b/>
          <w:bCs/>
          <w:sz w:val="28"/>
          <w:szCs w:val="28"/>
        </w:rPr>
        <w:t>二、预算经费：</w:t>
      </w:r>
      <w:r w:rsidRPr="00F91C7F">
        <w:rPr>
          <w:rFonts w:ascii="仿宋" w:eastAsia="仿宋" w:hAnsi="仿宋" w:hint="eastAsia"/>
          <w:sz w:val="28"/>
          <w:szCs w:val="28"/>
        </w:rPr>
        <w:t>5.6万元</w:t>
      </w:r>
    </w:p>
    <w:p w:rsidR="00F91C7F" w:rsidRDefault="00F91C7F" w:rsidP="00DF2F2F">
      <w:pPr>
        <w:spacing w:line="560" w:lineRule="exact"/>
        <w:ind w:firstLineChars="200" w:firstLine="562"/>
        <w:rPr>
          <w:rFonts w:ascii="仿宋" w:eastAsia="仿宋" w:hAnsi="仿宋"/>
          <w:sz w:val="28"/>
          <w:szCs w:val="28"/>
        </w:rPr>
      </w:pPr>
      <w:r w:rsidRPr="00F91C7F">
        <w:rPr>
          <w:rFonts w:ascii="仿宋" w:eastAsia="仿宋" w:hAnsi="仿宋" w:hint="eastAsia"/>
          <w:b/>
          <w:bCs/>
          <w:sz w:val="28"/>
          <w:szCs w:val="28"/>
        </w:rPr>
        <w:t>三、时间：</w:t>
      </w:r>
      <w:bookmarkStart w:id="17" w:name="OLE_LINK25"/>
      <w:r w:rsidR="00A95571">
        <w:rPr>
          <w:rFonts w:ascii="仿宋" w:eastAsia="仿宋" w:hAnsi="仿宋" w:hint="eastAsia"/>
          <w:sz w:val="28"/>
          <w:szCs w:val="28"/>
        </w:rPr>
        <w:t>2026</w:t>
      </w:r>
      <w:r w:rsidRPr="00F91C7F">
        <w:rPr>
          <w:rFonts w:ascii="仿宋" w:eastAsia="仿宋" w:hAnsi="仿宋" w:hint="eastAsia"/>
          <w:sz w:val="28"/>
          <w:szCs w:val="28"/>
        </w:rPr>
        <w:t>年</w:t>
      </w:r>
      <w:r w:rsidR="00583087">
        <w:rPr>
          <w:rFonts w:ascii="仿宋" w:eastAsia="仿宋" w:hAnsi="仿宋" w:hint="eastAsia"/>
          <w:sz w:val="28"/>
          <w:szCs w:val="28"/>
        </w:rPr>
        <w:t>4</w:t>
      </w:r>
      <w:r w:rsidRPr="00F91C7F">
        <w:rPr>
          <w:rFonts w:ascii="仿宋" w:eastAsia="仿宋" w:hAnsi="仿宋" w:hint="eastAsia"/>
          <w:sz w:val="28"/>
          <w:szCs w:val="28"/>
        </w:rPr>
        <w:t>月</w:t>
      </w:r>
      <w:r w:rsidR="00583087">
        <w:rPr>
          <w:rFonts w:ascii="仿宋" w:eastAsia="仿宋" w:hAnsi="仿宋" w:hint="eastAsia"/>
          <w:sz w:val="28"/>
          <w:szCs w:val="28"/>
        </w:rPr>
        <w:t>7</w:t>
      </w:r>
      <w:r w:rsidRPr="00F91C7F">
        <w:rPr>
          <w:rFonts w:ascii="仿宋" w:eastAsia="仿宋" w:hAnsi="仿宋" w:hint="eastAsia"/>
          <w:sz w:val="28"/>
          <w:szCs w:val="28"/>
        </w:rPr>
        <w:t>日</w:t>
      </w:r>
      <w:bookmarkEnd w:id="17"/>
      <w:r w:rsidRPr="00F91C7F">
        <w:rPr>
          <w:rFonts w:ascii="仿宋" w:eastAsia="仿宋" w:hAnsi="仿宋" w:hint="eastAsia"/>
          <w:sz w:val="28"/>
          <w:szCs w:val="28"/>
        </w:rPr>
        <w:t>---</w:t>
      </w:r>
      <w:r w:rsidR="00A95571">
        <w:rPr>
          <w:rFonts w:ascii="仿宋" w:eastAsia="仿宋" w:hAnsi="仿宋" w:hint="eastAsia"/>
          <w:sz w:val="28"/>
          <w:szCs w:val="28"/>
        </w:rPr>
        <w:t>2026</w:t>
      </w:r>
      <w:r w:rsidR="00625733" w:rsidRPr="00F91C7F">
        <w:rPr>
          <w:rFonts w:ascii="仿宋" w:eastAsia="仿宋" w:hAnsi="仿宋" w:hint="eastAsia"/>
          <w:sz w:val="28"/>
          <w:szCs w:val="28"/>
        </w:rPr>
        <w:t>年</w:t>
      </w:r>
      <w:r w:rsidR="007E2E7F">
        <w:rPr>
          <w:rFonts w:ascii="仿宋" w:eastAsia="仿宋" w:hAnsi="仿宋" w:hint="eastAsia"/>
          <w:sz w:val="28"/>
          <w:szCs w:val="28"/>
        </w:rPr>
        <w:t>4</w:t>
      </w:r>
      <w:r w:rsidR="00625733" w:rsidRPr="00F91C7F">
        <w:rPr>
          <w:rFonts w:ascii="仿宋" w:eastAsia="仿宋" w:hAnsi="仿宋" w:hint="eastAsia"/>
          <w:sz w:val="28"/>
          <w:szCs w:val="28"/>
        </w:rPr>
        <w:t>月</w:t>
      </w:r>
      <w:r w:rsidR="00583087">
        <w:rPr>
          <w:rFonts w:ascii="仿宋" w:eastAsia="仿宋" w:hAnsi="仿宋" w:hint="eastAsia"/>
          <w:sz w:val="28"/>
          <w:szCs w:val="28"/>
        </w:rPr>
        <w:t>15</w:t>
      </w:r>
      <w:r w:rsidR="00625733" w:rsidRPr="00F91C7F">
        <w:rPr>
          <w:rFonts w:ascii="仿宋" w:eastAsia="仿宋" w:hAnsi="仿宋" w:hint="eastAsia"/>
          <w:sz w:val="28"/>
          <w:szCs w:val="28"/>
        </w:rPr>
        <w:t>日</w:t>
      </w:r>
    </w:p>
    <w:p w:rsidR="00045854" w:rsidRDefault="00045854" w:rsidP="00DF2F2F">
      <w:pPr>
        <w:spacing w:line="560" w:lineRule="exact"/>
        <w:ind w:firstLineChars="196" w:firstLine="551"/>
        <w:rPr>
          <w:rFonts w:ascii="仿宋" w:eastAsia="仿宋" w:hAnsi="仿宋"/>
          <w:sz w:val="28"/>
          <w:szCs w:val="28"/>
        </w:rPr>
      </w:pPr>
      <w:r>
        <w:rPr>
          <w:rFonts w:ascii="仿宋" w:eastAsia="仿宋" w:hAnsi="仿宋" w:hint="eastAsia"/>
          <w:b/>
          <w:bCs/>
          <w:kern w:val="0"/>
          <w:sz w:val="28"/>
          <w:szCs w:val="28"/>
        </w:rPr>
        <w:t>四</w:t>
      </w:r>
      <w:r>
        <w:rPr>
          <w:rFonts w:ascii="仿宋" w:eastAsia="仿宋" w:hAnsi="仿宋" w:hint="eastAsia"/>
          <w:b/>
          <w:bCs/>
          <w:sz w:val="28"/>
          <w:szCs w:val="28"/>
        </w:rPr>
        <w:t>、</w:t>
      </w:r>
      <w:r w:rsidR="00A220AB">
        <w:rPr>
          <w:rFonts w:ascii="仿宋" w:eastAsia="仿宋" w:hAnsi="仿宋" w:hint="eastAsia"/>
          <w:b/>
          <w:bCs/>
          <w:sz w:val="28"/>
          <w:szCs w:val="28"/>
        </w:rPr>
        <w:t>采购</w:t>
      </w:r>
      <w:r>
        <w:rPr>
          <w:rFonts w:ascii="仿宋" w:eastAsia="仿宋" w:hAnsi="仿宋" w:hint="eastAsia"/>
          <w:b/>
          <w:bCs/>
          <w:sz w:val="28"/>
          <w:szCs w:val="28"/>
        </w:rPr>
        <w:t>数量：</w:t>
      </w:r>
      <w:r w:rsidR="00D7234A">
        <w:rPr>
          <w:rFonts w:ascii="仿宋" w:eastAsia="仿宋" w:hAnsi="仿宋" w:hint="eastAsia"/>
          <w:sz w:val="28"/>
          <w:szCs w:val="28"/>
        </w:rPr>
        <w:t>4</w:t>
      </w:r>
      <w:r w:rsidR="00A220AB">
        <w:rPr>
          <w:rFonts w:ascii="仿宋" w:eastAsia="仿宋" w:hAnsi="仿宋" w:hint="eastAsia"/>
          <w:sz w:val="28"/>
          <w:szCs w:val="28"/>
        </w:rPr>
        <w:t>台</w:t>
      </w:r>
    </w:p>
    <w:p w:rsidR="00534496" w:rsidRDefault="00534496" w:rsidP="00DF2F2F">
      <w:pPr>
        <w:spacing w:line="560" w:lineRule="exact"/>
        <w:ind w:firstLineChars="196" w:firstLine="551"/>
        <w:rPr>
          <w:rFonts w:ascii="仿宋" w:eastAsia="仿宋" w:hAnsi="仿宋"/>
          <w:b/>
          <w:bCs/>
          <w:sz w:val="28"/>
          <w:szCs w:val="28"/>
        </w:rPr>
      </w:pPr>
      <w:r>
        <w:rPr>
          <w:rFonts w:ascii="仿宋" w:eastAsia="仿宋" w:hAnsi="仿宋" w:hint="eastAsia"/>
          <w:b/>
          <w:bCs/>
          <w:sz w:val="28"/>
          <w:szCs w:val="28"/>
        </w:rPr>
        <w:t>五、安装位置：</w:t>
      </w:r>
      <w:r w:rsidRPr="00534496">
        <w:rPr>
          <w:rFonts w:ascii="仿宋" w:eastAsia="仿宋" w:hAnsi="仿宋" w:hint="eastAsia"/>
          <w:sz w:val="28"/>
          <w:szCs w:val="28"/>
        </w:rPr>
        <w:t>新建学生公寓楼</w:t>
      </w:r>
    </w:p>
    <w:p w:rsidR="00503E34" w:rsidRPr="00843061" w:rsidRDefault="003E7ECC" w:rsidP="00DF2F2F">
      <w:pPr>
        <w:spacing w:line="560" w:lineRule="exact"/>
        <w:ind w:firstLineChars="200" w:firstLine="562"/>
        <w:rPr>
          <w:rFonts w:ascii="仿宋" w:eastAsia="仿宋" w:hAnsi="仿宋"/>
          <w:b/>
          <w:bCs/>
          <w:sz w:val="28"/>
          <w:szCs w:val="28"/>
        </w:rPr>
      </w:pPr>
      <w:r w:rsidRPr="00843061">
        <w:rPr>
          <w:rFonts w:ascii="仿宋" w:eastAsia="仿宋" w:hAnsi="仿宋" w:hint="eastAsia"/>
          <w:b/>
          <w:bCs/>
          <w:sz w:val="28"/>
          <w:szCs w:val="28"/>
        </w:rPr>
        <w:t>六</w:t>
      </w:r>
      <w:r w:rsidR="00F91C7F" w:rsidRPr="00843061">
        <w:rPr>
          <w:rFonts w:ascii="仿宋" w:eastAsia="仿宋" w:hAnsi="仿宋" w:hint="eastAsia"/>
          <w:b/>
          <w:bCs/>
          <w:sz w:val="28"/>
          <w:szCs w:val="28"/>
        </w:rPr>
        <w:t>、</w:t>
      </w:r>
      <w:r w:rsidR="00503E34" w:rsidRPr="00843061">
        <w:rPr>
          <w:rFonts w:ascii="仿宋" w:eastAsia="仿宋" w:hAnsi="仿宋"/>
          <w:b/>
          <w:bCs/>
          <w:sz w:val="28"/>
          <w:szCs w:val="28"/>
        </w:rPr>
        <w:t>投标单位资质</w:t>
      </w:r>
      <w:r w:rsidR="0012397B">
        <w:rPr>
          <w:rFonts w:ascii="仿宋" w:eastAsia="仿宋" w:hAnsi="仿宋" w:hint="eastAsia"/>
          <w:b/>
          <w:bCs/>
          <w:sz w:val="28"/>
          <w:szCs w:val="28"/>
        </w:rPr>
        <w:t>、投标文件要求</w:t>
      </w:r>
    </w:p>
    <w:p w:rsidR="00503E34" w:rsidRPr="00843061" w:rsidRDefault="00503E34" w:rsidP="00DF2F2F">
      <w:pPr>
        <w:pStyle w:val="a6"/>
        <w:spacing w:line="560" w:lineRule="exact"/>
        <w:ind w:firstLineChars="200" w:firstLine="560"/>
        <w:rPr>
          <w:rFonts w:ascii="仿宋" w:eastAsia="仿宋" w:hAnsi="仿宋"/>
          <w:sz w:val="28"/>
          <w:szCs w:val="28"/>
        </w:rPr>
      </w:pPr>
      <w:r w:rsidRPr="00843061">
        <w:rPr>
          <w:rFonts w:ascii="仿宋" w:eastAsia="仿宋" w:hAnsi="仿宋" w:hint="eastAsia"/>
          <w:sz w:val="28"/>
          <w:szCs w:val="28"/>
        </w:rPr>
        <w:t>（一）</w:t>
      </w:r>
      <w:r w:rsidR="00843061">
        <w:rPr>
          <w:rFonts w:ascii="仿宋" w:eastAsia="仿宋" w:hAnsi="仿宋" w:hint="eastAsia"/>
          <w:sz w:val="28"/>
          <w:szCs w:val="28"/>
        </w:rPr>
        <w:t>供应商</w:t>
      </w:r>
      <w:r w:rsidRPr="00843061">
        <w:rPr>
          <w:rFonts w:ascii="仿宋" w:eastAsia="仿宋" w:hAnsi="仿宋" w:hint="eastAsia"/>
          <w:sz w:val="28"/>
          <w:szCs w:val="28"/>
        </w:rPr>
        <w:t>资格要求</w:t>
      </w:r>
    </w:p>
    <w:p w:rsidR="00DF0D13" w:rsidRPr="00843061" w:rsidRDefault="00503E34" w:rsidP="00DF2F2F">
      <w:pPr>
        <w:pStyle w:val="marklang-paragraph"/>
        <w:shd w:val="clear" w:color="auto" w:fill="FFFFFF"/>
        <w:adjustRightInd w:val="0"/>
        <w:snapToGrid w:val="0"/>
        <w:spacing w:before="0" w:beforeAutospacing="0" w:after="0" w:afterAutospacing="0" w:line="560" w:lineRule="exact"/>
        <w:ind w:firstLineChars="200" w:firstLine="560"/>
        <w:jc w:val="both"/>
        <w:rPr>
          <w:rFonts w:ascii="仿宋" w:eastAsia="仿宋" w:hAnsi="仿宋" w:cstheme="minorBidi"/>
          <w:kern w:val="2"/>
          <w:sz w:val="28"/>
          <w:szCs w:val="28"/>
        </w:rPr>
      </w:pPr>
      <w:r w:rsidRPr="00843061">
        <w:rPr>
          <w:rFonts w:ascii="仿宋" w:eastAsia="仿宋" w:hAnsi="仿宋" w:cstheme="minorBidi"/>
          <w:kern w:val="2"/>
          <w:sz w:val="28"/>
          <w:szCs w:val="28"/>
        </w:rPr>
        <w:t>1.</w:t>
      </w:r>
      <w:r w:rsidR="00DF0D13" w:rsidRPr="00843061">
        <w:rPr>
          <w:rFonts w:ascii="仿宋" w:eastAsia="仿宋" w:hAnsi="仿宋" w:cstheme="minorBidi" w:hint="eastAsia"/>
          <w:kern w:val="2"/>
          <w:sz w:val="28"/>
          <w:szCs w:val="28"/>
        </w:rPr>
        <w:t xml:space="preserve"> 满足《中华人民共和国政府采购法》第二十二条规定</w:t>
      </w:r>
      <w:r w:rsidR="00DF0D13" w:rsidRPr="00843061">
        <w:rPr>
          <w:rFonts w:ascii="仿宋" w:eastAsia="仿宋" w:hAnsi="仿宋" w:cstheme="minorBidi"/>
          <w:kern w:val="2"/>
          <w:sz w:val="28"/>
          <w:szCs w:val="28"/>
        </w:rPr>
        <w:t>，提供营业执照复印件并加盖公章</w:t>
      </w:r>
      <w:r w:rsidR="00843061" w:rsidRPr="00843061">
        <w:rPr>
          <w:rFonts w:ascii="仿宋" w:eastAsia="仿宋" w:hAnsi="仿宋" w:cstheme="minorBidi" w:hint="eastAsia"/>
          <w:kern w:val="2"/>
          <w:sz w:val="28"/>
          <w:szCs w:val="28"/>
        </w:rPr>
        <w:t>，营业执照具有本项目要求的经营范围</w:t>
      </w:r>
      <w:r w:rsidR="00DF0D13" w:rsidRPr="00843061">
        <w:rPr>
          <w:rFonts w:ascii="仿宋" w:eastAsia="仿宋" w:hAnsi="仿宋" w:cstheme="minorBidi"/>
          <w:kern w:val="2"/>
          <w:sz w:val="28"/>
          <w:szCs w:val="28"/>
        </w:rPr>
        <w:t>。</w:t>
      </w:r>
    </w:p>
    <w:p w:rsidR="00DF0D13" w:rsidRPr="00843061" w:rsidRDefault="00DF0D13" w:rsidP="00DF2F2F">
      <w:pPr>
        <w:pStyle w:val="marklang-paragraph"/>
        <w:shd w:val="clear" w:color="auto" w:fill="FFFFFF"/>
        <w:adjustRightInd w:val="0"/>
        <w:snapToGrid w:val="0"/>
        <w:spacing w:before="0" w:beforeAutospacing="0" w:after="0" w:afterAutospacing="0" w:line="560" w:lineRule="exact"/>
        <w:ind w:firstLineChars="200" w:firstLine="560"/>
        <w:jc w:val="both"/>
        <w:rPr>
          <w:rFonts w:ascii="仿宋" w:eastAsia="仿宋" w:hAnsi="仿宋" w:cstheme="minorBidi"/>
          <w:kern w:val="2"/>
          <w:sz w:val="28"/>
          <w:szCs w:val="28"/>
        </w:rPr>
      </w:pPr>
      <w:r w:rsidRPr="00843061">
        <w:rPr>
          <w:rFonts w:ascii="仿宋" w:eastAsia="仿宋" w:hAnsi="仿宋" w:cstheme="minorBidi"/>
          <w:kern w:val="2"/>
          <w:sz w:val="28"/>
          <w:szCs w:val="28"/>
        </w:rPr>
        <w:t xml:space="preserve">2. </w:t>
      </w:r>
      <w:r w:rsidRPr="00843061">
        <w:rPr>
          <w:rFonts w:ascii="仿宋" w:eastAsia="仿宋" w:hAnsi="仿宋" w:cstheme="minorBidi" w:hint="eastAsia"/>
          <w:kern w:val="2"/>
          <w:sz w:val="28"/>
          <w:szCs w:val="28"/>
        </w:rPr>
        <w:t>拒绝列入失信被执行人、重大税收违法案件当事人名单、政府采购严重违法失信行为记录名单的投标人参与政府采购活动。</w:t>
      </w:r>
    </w:p>
    <w:p w:rsidR="00503E34" w:rsidRPr="00843061" w:rsidRDefault="00DF0D13" w:rsidP="00DF2F2F">
      <w:pPr>
        <w:pStyle w:val="a6"/>
        <w:spacing w:line="560" w:lineRule="exact"/>
        <w:ind w:firstLineChars="200" w:firstLine="560"/>
        <w:rPr>
          <w:rFonts w:ascii="仿宋" w:eastAsia="仿宋" w:hAnsi="仿宋"/>
          <w:sz w:val="28"/>
          <w:szCs w:val="28"/>
        </w:rPr>
      </w:pPr>
      <w:r w:rsidRPr="00843061">
        <w:rPr>
          <w:rFonts w:ascii="仿宋" w:eastAsia="仿宋" w:hAnsi="仿宋" w:hint="eastAsia"/>
          <w:sz w:val="28"/>
          <w:szCs w:val="28"/>
        </w:rPr>
        <w:t>3.供应商须具备医疗器械经营许可证和二类医疗器械备案凭证、提供设备的注册证，提供相关证书复印件并加盖公章。</w:t>
      </w:r>
    </w:p>
    <w:p w:rsidR="00503E34" w:rsidRPr="00843061" w:rsidRDefault="00A862FE" w:rsidP="00DF2F2F">
      <w:pPr>
        <w:pStyle w:val="a6"/>
        <w:spacing w:line="560" w:lineRule="exact"/>
        <w:ind w:firstLineChars="200" w:firstLine="560"/>
        <w:rPr>
          <w:rFonts w:ascii="仿宋" w:eastAsia="仿宋" w:hAnsi="仿宋"/>
          <w:sz w:val="28"/>
          <w:szCs w:val="28"/>
        </w:rPr>
      </w:pPr>
      <w:r w:rsidRPr="00843061">
        <w:rPr>
          <w:rFonts w:ascii="仿宋" w:eastAsia="仿宋" w:hAnsi="仿宋"/>
          <w:sz w:val="28"/>
          <w:szCs w:val="28"/>
        </w:rPr>
        <w:t>4.</w:t>
      </w:r>
      <w:r w:rsidR="00503E34" w:rsidRPr="00843061">
        <w:rPr>
          <w:rFonts w:ascii="仿宋" w:eastAsia="仿宋" w:hAnsi="仿宋" w:hint="eastAsia"/>
          <w:sz w:val="28"/>
          <w:szCs w:val="28"/>
        </w:rPr>
        <w:t>本项目不接受联合体招标，不得转包分包。</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sz w:val="28"/>
          <w:szCs w:val="28"/>
        </w:rPr>
        <w:t>（二）</w:t>
      </w:r>
      <w:r w:rsidRPr="0073320E">
        <w:rPr>
          <w:rFonts w:ascii="仿宋" w:eastAsia="仿宋" w:hAnsi="仿宋" w:hint="eastAsia"/>
          <w:sz w:val="28"/>
          <w:szCs w:val="28"/>
        </w:rPr>
        <w:t>投标文件要求</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1.投标文件组成</w:t>
      </w:r>
      <w:r w:rsidR="0012397B">
        <w:rPr>
          <w:rFonts w:ascii="仿宋" w:eastAsia="仿宋" w:hAnsi="仿宋" w:hint="eastAsia"/>
          <w:sz w:val="28"/>
          <w:szCs w:val="28"/>
        </w:rPr>
        <w:t>：</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商务部分：投标函、法定代表人身份证明或授权委托书、投标人资质证明文件、业绩证明材料等。</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技术部分：设备清单及技术参数</w:t>
      </w:r>
      <w:r w:rsidR="00935672" w:rsidRPr="0073320E">
        <w:rPr>
          <w:rFonts w:ascii="仿宋" w:eastAsia="仿宋" w:hAnsi="仿宋" w:hint="eastAsia"/>
          <w:sz w:val="28"/>
          <w:szCs w:val="28"/>
        </w:rPr>
        <w:t>、</w:t>
      </w:r>
      <w:r w:rsidR="00935672" w:rsidRPr="0073320E">
        <w:rPr>
          <w:rFonts w:ascii="仿宋" w:eastAsia="仿宋" w:hAnsi="仿宋"/>
          <w:sz w:val="28"/>
          <w:szCs w:val="28"/>
        </w:rPr>
        <w:t>彩页及说明书</w:t>
      </w:r>
      <w:r w:rsidRPr="0073320E">
        <w:rPr>
          <w:rFonts w:ascii="仿宋" w:eastAsia="仿宋" w:hAnsi="仿宋" w:hint="eastAsia"/>
          <w:sz w:val="28"/>
          <w:szCs w:val="28"/>
        </w:rPr>
        <w:t>、</w:t>
      </w:r>
      <w:r w:rsidR="00935672" w:rsidRPr="0073320E">
        <w:rPr>
          <w:rFonts w:ascii="仿宋" w:eastAsia="仿宋" w:hAnsi="仿宋"/>
          <w:sz w:val="28"/>
          <w:szCs w:val="28"/>
        </w:rPr>
        <w:t>安装方案、培训方</w:t>
      </w:r>
      <w:r w:rsidR="00935672" w:rsidRPr="0073320E">
        <w:rPr>
          <w:rFonts w:ascii="仿宋" w:eastAsia="仿宋" w:hAnsi="仿宋"/>
          <w:sz w:val="28"/>
          <w:szCs w:val="28"/>
        </w:rPr>
        <w:lastRenderedPageBreak/>
        <w:t>案、售后服务承诺（加盖公章）。</w:t>
      </w:r>
      <w:r w:rsidRPr="0073320E">
        <w:rPr>
          <w:rFonts w:ascii="仿宋" w:eastAsia="仿宋" w:hAnsi="仿宋" w:hint="eastAsia"/>
          <w:sz w:val="28"/>
          <w:szCs w:val="28"/>
        </w:rPr>
        <w:t>等。</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报价部分：</w:t>
      </w:r>
      <w:r w:rsidR="00935672" w:rsidRPr="0073320E">
        <w:rPr>
          <w:rFonts w:ascii="仿宋" w:eastAsia="仿宋" w:hAnsi="仿宋"/>
          <w:sz w:val="28"/>
          <w:szCs w:val="28"/>
        </w:rPr>
        <w:t>投标报价表（</w:t>
      </w:r>
      <w:bookmarkStart w:id="18" w:name="OLE_LINK24"/>
      <w:r w:rsidR="0091473E" w:rsidRPr="0091473E">
        <w:rPr>
          <w:rFonts w:ascii="仿宋" w:eastAsia="仿宋" w:hAnsi="仿宋" w:hint="eastAsia"/>
          <w:sz w:val="28"/>
          <w:szCs w:val="28"/>
        </w:rPr>
        <w:t>报价含产品、运费及安装调试等所有费用，报价税费应含</w:t>
      </w:r>
      <w:r w:rsidR="0091473E">
        <w:rPr>
          <w:rFonts w:ascii="仿宋" w:eastAsia="仿宋" w:hAnsi="仿宋" w:hint="eastAsia"/>
          <w:sz w:val="28"/>
          <w:szCs w:val="28"/>
        </w:rPr>
        <w:t>在设备价格之中，不应单独列项，采购后不再支付报价以外的任何费用</w:t>
      </w:r>
      <w:bookmarkEnd w:id="18"/>
      <w:r w:rsidR="00A040F8" w:rsidRPr="0073320E">
        <w:rPr>
          <w:rFonts w:ascii="仿宋" w:eastAsia="仿宋" w:hAnsi="仿宋"/>
          <w:sz w:val="28"/>
          <w:szCs w:val="28"/>
        </w:rPr>
        <w:t>）</w:t>
      </w:r>
      <w:r w:rsidR="00A040F8">
        <w:rPr>
          <w:rFonts w:ascii="仿宋" w:eastAsia="仿宋" w:hAnsi="仿宋" w:hint="eastAsia"/>
          <w:sz w:val="28"/>
          <w:szCs w:val="28"/>
        </w:rPr>
        <w:t>。</w:t>
      </w:r>
      <w:r w:rsidR="00A040F8" w:rsidRPr="00A040F8">
        <w:rPr>
          <w:rFonts w:ascii="仿宋" w:eastAsia="仿宋" w:hAnsi="仿宋" w:hint="eastAsia"/>
          <w:sz w:val="28"/>
          <w:szCs w:val="28"/>
        </w:rPr>
        <w:t>中标供应商为履行本合同而发生的所有费用均应包含在合同价款中，采购人不再另行支付其它任何费用。即包括本项目规定的全部服务所产生的费用（包括但不限制于投标单位委派所有人员费用、设备费用、软件费用、各相关系统兼容开发费用等为实现本项目功能相关的一切费用）。</w:t>
      </w:r>
    </w:p>
    <w:p w:rsidR="00935672" w:rsidRPr="0073320E" w:rsidRDefault="00935672" w:rsidP="00DF2F2F">
      <w:pPr>
        <w:pStyle w:val="a6"/>
        <w:spacing w:line="560" w:lineRule="exact"/>
        <w:ind w:firstLineChars="200" w:firstLine="560"/>
        <w:rPr>
          <w:rFonts w:ascii="仿宋" w:eastAsia="仿宋" w:hAnsi="仿宋"/>
          <w:sz w:val="28"/>
          <w:szCs w:val="28"/>
        </w:rPr>
      </w:pPr>
      <w:r w:rsidRPr="0073320E">
        <w:rPr>
          <w:rFonts w:ascii="仿宋" w:eastAsia="仿宋" w:hAnsi="仿宋"/>
          <w:sz w:val="28"/>
          <w:szCs w:val="28"/>
        </w:rPr>
        <w:t>其他投标人认为需要提供的补充材料。</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2.投标文件格式：投标文件需按照招标文件规定格式编制，胶装成册，正本1份，副本</w:t>
      </w:r>
      <w:r w:rsidRPr="0073320E">
        <w:rPr>
          <w:rFonts w:ascii="仿宋" w:eastAsia="仿宋" w:hAnsi="仿宋"/>
          <w:sz w:val="28"/>
          <w:szCs w:val="28"/>
        </w:rPr>
        <w:t>2</w:t>
      </w:r>
      <w:r w:rsidRPr="0073320E">
        <w:rPr>
          <w:rFonts w:ascii="仿宋" w:eastAsia="仿宋" w:hAnsi="仿宋" w:hint="eastAsia"/>
          <w:sz w:val="28"/>
          <w:szCs w:val="28"/>
        </w:rPr>
        <w:t>份。</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3.投标截止时间：</w:t>
      </w:r>
      <w:r w:rsidR="00A95571">
        <w:rPr>
          <w:rFonts w:ascii="仿宋" w:eastAsia="仿宋" w:hAnsi="仿宋"/>
          <w:sz w:val="28"/>
          <w:szCs w:val="28"/>
        </w:rPr>
        <w:t>202</w:t>
      </w:r>
      <w:r w:rsidR="00A95571">
        <w:rPr>
          <w:rFonts w:ascii="仿宋" w:eastAsia="仿宋" w:hAnsi="仿宋" w:hint="eastAsia"/>
          <w:sz w:val="28"/>
          <w:szCs w:val="28"/>
        </w:rPr>
        <w:t>6</w:t>
      </w:r>
      <w:r w:rsidRPr="0073320E">
        <w:rPr>
          <w:rFonts w:ascii="仿宋" w:eastAsia="仿宋" w:hAnsi="仿宋" w:hint="eastAsia"/>
          <w:sz w:val="28"/>
          <w:szCs w:val="28"/>
        </w:rPr>
        <w:t>年</w:t>
      </w:r>
      <w:r w:rsidR="007E2E7F">
        <w:rPr>
          <w:rFonts w:ascii="仿宋" w:eastAsia="仿宋" w:hAnsi="仿宋" w:hint="eastAsia"/>
          <w:sz w:val="28"/>
          <w:szCs w:val="28"/>
        </w:rPr>
        <w:t>4</w:t>
      </w:r>
      <w:r w:rsidRPr="0073320E">
        <w:rPr>
          <w:rFonts w:ascii="仿宋" w:eastAsia="仿宋" w:hAnsi="仿宋"/>
          <w:sz w:val="28"/>
          <w:szCs w:val="28"/>
        </w:rPr>
        <w:t>月</w:t>
      </w:r>
      <w:r w:rsidR="00583087">
        <w:rPr>
          <w:rFonts w:ascii="仿宋" w:eastAsia="仿宋" w:hAnsi="仿宋" w:hint="eastAsia"/>
          <w:sz w:val="28"/>
          <w:szCs w:val="28"/>
        </w:rPr>
        <w:t>15</w:t>
      </w:r>
      <w:r w:rsidRPr="0073320E">
        <w:rPr>
          <w:rFonts w:ascii="仿宋" w:eastAsia="仿宋" w:hAnsi="仿宋"/>
          <w:sz w:val="28"/>
          <w:szCs w:val="28"/>
        </w:rPr>
        <w:t>日</w:t>
      </w:r>
      <w:bookmarkStart w:id="19" w:name="OLE_LINK27"/>
      <w:bookmarkStart w:id="20" w:name="OLE_LINK28"/>
      <w:r w:rsidRPr="0073320E">
        <w:rPr>
          <w:rFonts w:ascii="仿宋" w:eastAsia="仿宋" w:hAnsi="仿宋"/>
          <w:sz w:val="28"/>
          <w:szCs w:val="28"/>
        </w:rPr>
        <w:t>上午10</w:t>
      </w:r>
      <w:r w:rsidR="00DF2F2F">
        <w:rPr>
          <w:rFonts w:ascii="仿宋" w:eastAsia="仿宋" w:hAnsi="仿宋" w:hint="eastAsia"/>
          <w:sz w:val="28"/>
          <w:szCs w:val="28"/>
        </w:rPr>
        <w:t>:</w:t>
      </w:r>
      <w:r w:rsidRPr="0073320E">
        <w:rPr>
          <w:rFonts w:ascii="仿宋" w:eastAsia="仿宋" w:hAnsi="仿宋"/>
          <w:sz w:val="28"/>
          <w:szCs w:val="28"/>
        </w:rPr>
        <w:t>00</w:t>
      </w:r>
      <w:bookmarkEnd w:id="19"/>
      <w:bookmarkEnd w:id="20"/>
      <w:r w:rsidR="00DF2F2F">
        <w:rPr>
          <w:rFonts w:ascii="仿宋" w:eastAsia="仿宋" w:hAnsi="仿宋" w:hint="eastAsia"/>
          <w:sz w:val="28"/>
          <w:szCs w:val="28"/>
        </w:rPr>
        <w:t>。</w:t>
      </w:r>
    </w:p>
    <w:p w:rsidR="00503E34" w:rsidRPr="0073320E" w:rsidRDefault="00503E34" w:rsidP="00DF2F2F">
      <w:pPr>
        <w:pStyle w:val="a6"/>
        <w:spacing w:line="560" w:lineRule="exact"/>
        <w:ind w:firstLineChars="200" w:firstLine="560"/>
        <w:rPr>
          <w:rFonts w:ascii="仿宋" w:eastAsia="仿宋" w:hAnsi="仿宋"/>
          <w:sz w:val="28"/>
          <w:szCs w:val="28"/>
        </w:rPr>
      </w:pPr>
      <w:r w:rsidRPr="0073320E">
        <w:rPr>
          <w:rFonts w:ascii="仿宋" w:eastAsia="仿宋" w:hAnsi="仿宋" w:hint="eastAsia"/>
          <w:sz w:val="28"/>
          <w:szCs w:val="28"/>
        </w:rPr>
        <w:t>4.投标文件递交地点：上海市外青松公路7989号上海政法学院</w:t>
      </w:r>
      <w:r w:rsidR="00DF2F2F">
        <w:rPr>
          <w:rFonts w:ascii="仿宋" w:eastAsia="仿宋" w:hAnsi="仿宋" w:hint="eastAsia"/>
          <w:sz w:val="28"/>
          <w:szCs w:val="28"/>
        </w:rPr>
        <w:t>医务室</w:t>
      </w:r>
      <w:r w:rsidRPr="0073320E">
        <w:rPr>
          <w:rFonts w:ascii="仿宋" w:eastAsia="仿宋" w:hAnsi="仿宋" w:hint="eastAsia"/>
          <w:sz w:val="28"/>
          <w:szCs w:val="28"/>
        </w:rPr>
        <w:t>。</w:t>
      </w:r>
    </w:p>
    <w:bookmarkEnd w:id="6"/>
    <w:bookmarkEnd w:id="7"/>
    <w:p w:rsidR="008E69B3" w:rsidRDefault="003E7ECC" w:rsidP="00DF2F2F">
      <w:pPr>
        <w:spacing w:line="560" w:lineRule="exact"/>
        <w:ind w:firstLineChars="196" w:firstLine="551"/>
        <w:rPr>
          <w:rFonts w:ascii="仿宋" w:eastAsia="仿宋" w:hAnsi="仿宋"/>
          <w:b/>
          <w:bCs/>
          <w:sz w:val="28"/>
          <w:szCs w:val="28"/>
        </w:rPr>
      </w:pPr>
      <w:r>
        <w:rPr>
          <w:rFonts w:ascii="仿宋" w:eastAsia="仿宋" w:hAnsi="仿宋" w:hint="eastAsia"/>
          <w:b/>
          <w:bCs/>
          <w:sz w:val="28"/>
          <w:szCs w:val="28"/>
        </w:rPr>
        <w:t>七</w:t>
      </w:r>
      <w:r w:rsidR="00816A1B">
        <w:rPr>
          <w:rFonts w:ascii="仿宋" w:eastAsia="仿宋" w:hAnsi="仿宋" w:hint="eastAsia"/>
          <w:b/>
          <w:bCs/>
          <w:sz w:val="28"/>
          <w:szCs w:val="28"/>
        </w:rPr>
        <w:t>、</w:t>
      </w:r>
      <w:r w:rsidR="006712E3">
        <w:rPr>
          <w:rFonts w:ascii="仿宋" w:eastAsia="仿宋" w:hAnsi="仿宋" w:hint="eastAsia"/>
          <w:b/>
          <w:bCs/>
          <w:sz w:val="28"/>
          <w:szCs w:val="28"/>
        </w:rPr>
        <w:t>设备</w:t>
      </w:r>
      <w:r w:rsidR="008E69B3" w:rsidRPr="00816A1B">
        <w:rPr>
          <w:rFonts w:ascii="仿宋" w:eastAsia="仿宋" w:hAnsi="仿宋" w:hint="eastAsia"/>
          <w:b/>
          <w:bCs/>
          <w:sz w:val="28"/>
          <w:szCs w:val="28"/>
        </w:rPr>
        <w:t>参数及要求</w:t>
      </w:r>
    </w:p>
    <w:tbl>
      <w:tblPr>
        <w:tblStyle w:val="a7"/>
        <w:tblW w:w="0" w:type="auto"/>
        <w:tblLook w:val="04A0"/>
      </w:tblPr>
      <w:tblGrid>
        <w:gridCol w:w="534"/>
        <w:gridCol w:w="2409"/>
        <w:gridCol w:w="709"/>
        <w:gridCol w:w="5579"/>
      </w:tblGrid>
      <w:tr w:rsidR="00B66C99" w:rsidTr="003E0D01">
        <w:tc>
          <w:tcPr>
            <w:tcW w:w="534" w:type="dxa"/>
            <w:vAlign w:val="center"/>
          </w:tcPr>
          <w:p w:rsidR="00B66C99" w:rsidRDefault="00B66C99" w:rsidP="003E0D01">
            <w:pPr>
              <w:pStyle w:val="a8"/>
              <w:adjustRightInd w:val="0"/>
              <w:snapToGrid w:val="0"/>
              <w:spacing w:line="440" w:lineRule="exact"/>
              <w:rPr>
                <w:rFonts w:asciiTheme="minorEastAsia" w:eastAsiaTheme="minorEastAsia" w:hAnsiTheme="minorEastAsia" w:cs="Tahoma"/>
                <w:sz w:val="21"/>
                <w:szCs w:val="21"/>
              </w:rPr>
            </w:pPr>
            <w:r>
              <w:rPr>
                <w:rFonts w:asciiTheme="minorEastAsia" w:eastAsiaTheme="minorEastAsia" w:hAnsiTheme="minorEastAsia" w:cs="Tahoma"/>
                <w:sz w:val="21"/>
                <w:szCs w:val="21"/>
              </w:rPr>
              <w:t>序号</w:t>
            </w:r>
          </w:p>
        </w:tc>
        <w:tc>
          <w:tcPr>
            <w:tcW w:w="2409" w:type="dxa"/>
            <w:vAlign w:val="center"/>
          </w:tcPr>
          <w:p w:rsidR="00B66C99" w:rsidRDefault="00B66C99" w:rsidP="003E0D01">
            <w:pPr>
              <w:pStyle w:val="a8"/>
              <w:adjustRightInd w:val="0"/>
              <w:snapToGrid w:val="0"/>
              <w:spacing w:line="440" w:lineRule="exact"/>
              <w:rPr>
                <w:rFonts w:asciiTheme="minorEastAsia" w:eastAsiaTheme="minorEastAsia" w:hAnsiTheme="minorEastAsia" w:cs="Tahoma"/>
                <w:sz w:val="21"/>
                <w:szCs w:val="21"/>
              </w:rPr>
            </w:pPr>
            <w:r>
              <w:rPr>
                <w:rFonts w:asciiTheme="minorEastAsia" w:eastAsiaTheme="minorEastAsia" w:hAnsiTheme="minorEastAsia" w:cs="Tahoma"/>
                <w:sz w:val="21"/>
                <w:szCs w:val="21"/>
              </w:rPr>
              <w:t>名称</w:t>
            </w:r>
          </w:p>
        </w:tc>
        <w:tc>
          <w:tcPr>
            <w:tcW w:w="709" w:type="dxa"/>
            <w:vAlign w:val="center"/>
          </w:tcPr>
          <w:p w:rsidR="00B66C99" w:rsidRDefault="00B66C99" w:rsidP="003E0D01">
            <w:pPr>
              <w:pStyle w:val="a8"/>
              <w:adjustRightInd w:val="0"/>
              <w:snapToGrid w:val="0"/>
              <w:spacing w:line="440" w:lineRule="exact"/>
              <w:rPr>
                <w:rFonts w:asciiTheme="minorEastAsia" w:eastAsiaTheme="minorEastAsia" w:hAnsiTheme="minorEastAsia" w:cs="Tahoma"/>
                <w:sz w:val="21"/>
                <w:szCs w:val="21"/>
              </w:rPr>
            </w:pPr>
            <w:r>
              <w:rPr>
                <w:rFonts w:asciiTheme="minorEastAsia" w:eastAsiaTheme="minorEastAsia" w:hAnsiTheme="minorEastAsia" w:cs="Tahoma"/>
                <w:sz w:val="21"/>
                <w:szCs w:val="21"/>
              </w:rPr>
              <w:t>数量</w:t>
            </w:r>
          </w:p>
        </w:tc>
        <w:tc>
          <w:tcPr>
            <w:tcW w:w="5579" w:type="dxa"/>
            <w:vAlign w:val="center"/>
          </w:tcPr>
          <w:p w:rsidR="00B66C99" w:rsidRDefault="00B66C99" w:rsidP="003E0D01">
            <w:pPr>
              <w:pStyle w:val="a8"/>
              <w:adjustRightInd w:val="0"/>
              <w:snapToGrid w:val="0"/>
              <w:spacing w:line="440" w:lineRule="exact"/>
              <w:jc w:val="both"/>
              <w:rPr>
                <w:rFonts w:asciiTheme="minorEastAsia" w:eastAsiaTheme="minorEastAsia" w:hAnsiTheme="minorEastAsia" w:cs="Tahoma"/>
                <w:sz w:val="21"/>
                <w:szCs w:val="21"/>
              </w:rPr>
            </w:pPr>
            <w:r>
              <w:rPr>
                <w:rFonts w:asciiTheme="minorEastAsia" w:eastAsiaTheme="minorEastAsia" w:hAnsiTheme="minorEastAsia" w:cs="Tahoma" w:hint="eastAsia"/>
                <w:sz w:val="21"/>
                <w:szCs w:val="21"/>
              </w:rPr>
              <w:t>参数或配置</w:t>
            </w:r>
          </w:p>
        </w:tc>
      </w:tr>
      <w:tr w:rsidR="00B66C99" w:rsidTr="003E0D01">
        <w:tc>
          <w:tcPr>
            <w:tcW w:w="534" w:type="dxa"/>
            <w:vAlign w:val="center"/>
          </w:tcPr>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w:t>
            </w:r>
          </w:p>
        </w:tc>
        <w:tc>
          <w:tcPr>
            <w:tcW w:w="2409" w:type="dxa"/>
            <w:vAlign w:val="center"/>
          </w:tcPr>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AED半自动体外除颤器</w:t>
            </w:r>
          </w:p>
        </w:tc>
        <w:tc>
          <w:tcPr>
            <w:tcW w:w="709" w:type="dxa"/>
            <w:vAlign w:val="center"/>
          </w:tcPr>
          <w:p w:rsidR="00B66C99" w:rsidRPr="003E0D01" w:rsidRDefault="00D7234A" w:rsidP="003E0D01">
            <w:pPr>
              <w:pStyle w:val="a6"/>
              <w:spacing w:line="400" w:lineRule="exact"/>
              <w:rPr>
                <w:rFonts w:ascii="仿宋" w:eastAsia="仿宋" w:hAnsi="仿宋"/>
                <w:sz w:val="21"/>
                <w:szCs w:val="21"/>
              </w:rPr>
            </w:pPr>
            <w:r>
              <w:rPr>
                <w:rFonts w:ascii="仿宋" w:eastAsia="仿宋" w:hAnsi="仿宋" w:hint="eastAsia"/>
                <w:sz w:val="21"/>
                <w:szCs w:val="21"/>
              </w:rPr>
              <w:t>4</w:t>
            </w:r>
            <w:r w:rsidR="00B66C99" w:rsidRPr="003E0D01">
              <w:rPr>
                <w:rFonts w:ascii="仿宋" w:eastAsia="仿宋" w:hAnsi="仿宋" w:hint="eastAsia"/>
                <w:sz w:val="21"/>
                <w:szCs w:val="21"/>
              </w:rPr>
              <w:t>台</w:t>
            </w:r>
          </w:p>
        </w:tc>
        <w:tc>
          <w:tcPr>
            <w:tcW w:w="5579" w:type="dxa"/>
            <w:vAlign w:val="center"/>
          </w:tcPr>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w:t>
            </w:r>
            <w:r w:rsidRPr="003E0D01">
              <w:rPr>
                <w:rFonts w:ascii="仿宋" w:eastAsia="仿宋" w:hAnsi="仿宋"/>
                <w:sz w:val="21"/>
                <w:szCs w:val="21"/>
              </w:rPr>
              <w:t>.</w:t>
            </w:r>
            <w:r w:rsidRPr="003E0D01">
              <w:rPr>
                <w:rFonts w:ascii="仿宋" w:eastAsia="仿宋" w:hAnsi="仿宋" w:hint="eastAsia"/>
                <w:sz w:val="21"/>
                <w:szCs w:val="21"/>
              </w:rPr>
              <w:t>设备使用寿命≥10年。</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2主机尺寸不限,整机重量（含电池和电极片）</w:t>
            </w:r>
            <w:r w:rsidRPr="003E0D01">
              <w:rPr>
                <w:rFonts w:ascii="仿宋" w:eastAsia="仿宋" w:hAnsi="仿宋"/>
                <w:sz w:val="21"/>
                <w:szCs w:val="21"/>
              </w:rPr>
              <w:t>2</w:t>
            </w:r>
            <w:r w:rsidRPr="003E0D01">
              <w:rPr>
                <w:rFonts w:ascii="仿宋" w:eastAsia="仿宋" w:hAnsi="仿宋" w:hint="eastAsia"/>
                <w:sz w:val="21"/>
                <w:szCs w:val="21"/>
              </w:rPr>
              <w:t>.0K</w:t>
            </w:r>
            <w:bookmarkStart w:id="21" w:name="OLE_LINK16"/>
            <w:bookmarkStart w:id="22" w:name="OLE_LINK17"/>
            <w:r w:rsidRPr="003E0D01">
              <w:rPr>
                <w:rFonts w:ascii="仿宋" w:eastAsia="仿宋" w:hAnsi="仿宋" w:hint="eastAsia"/>
                <w:sz w:val="21"/>
                <w:szCs w:val="21"/>
              </w:rPr>
              <w:t>g</w:t>
            </w:r>
            <w:bookmarkEnd w:id="21"/>
            <w:bookmarkEnd w:id="22"/>
            <w:r w:rsidRPr="003E0D01">
              <w:rPr>
                <w:rFonts w:ascii="仿宋" w:eastAsia="仿宋" w:hAnsi="仿宋" w:hint="eastAsia"/>
                <w:sz w:val="21"/>
                <w:szCs w:val="21"/>
              </w:rPr>
              <w:t>～3.0Kg。</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3.</w:t>
            </w:r>
            <w:r w:rsidR="009909AE" w:rsidRPr="009909AE">
              <w:rPr>
                <w:rFonts w:ascii="仿宋" w:eastAsia="仿宋" w:hAnsi="仿宋" w:hint="eastAsia"/>
                <w:sz w:val="21"/>
                <w:szCs w:val="21"/>
              </w:rPr>
              <w:t>工作温度范围：满足-5</w:t>
            </w:r>
            <w:bookmarkStart w:id="23" w:name="OLE_LINK7"/>
            <w:bookmarkStart w:id="24" w:name="OLE_LINK8"/>
            <w:r w:rsidR="007F1BAF">
              <w:rPr>
                <w:rFonts w:ascii="仿宋" w:eastAsia="仿宋" w:hAnsi="仿宋" w:hint="eastAsia"/>
                <w:sz w:val="21"/>
                <w:szCs w:val="21"/>
              </w:rPr>
              <w:t>℃</w:t>
            </w:r>
            <w:bookmarkEnd w:id="23"/>
            <w:bookmarkEnd w:id="24"/>
            <w:r w:rsidR="009909AE" w:rsidRPr="009909AE">
              <w:rPr>
                <w:rFonts w:ascii="仿宋" w:eastAsia="仿宋" w:hAnsi="仿宋" w:hint="eastAsia"/>
                <w:sz w:val="21"/>
                <w:szCs w:val="21"/>
              </w:rPr>
              <w:t>～55</w:t>
            </w:r>
            <w:r w:rsidR="007F1BAF">
              <w:rPr>
                <w:rFonts w:ascii="仿宋" w:eastAsia="仿宋" w:hAnsi="仿宋" w:hint="eastAsia"/>
                <w:sz w:val="21"/>
                <w:szCs w:val="21"/>
              </w:rPr>
              <w:t>℃</w:t>
            </w:r>
            <w:r w:rsidR="009909AE" w:rsidRPr="009909AE">
              <w:rPr>
                <w:rFonts w:ascii="仿宋" w:eastAsia="仿宋" w:hAnsi="仿宋" w:hint="eastAsia"/>
                <w:sz w:val="21"/>
                <w:szCs w:val="21"/>
              </w:rPr>
              <w:t>，且从室温环境下进入-20</w:t>
            </w:r>
            <w:r w:rsidR="007F1BAF">
              <w:rPr>
                <w:rFonts w:ascii="仿宋" w:eastAsia="仿宋" w:hAnsi="仿宋" w:hint="eastAsia"/>
                <w:szCs w:val="21"/>
              </w:rPr>
              <w:t>℃</w:t>
            </w:r>
            <w:r w:rsidR="009909AE" w:rsidRPr="009909AE">
              <w:rPr>
                <w:rFonts w:ascii="仿宋" w:eastAsia="仿宋" w:hAnsi="仿宋" w:hint="eastAsia"/>
                <w:sz w:val="21"/>
                <w:szCs w:val="21"/>
              </w:rPr>
              <w:t>环境后，至少能工作70分钟。</w:t>
            </w:r>
          </w:p>
          <w:p w:rsidR="009909AE"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4.</w:t>
            </w:r>
            <w:r w:rsidR="009909AE" w:rsidRPr="009909AE">
              <w:rPr>
                <w:rFonts w:ascii="仿宋" w:eastAsia="仿宋" w:hAnsi="仿宋" w:hint="eastAsia"/>
                <w:sz w:val="21"/>
                <w:szCs w:val="21"/>
              </w:rPr>
              <w:t>带屏设备采用≥7英寸彩色液晶显示屏，分辨率为800×480，可以通过检测环境光的变化自动调节屏幕亮度,提供多种语言支持，支持≥3种语言，可一键快速切换。</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5.设备主机显示屏：可以显示按压频率数值。</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6.语音提示:可根据环境嘈杂程度</w:t>
            </w:r>
            <w:r w:rsidR="007F1BAF">
              <w:rPr>
                <w:rFonts w:ascii="仿宋" w:eastAsia="仿宋" w:hAnsi="仿宋" w:hint="eastAsia"/>
                <w:sz w:val="21"/>
                <w:szCs w:val="21"/>
              </w:rPr>
              <w:t>自动</w:t>
            </w:r>
            <w:r w:rsidRPr="003E0D01">
              <w:rPr>
                <w:rFonts w:ascii="仿宋" w:eastAsia="仿宋" w:hAnsi="仿宋" w:hint="eastAsia"/>
                <w:sz w:val="21"/>
                <w:szCs w:val="21"/>
              </w:rPr>
              <w:t>进行调节语音音量或语音提示</w:t>
            </w:r>
            <w:r w:rsidR="007F1BAF">
              <w:rPr>
                <w:rFonts w:ascii="仿宋" w:eastAsia="仿宋" w:hAnsi="仿宋" w:hint="eastAsia"/>
                <w:sz w:val="21"/>
                <w:szCs w:val="21"/>
              </w:rPr>
              <w:t>，</w:t>
            </w:r>
            <w:r w:rsidR="007F1BAF" w:rsidRPr="007F1BAF">
              <w:rPr>
                <w:rFonts w:ascii="仿宋" w:eastAsia="仿宋" w:hAnsi="仿宋" w:hint="eastAsia"/>
                <w:sz w:val="21"/>
                <w:szCs w:val="21"/>
              </w:rPr>
              <w:t>音量最高可达90分贝</w:t>
            </w:r>
            <w:r w:rsidR="007F1BAF">
              <w:rPr>
                <w:rFonts w:ascii="仿宋" w:eastAsia="仿宋" w:hAnsi="仿宋" w:hint="eastAsia"/>
                <w:sz w:val="21"/>
                <w:szCs w:val="21"/>
              </w:rPr>
              <w:t>。</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7.防尘防水性能:</w:t>
            </w:r>
            <w:r w:rsidR="009909AE" w:rsidRPr="009909AE">
              <w:rPr>
                <w:rFonts w:ascii="仿宋" w:eastAsia="仿宋" w:hAnsi="仿宋" w:hint="eastAsia"/>
                <w:sz w:val="21"/>
                <w:szCs w:val="21"/>
              </w:rPr>
              <w:t>具备良好的防水防尘性能，防水防尘级别≥IP55。</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8.</w:t>
            </w:r>
            <w:r w:rsidR="009909AE" w:rsidRPr="009909AE">
              <w:rPr>
                <w:rFonts w:ascii="仿宋" w:eastAsia="仿宋" w:hAnsi="仿宋" w:hint="eastAsia"/>
                <w:sz w:val="21"/>
                <w:szCs w:val="21"/>
              </w:rPr>
              <w:t>抗冲击/跌落性能：机器六面均可承受≥1.6m跌落冲击。</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lastRenderedPageBreak/>
              <w:t>9.除颤技术:采用双相波除颤技术,成人最高能量≥360J,</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10.患者类型选择:设备可通过电极片自动识别或一键切换功能选择成人/儿童病人类型，并根据病人类型自动匹配相应的除颤能量。</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11.除颤充电性能:从开始分析至充电完成≤7s。</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12.在适合条件下，至少可支持200J除颤治疗≥3</w:t>
            </w:r>
            <w:r w:rsidRPr="003E0D01">
              <w:rPr>
                <w:rFonts w:ascii="仿宋" w:eastAsia="仿宋" w:hAnsi="仿宋"/>
                <w:sz w:val="21"/>
                <w:szCs w:val="21"/>
              </w:rPr>
              <w:t>0</w:t>
            </w:r>
            <w:r w:rsidRPr="003E0D01">
              <w:rPr>
                <w:rFonts w:ascii="仿宋" w:eastAsia="仿宋" w:hAnsi="仿宋" w:hint="eastAsia"/>
                <w:sz w:val="21"/>
                <w:szCs w:val="21"/>
              </w:rPr>
              <w:t>0次。</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13.低电量报警后，至少还可持续30分钟工作时间和至少10次200J除颤充放电或至少6次360J除颤放电。</w:t>
            </w:r>
          </w:p>
          <w:p w:rsidR="00B66C99" w:rsidRPr="003E0D01" w:rsidRDefault="00354970" w:rsidP="003E0D01">
            <w:pPr>
              <w:pStyle w:val="a6"/>
              <w:spacing w:line="400" w:lineRule="exact"/>
              <w:rPr>
                <w:rFonts w:ascii="仿宋" w:eastAsia="仿宋" w:hAnsi="仿宋"/>
                <w:sz w:val="21"/>
                <w:szCs w:val="21"/>
              </w:rPr>
            </w:pPr>
            <w:r>
              <w:rPr>
                <w:rFonts w:ascii="仿宋" w:eastAsia="仿宋" w:hAnsi="仿宋" w:hint="eastAsia"/>
                <w:sz w:val="21"/>
                <w:szCs w:val="21"/>
              </w:rPr>
              <w:t>14.</w:t>
            </w:r>
            <w:r w:rsidRPr="00354970">
              <w:rPr>
                <w:rFonts w:ascii="仿宋" w:eastAsia="仿宋" w:hAnsi="仿宋" w:hint="eastAsia"/>
                <w:sz w:val="21"/>
                <w:szCs w:val="21"/>
              </w:rPr>
              <w:t>主机配备高性能一次性锂电池，电池加密识别，待机寿命≥6</w:t>
            </w:r>
            <w:r>
              <w:rPr>
                <w:rFonts w:ascii="仿宋" w:eastAsia="仿宋" w:hAnsi="仿宋" w:hint="eastAsia"/>
                <w:sz w:val="21"/>
                <w:szCs w:val="21"/>
              </w:rPr>
              <w:t>年</w:t>
            </w:r>
            <w:r w:rsidR="00B66C99" w:rsidRPr="003E0D01">
              <w:rPr>
                <w:rFonts w:ascii="仿宋" w:eastAsia="仿宋" w:hAnsi="仿宋" w:hint="eastAsia"/>
                <w:sz w:val="21"/>
                <w:szCs w:val="21"/>
              </w:rPr>
              <w:t>。</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15.电极片有效期≥5年,电极片应密封包装，外包装上需有明确有效期参数标示。</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16.所投产品配备的电极片具备按压反馈功能：设备可监测按压频率，当按压频率不规范时，可提供反馈。</w:t>
            </w:r>
          </w:p>
          <w:p w:rsidR="00B66C99" w:rsidRPr="00D506FD"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17.</w:t>
            </w:r>
            <w:r w:rsidR="00D506FD" w:rsidRPr="00D506FD">
              <w:rPr>
                <w:rFonts w:ascii="仿宋" w:eastAsia="仿宋" w:hAnsi="仿宋" w:hint="eastAsia"/>
                <w:sz w:val="21"/>
                <w:szCs w:val="21"/>
              </w:rPr>
              <w:t>设备标配内部存储容量≥1GB，可储存自检报告≥2000份，可保存≥90分钟抢救现场录音。</w:t>
            </w:r>
          </w:p>
          <w:p w:rsidR="00B66C99" w:rsidRPr="003E0D01" w:rsidRDefault="00D506FD" w:rsidP="003E0D01">
            <w:pPr>
              <w:pStyle w:val="a6"/>
              <w:spacing w:line="400" w:lineRule="exact"/>
              <w:rPr>
                <w:rFonts w:ascii="仿宋" w:eastAsia="仿宋" w:hAnsi="仿宋"/>
                <w:sz w:val="21"/>
                <w:szCs w:val="21"/>
              </w:rPr>
            </w:pPr>
            <w:r>
              <w:rPr>
                <w:rFonts w:ascii="仿宋" w:eastAsia="仿宋" w:hAnsi="仿宋" w:hint="eastAsia"/>
                <w:sz w:val="21"/>
                <w:szCs w:val="21"/>
              </w:rPr>
              <w:t>18</w:t>
            </w:r>
            <w:r w:rsidR="00B66C99" w:rsidRPr="003E0D01">
              <w:rPr>
                <w:rFonts w:ascii="仿宋" w:eastAsia="仿宋" w:hAnsi="仿宋" w:hint="eastAsia"/>
                <w:sz w:val="21"/>
                <w:szCs w:val="21"/>
              </w:rPr>
              <w:t>.可存储抢救记录数据，ECG波形数据、事件数据、录音数据、急救数据（包括急救时间、CPR持续时间、放电次数、除颤能量等）。</w:t>
            </w:r>
          </w:p>
          <w:p w:rsidR="00B66C99" w:rsidRPr="003E0D01" w:rsidRDefault="00D506FD" w:rsidP="003E0D01">
            <w:pPr>
              <w:pStyle w:val="a6"/>
              <w:spacing w:line="400" w:lineRule="exact"/>
              <w:rPr>
                <w:rFonts w:ascii="仿宋" w:eastAsia="仿宋" w:hAnsi="仿宋"/>
                <w:sz w:val="21"/>
                <w:szCs w:val="21"/>
              </w:rPr>
            </w:pPr>
            <w:r>
              <w:rPr>
                <w:rFonts w:ascii="仿宋" w:eastAsia="仿宋" w:hAnsi="仿宋" w:hint="eastAsia"/>
                <w:sz w:val="21"/>
                <w:szCs w:val="21"/>
              </w:rPr>
              <w:t>19</w:t>
            </w:r>
            <w:r w:rsidR="00B66C99" w:rsidRPr="003E0D01">
              <w:rPr>
                <w:rFonts w:ascii="仿宋" w:eastAsia="仿宋" w:hAnsi="仿宋" w:hint="eastAsia"/>
                <w:sz w:val="21"/>
                <w:szCs w:val="21"/>
              </w:rPr>
              <w:t>.自检功能:</w:t>
            </w:r>
            <w:r w:rsidR="00354970" w:rsidRPr="00354970">
              <w:rPr>
                <w:rFonts w:ascii="仿宋" w:eastAsia="仿宋" w:hAnsi="仿宋" w:hint="eastAsia"/>
                <w:sz w:val="21"/>
                <w:szCs w:val="21"/>
              </w:rPr>
              <w:t xml:space="preserve"> 具有开机自检、每日、每周、每月、每季度、每半年自检功能，每日检测内容包括主控模块，电池(充放电检测)，电源模块，除颤电极片，治疗模块</w:t>
            </w:r>
            <w:r w:rsidR="00B66C99" w:rsidRPr="003E0D01">
              <w:rPr>
                <w:rFonts w:ascii="仿宋" w:eastAsia="仿宋" w:hAnsi="仿宋" w:hint="eastAsia"/>
                <w:sz w:val="21"/>
                <w:szCs w:val="21"/>
              </w:rPr>
              <w:t>。</w:t>
            </w:r>
          </w:p>
          <w:p w:rsidR="00B66C99" w:rsidRPr="003E0D01" w:rsidRDefault="00D506FD" w:rsidP="003E0D01">
            <w:pPr>
              <w:pStyle w:val="a6"/>
              <w:spacing w:line="400" w:lineRule="exact"/>
              <w:rPr>
                <w:rFonts w:ascii="仿宋" w:eastAsia="仿宋" w:hAnsi="仿宋"/>
                <w:sz w:val="21"/>
                <w:szCs w:val="21"/>
              </w:rPr>
            </w:pPr>
            <w:r>
              <w:rPr>
                <w:rFonts w:ascii="仿宋" w:eastAsia="仿宋" w:hAnsi="仿宋" w:hint="eastAsia"/>
                <w:sz w:val="21"/>
                <w:szCs w:val="21"/>
              </w:rPr>
              <w:t>20</w:t>
            </w:r>
            <w:r w:rsidR="00B66C99" w:rsidRPr="003E0D01">
              <w:rPr>
                <w:rFonts w:ascii="仿宋" w:eastAsia="仿宋" w:hAnsi="仿宋" w:hint="eastAsia"/>
                <w:sz w:val="21"/>
                <w:szCs w:val="21"/>
              </w:rPr>
              <w:t>.</w:t>
            </w:r>
            <w:r w:rsidR="00354970" w:rsidRPr="00354970">
              <w:rPr>
                <w:rFonts w:ascii="仿宋" w:eastAsia="仿宋" w:hAnsi="仿宋" w:hint="eastAsia"/>
                <w:sz w:val="21"/>
                <w:szCs w:val="21"/>
              </w:rPr>
              <w:t>支持≥6种心律分析数据库</w:t>
            </w:r>
            <w:r w:rsidR="00B66C99" w:rsidRPr="003E0D01">
              <w:rPr>
                <w:rFonts w:ascii="仿宋" w:eastAsia="仿宋" w:hAnsi="仿宋" w:hint="eastAsia"/>
                <w:sz w:val="21"/>
                <w:szCs w:val="21"/>
              </w:rPr>
              <w:t>。</w:t>
            </w:r>
          </w:p>
          <w:p w:rsidR="00B66C99" w:rsidRPr="003E0D01" w:rsidRDefault="00B66C99" w:rsidP="003E0D01">
            <w:pPr>
              <w:pStyle w:val="a6"/>
              <w:spacing w:line="400" w:lineRule="exact"/>
              <w:rPr>
                <w:rFonts w:ascii="仿宋" w:eastAsia="仿宋" w:hAnsi="仿宋"/>
                <w:sz w:val="21"/>
                <w:szCs w:val="21"/>
              </w:rPr>
            </w:pPr>
            <w:r w:rsidRPr="003E0D01">
              <w:rPr>
                <w:rFonts w:ascii="仿宋" w:eastAsia="仿宋" w:hAnsi="仿宋" w:hint="eastAsia"/>
                <w:sz w:val="21"/>
                <w:szCs w:val="21"/>
              </w:rPr>
              <w:t>2</w:t>
            </w:r>
            <w:r w:rsidR="00D506FD">
              <w:rPr>
                <w:rFonts w:ascii="仿宋" w:eastAsia="仿宋" w:hAnsi="仿宋" w:hint="eastAsia"/>
                <w:sz w:val="21"/>
                <w:szCs w:val="21"/>
              </w:rPr>
              <w:t>1</w:t>
            </w:r>
            <w:r w:rsidRPr="003E0D01">
              <w:rPr>
                <w:rFonts w:ascii="仿宋" w:eastAsia="仿宋" w:hAnsi="仿宋" w:hint="eastAsia"/>
                <w:sz w:val="21"/>
                <w:szCs w:val="21"/>
              </w:rPr>
              <w:t>.只接受生产日期在3个月内的新效期产品。</w:t>
            </w:r>
          </w:p>
          <w:p w:rsidR="00B66C99" w:rsidRPr="003E0D01" w:rsidRDefault="00D506FD" w:rsidP="003E0D01">
            <w:pPr>
              <w:pStyle w:val="a3"/>
              <w:adjustRightInd w:val="0"/>
              <w:snapToGrid w:val="0"/>
              <w:spacing w:line="400" w:lineRule="exact"/>
              <w:ind w:firstLineChars="0" w:firstLine="0"/>
              <w:rPr>
                <w:rFonts w:ascii="仿宋" w:eastAsia="仿宋" w:hAnsi="仿宋"/>
                <w:sz w:val="21"/>
                <w:szCs w:val="21"/>
              </w:rPr>
            </w:pPr>
            <w:r>
              <w:rPr>
                <w:rFonts w:ascii="仿宋" w:eastAsia="仿宋" w:hAnsi="仿宋" w:hint="eastAsia"/>
                <w:sz w:val="21"/>
                <w:szCs w:val="21"/>
              </w:rPr>
              <w:t>22</w:t>
            </w:r>
            <w:r w:rsidR="00B66C99" w:rsidRPr="003E0D01">
              <w:rPr>
                <w:rFonts w:ascii="仿宋" w:eastAsia="仿宋" w:hAnsi="仿宋" w:hint="eastAsia"/>
                <w:sz w:val="21"/>
                <w:szCs w:val="21"/>
              </w:rPr>
              <w:t>.</w:t>
            </w:r>
            <w:bookmarkStart w:id="25" w:name="OLE_LINK9"/>
            <w:bookmarkStart w:id="26" w:name="OLE_LINK20"/>
            <w:r w:rsidR="00354970" w:rsidRPr="00354970">
              <w:rPr>
                <w:rFonts w:ascii="仿宋" w:eastAsia="仿宋" w:hAnsi="仿宋" w:hint="eastAsia"/>
                <w:sz w:val="21"/>
                <w:szCs w:val="21"/>
              </w:rPr>
              <w:t>设备配置4合1急救附件包，包含一次性丁腈手套，人工呼吸面膜，剪刀、剃毛刀，为抢救安全及效率提供保障。</w:t>
            </w:r>
            <w:bookmarkEnd w:id="25"/>
            <w:bookmarkEnd w:id="26"/>
          </w:p>
          <w:p w:rsidR="00B66C99" w:rsidRPr="003E0D01" w:rsidRDefault="00D506FD" w:rsidP="003E0D01">
            <w:pPr>
              <w:pStyle w:val="a6"/>
              <w:spacing w:line="400" w:lineRule="exact"/>
              <w:rPr>
                <w:rFonts w:ascii="仿宋" w:eastAsia="仿宋" w:hAnsi="仿宋"/>
                <w:sz w:val="21"/>
                <w:szCs w:val="21"/>
              </w:rPr>
            </w:pPr>
            <w:r>
              <w:rPr>
                <w:rFonts w:ascii="仿宋" w:eastAsia="仿宋" w:hAnsi="仿宋" w:hint="eastAsia"/>
                <w:sz w:val="21"/>
                <w:szCs w:val="21"/>
              </w:rPr>
              <w:t>23</w:t>
            </w:r>
            <w:r w:rsidR="007F6576">
              <w:rPr>
                <w:rFonts w:ascii="仿宋" w:eastAsia="仿宋" w:hAnsi="仿宋" w:hint="eastAsia"/>
                <w:sz w:val="21"/>
                <w:szCs w:val="21"/>
              </w:rPr>
              <w:t>.</w:t>
            </w:r>
            <w:r w:rsidR="00B66C99" w:rsidRPr="003E0D01">
              <w:rPr>
                <w:rFonts w:ascii="仿宋" w:eastAsia="仿宋" w:hAnsi="仿宋" w:hint="eastAsia"/>
                <w:sz w:val="21"/>
                <w:szCs w:val="21"/>
              </w:rPr>
              <w:t>配套智能管理平台或软件，可实现远程管理。</w:t>
            </w:r>
          </w:p>
          <w:p w:rsidR="00B66C99" w:rsidRPr="00B66C99" w:rsidRDefault="00B66C99" w:rsidP="00D506FD">
            <w:pPr>
              <w:pStyle w:val="a6"/>
              <w:spacing w:line="400" w:lineRule="exact"/>
              <w:rPr>
                <w:rFonts w:ascii="仿宋" w:eastAsia="仿宋" w:hAnsi="仿宋"/>
                <w:sz w:val="28"/>
                <w:szCs w:val="28"/>
              </w:rPr>
            </w:pPr>
            <w:r w:rsidRPr="003E0D01">
              <w:rPr>
                <w:rFonts w:ascii="仿宋" w:eastAsia="仿宋" w:hAnsi="仿宋" w:hint="eastAsia"/>
                <w:sz w:val="21"/>
                <w:szCs w:val="21"/>
              </w:rPr>
              <w:t>2</w:t>
            </w:r>
            <w:r w:rsidR="00D506FD">
              <w:rPr>
                <w:rFonts w:ascii="仿宋" w:eastAsia="仿宋" w:hAnsi="仿宋" w:hint="eastAsia"/>
                <w:sz w:val="21"/>
                <w:szCs w:val="21"/>
              </w:rPr>
              <w:t>4</w:t>
            </w:r>
            <w:r w:rsidRPr="003E0D01">
              <w:rPr>
                <w:rFonts w:ascii="仿宋" w:eastAsia="仿宋" w:hAnsi="仿宋" w:hint="eastAsia"/>
                <w:sz w:val="21"/>
                <w:szCs w:val="21"/>
              </w:rPr>
              <w:t>.投标产品制造商三年内无责令停业停产，提供制造商承诺函同时加盖制造商公章。</w:t>
            </w:r>
          </w:p>
        </w:tc>
      </w:tr>
      <w:tr w:rsidR="00B66C99" w:rsidTr="003E0D01">
        <w:tc>
          <w:tcPr>
            <w:tcW w:w="534" w:type="dxa"/>
            <w:vAlign w:val="center"/>
          </w:tcPr>
          <w:p w:rsidR="00B66C99" w:rsidRPr="003E0D01" w:rsidRDefault="00B66C99" w:rsidP="003E0D01">
            <w:pPr>
              <w:pStyle w:val="a6"/>
              <w:spacing w:line="400" w:lineRule="exact"/>
              <w:rPr>
                <w:rFonts w:ascii="仿宋" w:eastAsia="仿宋" w:hAnsi="仿宋"/>
                <w:sz w:val="21"/>
                <w:szCs w:val="21"/>
              </w:rPr>
            </w:pPr>
            <w:bookmarkStart w:id="27" w:name="_Hlk216681356"/>
            <w:r w:rsidRPr="003E0D01">
              <w:rPr>
                <w:rFonts w:ascii="仿宋" w:eastAsia="仿宋" w:hAnsi="仿宋" w:hint="eastAsia"/>
                <w:sz w:val="21"/>
                <w:szCs w:val="21"/>
              </w:rPr>
              <w:lastRenderedPageBreak/>
              <w:t>2</w:t>
            </w:r>
          </w:p>
        </w:tc>
        <w:tc>
          <w:tcPr>
            <w:tcW w:w="2409" w:type="dxa"/>
            <w:vAlign w:val="center"/>
          </w:tcPr>
          <w:p w:rsidR="00B66C99" w:rsidRPr="003E0D01" w:rsidRDefault="00D7234A" w:rsidP="00D7234A">
            <w:pPr>
              <w:pStyle w:val="a6"/>
              <w:spacing w:line="400" w:lineRule="exact"/>
              <w:rPr>
                <w:rFonts w:ascii="仿宋" w:eastAsia="仿宋" w:hAnsi="仿宋"/>
                <w:sz w:val="21"/>
                <w:szCs w:val="21"/>
              </w:rPr>
            </w:pPr>
            <w:r w:rsidRPr="003E0D01">
              <w:rPr>
                <w:rFonts w:ascii="仿宋" w:eastAsia="仿宋" w:hAnsi="仿宋" w:hint="eastAsia"/>
                <w:sz w:val="21"/>
                <w:szCs w:val="21"/>
              </w:rPr>
              <w:t>立式机箱</w:t>
            </w:r>
          </w:p>
        </w:tc>
        <w:tc>
          <w:tcPr>
            <w:tcW w:w="709" w:type="dxa"/>
            <w:vAlign w:val="center"/>
          </w:tcPr>
          <w:p w:rsidR="00B66C99" w:rsidRPr="003E0D01" w:rsidRDefault="00D7234A" w:rsidP="00D7234A">
            <w:pPr>
              <w:pStyle w:val="a6"/>
              <w:spacing w:line="400" w:lineRule="exact"/>
              <w:rPr>
                <w:rFonts w:ascii="仿宋" w:eastAsia="仿宋" w:hAnsi="仿宋"/>
                <w:sz w:val="21"/>
                <w:szCs w:val="21"/>
              </w:rPr>
            </w:pPr>
            <w:r>
              <w:rPr>
                <w:rFonts w:ascii="仿宋" w:eastAsia="仿宋" w:hAnsi="仿宋" w:hint="eastAsia"/>
                <w:sz w:val="21"/>
                <w:szCs w:val="21"/>
              </w:rPr>
              <w:t>4个</w:t>
            </w:r>
          </w:p>
        </w:tc>
        <w:tc>
          <w:tcPr>
            <w:tcW w:w="5579" w:type="dxa"/>
            <w:vAlign w:val="center"/>
          </w:tcPr>
          <w:p w:rsidR="00D7234A" w:rsidRPr="00D7234A" w:rsidRDefault="00D7234A" w:rsidP="00D7234A">
            <w:pPr>
              <w:pStyle w:val="a3"/>
              <w:adjustRightInd w:val="0"/>
              <w:snapToGrid w:val="0"/>
              <w:spacing w:line="400" w:lineRule="exact"/>
              <w:ind w:firstLineChars="0" w:firstLine="0"/>
              <w:rPr>
                <w:rFonts w:ascii="仿宋" w:eastAsia="仿宋" w:hAnsi="仿宋"/>
                <w:sz w:val="21"/>
                <w:szCs w:val="21"/>
              </w:rPr>
            </w:pPr>
            <w:bookmarkStart w:id="28" w:name="OLE_LINK31"/>
            <w:bookmarkStart w:id="29" w:name="OLE_LINK30"/>
            <w:r>
              <w:rPr>
                <w:rFonts w:ascii="仿宋" w:eastAsia="仿宋" w:hAnsi="仿宋" w:hint="eastAsia"/>
                <w:sz w:val="21"/>
                <w:szCs w:val="21"/>
              </w:rPr>
              <w:t>1.</w:t>
            </w:r>
            <w:r w:rsidR="00EA18BB" w:rsidRPr="00EA18BB">
              <w:rPr>
                <w:rFonts w:ascii="仿宋" w:eastAsia="仿宋" w:hAnsi="仿宋" w:hint="eastAsia"/>
                <w:sz w:val="21"/>
                <w:szCs w:val="21"/>
              </w:rPr>
              <w:t>采用耐压耐腐蚀材料，并具备防晒防水等功能，放置室外防锈质保≥3年以上。</w:t>
            </w:r>
          </w:p>
          <w:p w:rsidR="007F6576" w:rsidRPr="007F6576" w:rsidRDefault="00D7234A" w:rsidP="007F6576">
            <w:pPr>
              <w:spacing w:line="360" w:lineRule="auto"/>
              <w:rPr>
                <w:rFonts w:ascii="仿宋" w:eastAsia="仿宋" w:hAnsi="仿宋" w:hint="eastAsia"/>
                <w:sz w:val="21"/>
                <w:szCs w:val="21"/>
              </w:rPr>
            </w:pPr>
            <w:r w:rsidRPr="007F6576">
              <w:rPr>
                <w:rFonts w:ascii="仿宋" w:eastAsia="仿宋" w:hAnsi="仿宋" w:hint="eastAsia"/>
                <w:sz w:val="21"/>
                <w:szCs w:val="21"/>
              </w:rPr>
              <w:t>2.机柜尺寸：≥</w:t>
            </w:r>
            <w:r w:rsidR="007F6576" w:rsidRPr="007F6576">
              <w:rPr>
                <w:rFonts w:ascii="仿宋" w:eastAsia="仿宋" w:hAnsi="仿宋" w:hint="eastAsia"/>
                <w:sz w:val="21"/>
                <w:szCs w:val="21"/>
              </w:rPr>
              <w:t>400*2</w:t>
            </w:r>
            <w:r w:rsidR="00EA18BB" w:rsidRPr="007F6576">
              <w:rPr>
                <w:rFonts w:ascii="仿宋" w:eastAsia="仿宋" w:hAnsi="仿宋" w:hint="eastAsia"/>
                <w:sz w:val="21"/>
                <w:szCs w:val="21"/>
              </w:rPr>
              <w:t>00*12</w:t>
            </w:r>
            <w:r w:rsidRPr="007F6576">
              <w:rPr>
                <w:rFonts w:ascii="仿宋" w:eastAsia="仿宋" w:hAnsi="仿宋" w:hint="eastAsia"/>
                <w:sz w:val="21"/>
                <w:szCs w:val="21"/>
              </w:rPr>
              <w:t>00（mm</w:t>
            </w:r>
            <w:r w:rsidR="007F6576" w:rsidRPr="007F6576">
              <w:rPr>
                <w:rFonts w:ascii="仿宋" w:eastAsia="仿宋" w:hAnsi="仿宋" w:hint="eastAsia"/>
                <w:sz w:val="21"/>
                <w:szCs w:val="21"/>
              </w:rPr>
              <w:t>）</w:t>
            </w:r>
            <w:r w:rsidR="007F6576">
              <w:rPr>
                <w:rFonts w:ascii="仿宋" w:eastAsia="仿宋" w:hAnsi="仿宋" w:hint="eastAsia"/>
                <w:sz w:val="21"/>
                <w:szCs w:val="21"/>
              </w:rPr>
              <w:t>。</w:t>
            </w:r>
          </w:p>
          <w:p w:rsidR="00D7234A" w:rsidRPr="00D7234A" w:rsidRDefault="00D7234A" w:rsidP="00D7234A">
            <w:pPr>
              <w:pStyle w:val="a3"/>
              <w:adjustRightInd w:val="0"/>
              <w:snapToGrid w:val="0"/>
              <w:spacing w:line="400" w:lineRule="exact"/>
              <w:ind w:firstLineChars="0" w:firstLine="0"/>
              <w:rPr>
                <w:rFonts w:ascii="仿宋" w:eastAsia="仿宋" w:hAnsi="仿宋"/>
                <w:sz w:val="21"/>
                <w:szCs w:val="21"/>
              </w:rPr>
            </w:pPr>
            <w:r w:rsidRPr="00D7234A">
              <w:rPr>
                <w:rFonts w:ascii="仿宋" w:eastAsia="仿宋" w:hAnsi="仿宋" w:hint="eastAsia"/>
                <w:sz w:val="21"/>
                <w:szCs w:val="21"/>
              </w:rPr>
              <w:t>3.</w:t>
            </w:r>
            <w:r w:rsidR="007F6576">
              <w:rPr>
                <w:rFonts w:ascii="仿宋" w:eastAsia="仿宋" w:hAnsi="仿宋" w:hint="eastAsia"/>
                <w:sz w:val="21"/>
                <w:szCs w:val="21"/>
              </w:rPr>
              <w:t>柜表喷涂处理；无锁，磁铁自吸。</w:t>
            </w:r>
          </w:p>
          <w:p w:rsidR="00D7234A" w:rsidRPr="00D7234A" w:rsidRDefault="00D7234A" w:rsidP="00D7234A">
            <w:pPr>
              <w:pStyle w:val="a3"/>
              <w:adjustRightInd w:val="0"/>
              <w:snapToGrid w:val="0"/>
              <w:spacing w:line="400" w:lineRule="exact"/>
              <w:ind w:firstLineChars="0" w:firstLine="0"/>
              <w:rPr>
                <w:rFonts w:ascii="仿宋" w:eastAsia="仿宋" w:hAnsi="仿宋"/>
                <w:sz w:val="21"/>
                <w:szCs w:val="21"/>
              </w:rPr>
            </w:pPr>
            <w:r w:rsidRPr="00D7234A">
              <w:rPr>
                <w:rFonts w:ascii="仿宋" w:eastAsia="仿宋" w:hAnsi="仿宋" w:hint="eastAsia"/>
                <w:sz w:val="21"/>
                <w:szCs w:val="21"/>
              </w:rPr>
              <w:t>4.开门触发声光报警</w:t>
            </w:r>
            <w:r w:rsidR="007F6576">
              <w:rPr>
                <w:rFonts w:ascii="仿宋" w:eastAsia="仿宋" w:hAnsi="仿宋" w:hint="eastAsia"/>
                <w:sz w:val="21"/>
                <w:szCs w:val="21"/>
              </w:rPr>
              <w:t>，</w:t>
            </w:r>
            <w:r w:rsidR="007F6576" w:rsidRPr="007F6576">
              <w:rPr>
                <w:rFonts w:ascii="仿宋" w:eastAsia="仿宋" w:hAnsi="仿宋" w:hint="eastAsia"/>
                <w:sz w:val="21"/>
                <w:szCs w:val="21"/>
              </w:rPr>
              <w:t>AED离位触发离位告警</w:t>
            </w:r>
            <w:r w:rsidR="007F6576">
              <w:rPr>
                <w:rFonts w:ascii="仿宋" w:eastAsia="仿宋" w:hAnsi="仿宋" w:hint="eastAsia"/>
                <w:sz w:val="21"/>
                <w:szCs w:val="21"/>
              </w:rPr>
              <w:t>。</w:t>
            </w:r>
          </w:p>
          <w:p w:rsidR="00B66C99" w:rsidRDefault="00D7234A" w:rsidP="00EA18BB">
            <w:pPr>
              <w:pStyle w:val="a3"/>
              <w:adjustRightInd w:val="0"/>
              <w:snapToGrid w:val="0"/>
              <w:spacing w:line="400" w:lineRule="exact"/>
              <w:ind w:firstLineChars="0" w:firstLine="0"/>
              <w:rPr>
                <w:rFonts w:ascii="仿宋" w:eastAsia="仿宋" w:hAnsi="仿宋" w:hint="eastAsia"/>
                <w:sz w:val="21"/>
                <w:szCs w:val="21"/>
              </w:rPr>
            </w:pPr>
            <w:r w:rsidRPr="00D7234A">
              <w:rPr>
                <w:rFonts w:ascii="仿宋" w:eastAsia="仿宋" w:hAnsi="仿宋" w:hint="eastAsia"/>
                <w:sz w:val="21"/>
                <w:szCs w:val="21"/>
              </w:rPr>
              <w:lastRenderedPageBreak/>
              <w:t>5.可视窗口，采用防老化PC耐力板</w:t>
            </w:r>
            <w:bookmarkEnd w:id="28"/>
            <w:bookmarkEnd w:id="29"/>
            <w:r w:rsidR="00EA18BB">
              <w:rPr>
                <w:rFonts w:ascii="仿宋" w:eastAsia="仿宋" w:hAnsi="仿宋" w:hint="eastAsia"/>
                <w:sz w:val="21"/>
                <w:szCs w:val="21"/>
              </w:rPr>
              <w:t>。</w:t>
            </w:r>
          </w:p>
          <w:p w:rsidR="007F6576" w:rsidRPr="007F6576" w:rsidRDefault="007F6576" w:rsidP="007F6576">
            <w:pPr>
              <w:spacing w:line="360" w:lineRule="auto"/>
              <w:rPr>
                <w:rFonts w:ascii="宋体" w:hAnsi="宋体" w:cs="宋体"/>
                <w:szCs w:val="21"/>
              </w:rPr>
            </w:pPr>
            <w:r w:rsidRPr="007F6576">
              <w:rPr>
                <w:rFonts w:ascii="仿宋" w:eastAsia="仿宋" w:hAnsi="仿宋" w:hint="eastAsia"/>
                <w:sz w:val="21"/>
                <w:szCs w:val="21"/>
              </w:rPr>
              <w:t>6．主电接入220V交流电源使用，内置备用电源，主电断电时自动切换，确保通讯信息正常传输。</w:t>
            </w:r>
          </w:p>
        </w:tc>
      </w:tr>
    </w:tbl>
    <w:bookmarkEnd w:id="27"/>
    <w:p w:rsidR="00F83F9C" w:rsidRDefault="00935672" w:rsidP="00DF2F2F">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八</w:t>
      </w:r>
      <w:r w:rsidRPr="00935672">
        <w:rPr>
          <w:rFonts w:ascii="仿宋" w:eastAsia="仿宋" w:hAnsi="仿宋"/>
          <w:b/>
          <w:bCs/>
          <w:sz w:val="28"/>
          <w:szCs w:val="28"/>
        </w:rPr>
        <w:t>、安装、培训与验收要求</w:t>
      </w:r>
    </w:p>
    <w:p w:rsidR="00D54F6A" w:rsidRPr="00D54F6A" w:rsidRDefault="00D54F6A" w:rsidP="00D54F6A">
      <w:pPr>
        <w:spacing w:line="560" w:lineRule="exact"/>
        <w:ind w:firstLineChars="200" w:firstLine="560"/>
        <w:rPr>
          <w:rFonts w:ascii="仿宋" w:eastAsia="仿宋" w:hAnsi="仿宋"/>
          <w:sz w:val="28"/>
          <w:szCs w:val="28"/>
        </w:rPr>
      </w:pPr>
      <w:r w:rsidRPr="00D54F6A">
        <w:rPr>
          <w:rFonts w:ascii="仿宋" w:eastAsia="仿宋" w:hAnsi="仿宋" w:hint="eastAsia"/>
          <w:sz w:val="28"/>
          <w:szCs w:val="28"/>
        </w:rPr>
        <w:t>订合同后5个工作日内完成供货安装调试，具备验收条件。</w:t>
      </w:r>
    </w:p>
    <w:p w:rsidR="0091473E" w:rsidRPr="00F83F9C" w:rsidRDefault="0091473E" w:rsidP="00DF2F2F">
      <w:pPr>
        <w:spacing w:line="560" w:lineRule="exact"/>
        <w:ind w:firstLineChars="202" w:firstLine="566"/>
        <w:rPr>
          <w:rFonts w:ascii="仿宋" w:eastAsia="仿宋" w:hAnsi="仿宋"/>
          <w:b/>
          <w:bCs/>
          <w:sz w:val="28"/>
          <w:szCs w:val="28"/>
        </w:rPr>
      </w:pPr>
      <w:r w:rsidRPr="0091473E">
        <w:rPr>
          <w:rFonts w:ascii="仿宋" w:eastAsia="仿宋" w:hAnsi="仿宋" w:hint="eastAsia"/>
          <w:sz w:val="28"/>
          <w:szCs w:val="28"/>
        </w:rPr>
        <w:t>（一）</w:t>
      </w:r>
      <w:r w:rsidRPr="0091473E">
        <w:rPr>
          <w:rFonts w:ascii="仿宋" w:eastAsia="仿宋" w:hAnsi="仿宋"/>
          <w:sz w:val="28"/>
          <w:szCs w:val="28"/>
        </w:rPr>
        <w:t>安装服务</w:t>
      </w:r>
      <w:r w:rsidR="00DF2F2F">
        <w:rPr>
          <w:rFonts w:ascii="仿宋" w:eastAsia="仿宋" w:hAnsi="仿宋" w:hint="eastAsia"/>
          <w:sz w:val="28"/>
          <w:szCs w:val="28"/>
        </w:rPr>
        <w:t>：</w:t>
      </w:r>
    </w:p>
    <w:p w:rsidR="0091473E" w:rsidRPr="00F83F9C" w:rsidRDefault="0091473E" w:rsidP="00DF2F2F">
      <w:pPr>
        <w:adjustRightInd w:val="0"/>
        <w:snapToGrid w:val="0"/>
        <w:spacing w:line="560" w:lineRule="exact"/>
        <w:ind w:firstLineChars="202" w:firstLine="566"/>
        <w:rPr>
          <w:rFonts w:ascii="仿宋" w:eastAsia="仿宋" w:hAnsi="仿宋"/>
          <w:sz w:val="28"/>
          <w:szCs w:val="28"/>
        </w:rPr>
      </w:pPr>
      <w:r w:rsidRPr="00F83F9C">
        <w:rPr>
          <w:rFonts w:ascii="仿宋" w:eastAsia="仿宋" w:hAnsi="仿宋"/>
          <w:sz w:val="28"/>
          <w:szCs w:val="28"/>
        </w:rPr>
        <w:t>1.</w:t>
      </w:r>
      <w:r w:rsidRPr="00F83F9C">
        <w:rPr>
          <w:rFonts w:ascii="仿宋" w:eastAsia="仿宋" w:hAnsi="仿宋" w:hint="eastAsia"/>
          <w:sz w:val="28"/>
          <w:szCs w:val="28"/>
        </w:rPr>
        <w:t>供应商负责把设备安装到学校指定位置，并保证设备安装稳固安全、取收方便。</w:t>
      </w:r>
    </w:p>
    <w:p w:rsidR="0091473E" w:rsidRPr="00F83F9C" w:rsidRDefault="0091473E" w:rsidP="00DF2F2F">
      <w:pPr>
        <w:adjustRightInd w:val="0"/>
        <w:snapToGrid w:val="0"/>
        <w:spacing w:line="560" w:lineRule="exact"/>
        <w:ind w:leftChars="270" w:left="567"/>
        <w:rPr>
          <w:rFonts w:ascii="仿宋" w:eastAsia="仿宋" w:hAnsi="仿宋"/>
          <w:sz w:val="28"/>
          <w:szCs w:val="28"/>
        </w:rPr>
      </w:pPr>
      <w:r w:rsidRPr="00F83F9C">
        <w:rPr>
          <w:rFonts w:ascii="仿宋" w:eastAsia="仿宋" w:hAnsi="仿宋" w:hint="eastAsia"/>
          <w:sz w:val="28"/>
          <w:szCs w:val="28"/>
        </w:rPr>
        <w:t>2.设备安装到位后需进行调试，以确保设备正常使用</w:t>
      </w:r>
    </w:p>
    <w:p w:rsidR="0091473E" w:rsidRPr="00F83F9C" w:rsidRDefault="0091473E" w:rsidP="00DF2F2F">
      <w:pPr>
        <w:adjustRightInd w:val="0"/>
        <w:snapToGrid w:val="0"/>
        <w:spacing w:line="560" w:lineRule="exact"/>
        <w:ind w:leftChars="270" w:left="567"/>
        <w:rPr>
          <w:rFonts w:ascii="仿宋" w:eastAsia="仿宋" w:hAnsi="仿宋"/>
          <w:sz w:val="28"/>
          <w:szCs w:val="28"/>
        </w:rPr>
      </w:pPr>
      <w:r w:rsidRPr="00F83F9C">
        <w:rPr>
          <w:rFonts w:ascii="仿宋" w:eastAsia="仿宋" w:hAnsi="仿宋" w:hint="eastAsia"/>
          <w:sz w:val="28"/>
          <w:szCs w:val="28"/>
        </w:rPr>
        <w:t>3.电池、电极片必须为新品，以保障设备在效期内正常使用。</w:t>
      </w:r>
    </w:p>
    <w:p w:rsidR="00DF2F2F" w:rsidRDefault="00084B14" w:rsidP="00DF2F2F">
      <w:pPr>
        <w:spacing w:line="560" w:lineRule="exact"/>
        <w:ind w:firstLineChars="202" w:firstLine="566"/>
        <w:rPr>
          <w:rFonts w:ascii="仿宋" w:eastAsia="仿宋" w:hAnsi="仿宋"/>
          <w:sz w:val="28"/>
          <w:szCs w:val="28"/>
        </w:rPr>
      </w:pPr>
      <w:r w:rsidRPr="00DF2F2F">
        <w:rPr>
          <w:rFonts w:ascii="仿宋" w:eastAsia="仿宋" w:hAnsi="仿宋" w:hint="eastAsia"/>
          <w:sz w:val="28"/>
          <w:szCs w:val="28"/>
        </w:rPr>
        <w:t>（二）</w:t>
      </w:r>
      <w:r w:rsidR="00935672" w:rsidRPr="00DF2F2F">
        <w:rPr>
          <w:rFonts w:ascii="仿宋" w:eastAsia="仿宋" w:hAnsi="仿宋"/>
          <w:sz w:val="28"/>
          <w:szCs w:val="28"/>
        </w:rPr>
        <w:t>培训服务</w:t>
      </w:r>
      <w:r w:rsidRPr="00DF2F2F">
        <w:rPr>
          <w:rFonts w:ascii="仿宋" w:eastAsia="仿宋" w:hAnsi="仿宋" w:hint="eastAsia"/>
          <w:sz w:val="28"/>
          <w:szCs w:val="28"/>
        </w:rPr>
        <w:t>要求</w:t>
      </w:r>
      <w:r w:rsidR="0091473E" w:rsidRPr="00DF2F2F">
        <w:rPr>
          <w:rFonts w:ascii="仿宋" w:eastAsia="仿宋" w:hAnsi="仿宋" w:hint="eastAsia"/>
          <w:sz w:val="28"/>
          <w:szCs w:val="28"/>
        </w:rPr>
        <w:t>：</w:t>
      </w:r>
    </w:p>
    <w:p w:rsidR="00935672" w:rsidRPr="00DF2F2F" w:rsidRDefault="0091473E" w:rsidP="00DF2F2F">
      <w:pPr>
        <w:spacing w:line="560" w:lineRule="exact"/>
        <w:ind w:firstLineChars="202" w:firstLine="566"/>
        <w:rPr>
          <w:rFonts w:ascii="仿宋" w:eastAsia="仿宋" w:hAnsi="仿宋"/>
          <w:sz w:val="28"/>
          <w:szCs w:val="28"/>
        </w:rPr>
      </w:pPr>
      <w:r w:rsidRPr="00DF2F2F">
        <w:rPr>
          <w:rFonts w:ascii="仿宋" w:eastAsia="仿宋" w:hAnsi="仿宋" w:hint="eastAsia"/>
          <w:sz w:val="28"/>
          <w:szCs w:val="28"/>
        </w:rPr>
        <w:t>提供一次免费的上门培训。</w:t>
      </w:r>
    </w:p>
    <w:p w:rsidR="0081383E" w:rsidRPr="00DF2F2F" w:rsidRDefault="00DC656D" w:rsidP="00DF2F2F">
      <w:pPr>
        <w:spacing w:line="560" w:lineRule="exact"/>
        <w:ind w:firstLineChars="202" w:firstLine="566"/>
        <w:rPr>
          <w:rFonts w:ascii="仿宋" w:eastAsia="仿宋" w:hAnsi="仿宋"/>
          <w:sz w:val="28"/>
          <w:szCs w:val="28"/>
        </w:rPr>
      </w:pPr>
      <w:r w:rsidRPr="00DF2F2F">
        <w:rPr>
          <w:rFonts w:ascii="仿宋" w:eastAsia="仿宋" w:hAnsi="仿宋" w:hint="eastAsia"/>
          <w:sz w:val="28"/>
          <w:szCs w:val="28"/>
        </w:rPr>
        <w:t>（三）</w:t>
      </w:r>
      <w:r w:rsidRPr="00DF2F2F">
        <w:rPr>
          <w:rFonts w:ascii="仿宋" w:eastAsia="仿宋" w:hAnsi="仿宋"/>
          <w:sz w:val="28"/>
          <w:szCs w:val="28"/>
        </w:rPr>
        <w:t>验收</w:t>
      </w:r>
      <w:r w:rsidR="0081383E" w:rsidRPr="00DF2F2F">
        <w:rPr>
          <w:rFonts w:ascii="仿宋" w:eastAsia="仿宋" w:hAnsi="仿宋" w:hint="eastAsia"/>
          <w:sz w:val="28"/>
          <w:szCs w:val="28"/>
        </w:rPr>
        <w:t>要求</w:t>
      </w:r>
      <w:r w:rsidRPr="00DF2F2F">
        <w:rPr>
          <w:rFonts w:ascii="仿宋" w:eastAsia="仿宋" w:hAnsi="仿宋"/>
          <w:sz w:val="28"/>
          <w:szCs w:val="28"/>
        </w:rPr>
        <w:t>：</w:t>
      </w:r>
    </w:p>
    <w:p w:rsidR="00DF2F2F" w:rsidRPr="00593863" w:rsidRDefault="00DF2F2F" w:rsidP="00DF2F2F">
      <w:pPr>
        <w:adjustRightInd w:val="0"/>
        <w:snapToGrid w:val="0"/>
        <w:spacing w:line="560" w:lineRule="exact"/>
        <w:ind w:firstLineChars="202" w:firstLine="566"/>
        <w:rPr>
          <w:rFonts w:ascii="仿宋" w:eastAsia="仿宋" w:hAnsi="仿宋"/>
          <w:sz w:val="28"/>
          <w:szCs w:val="28"/>
        </w:rPr>
      </w:pPr>
      <w:r w:rsidRPr="00593863">
        <w:rPr>
          <w:rFonts w:ascii="仿宋" w:eastAsia="仿宋" w:hAnsi="仿宋"/>
          <w:sz w:val="28"/>
          <w:szCs w:val="28"/>
        </w:rPr>
        <w:t>设备到货、安装</w:t>
      </w:r>
      <w:r w:rsidRPr="00DF2F2F">
        <w:rPr>
          <w:rFonts w:ascii="仿宋" w:eastAsia="仿宋" w:hAnsi="仿宋"/>
          <w:sz w:val="28"/>
          <w:szCs w:val="28"/>
        </w:rPr>
        <w:t>调试</w:t>
      </w:r>
      <w:r w:rsidRPr="00593863">
        <w:rPr>
          <w:rFonts w:ascii="仿宋" w:eastAsia="仿宋" w:hAnsi="仿宋"/>
          <w:sz w:val="28"/>
          <w:szCs w:val="28"/>
        </w:rPr>
        <w:t>完成</w:t>
      </w:r>
      <w:r w:rsidRPr="00593863">
        <w:rPr>
          <w:rFonts w:ascii="仿宋" w:eastAsia="仿宋" w:hAnsi="仿宋" w:hint="eastAsia"/>
          <w:sz w:val="28"/>
          <w:szCs w:val="28"/>
        </w:rPr>
        <w:t>后由</w:t>
      </w:r>
      <w:r>
        <w:rPr>
          <w:rFonts w:ascii="仿宋" w:eastAsia="仿宋" w:hAnsi="仿宋" w:hint="eastAsia"/>
          <w:sz w:val="28"/>
          <w:szCs w:val="28"/>
        </w:rPr>
        <w:t>上海政法学院</w:t>
      </w:r>
      <w:r w:rsidRPr="00593863">
        <w:rPr>
          <w:rFonts w:ascii="仿宋" w:eastAsia="仿宋" w:hAnsi="仿宋" w:hint="eastAsia"/>
          <w:sz w:val="28"/>
          <w:szCs w:val="28"/>
        </w:rPr>
        <w:t>项目监管小组</w:t>
      </w:r>
      <w:r w:rsidRPr="00DF2F2F">
        <w:rPr>
          <w:rFonts w:ascii="仿宋" w:eastAsia="仿宋" w:hAnsi="仿宋"/>
          <w:sz w:val="28"/>
          <w:szCs w:val="28"/>
        </w:rPr>
        <w:t>与投标单位共同</w:t>
      </w:r>
      <w:r w:rsidRPr="00593863">
        <w:rPr>
          <w:rFonts w:ascii="仿宋" w:eastAsia="仿宋" w:hAnsi="仿宋" w:hint="eastAsia"/>
          <w:sz w:val="28"/>
          <w:szCs w:val="28"/>
        </w:rPr>
        <w:t>进行检查验收，</w:t>
      </w:r>
      <w:r w:rsidRPr="00DF2F2F">
        <w:rPr>
          <w:rFonts w:ascii="仿宋" w:eastAsia="仿宋" w:hAnsi="仿宋"/>
          <w:sz w:val="28"/>
          <w:szCs w:val="28"/>
        </w:rPr>
        <w:t>核对设备型号、数量、配件是否与投标文件及合同一致；检查设备外观是否完好，无破损、划痕；核查产品合格证、医疗器械注册证、检测报告等相关资质文件是否齐全有效</w:t>
      </w:r>
      <w:r w:rsidRPr="00DF2F2F">
        <w:rPr>
          <w:rFonts w:ascii="仿宋" w:eastAsia="仿宋" w:hAnsi="仿宋" w:hint="eastAsia"/>
          <w:sz w:val="28"/>
          <w:szCs w:val="28"/>
        </w:rPr>
        <w:t>。</w:t>
      </w:r>
      <w:r w:rsidRPr="00DF2F2F">
        <w:rPr>
          <w:rFonts w:ascii="仿宋" w:eastAsia="仿宋" w:hAnsi="仿宋"/>
          <w:sz w:val="28"/>
          <w:szCs w:val="28"/>
        </w:rPr>
        <w:t>投标单位需提供每台设备的出厂检验报告</w:t>
      </w:r>
      <w:r>
        <w:rPr>
          <w:rFonts w:ascii="仿宋" w:eastAsia="仿宋" w:hAnsi="仿宋" w:hint="eastAsia"/>
          <w:sz w:val="28"/>
          <w:szCs w:val="28"/>
        </w:rPr>
        <w:t>，</w:t>
      </w:r>
      <w:r w:rsidRPr="00DF2F2F">
        <w:rPr>
          <w:rFonts w:ascii="仿宋" w:eastAsia="仿宋" w:hAnsi="仿宋"/>
          <w:sz w:val="28"/>
          <w:szCs w:val="28"/>
        </w:rPr>
        <w:t>设备通电自检是否正常</w:t>
      </w:r>
      <w:r w:rsidRPr="00DF2F2F">
        <w:rPr>
          <w:rFonts w:ascii="仿宋" w:eastAsia="仿宋" w:hAnsi="仿宋" w:hint="eastAsia"/>
          <w:sz w:val="28"/>
          <w:szCs w:val="28"/>
        </w:rPr>
        <w:t>，</w:t>
      </w:r>
      <w:r w:rsidRPr="00DF2F2F">
        <w:rPr>
          <w:rFonts w:ascii="仿宋" w:eastAsia="仿宋" w:hAnsi="仿宋"/>
          <w:sz w:val="28"/>
          <w:szCs w:val="28"/>
        </w:rPr>
        <w:t>模拟不同人群除颤操作，验证</w:t>
      </w:r>
      <w:r w:rsidRPr="00DF2F2F">
        <w:rPr>
          <w:rFonts w:ascii="仿宋" w:eastAsia="仿宋" w:hAnsi="仿宋" w:hint="eastAsia"/>
          <w:sz w:val="28"/>
          <w:szCs w:val="28"/>
        </w:rPr>
        <w:t>各项</w:t>
      </w:r>
      <w:r>
        <w:rPr>
          <w:rFonts w:ascii="仿宋" w:eastAsia="仿宋" w:hAnsi="仿宋"/>
          <w:sz w:val="28"/>
          <w:szCs w:val="28"/>
        </w:rPr>
        <w:t>功能是否正常</w:t>
      </w:r>
      <w:r w:rsidRPr="00DF2F2F">
        <w:rPr>
          <w:rFonts w:ascii="仿宋" w:eastAsia="仿宋" w:hAnsi="仿宋"/>
          <w:sz w:val="28"/>
          <w:szCs w:val="28"/>
        </w:rPr>
        <w:t>。</w:t>
      </w:r>
      <w:r w:rsidRPr="00593863">
        <w:rPr>
          <w:rFonts w:ascii="仿宋" w:eastAsia="仿宋" w:hAnsi="仿宋" w:hint="eastAsia"/>
          <w:sz w:val="28"/>
          <w:szCs w:val="28"/>
        </w:rPr>
        <w:t>验收合格后开启使用。</w:t>
      </w:r>
    </w:p>
    <w:p w:rsidR="00935672" w:rsidRPr="00DF2F2F" w:rsidRDefault="00825D1D" w:rsidP="00DF2F2F">
      <w:pPr>
        <w:spacing w:line="560" w:lineRule="exact"/>
        <w:ind w:firstLineChars="200" w:firstLine="562"/>
        <w:rPr>
          <w:rFonts w:ascii="仿宋" w:eastAsia="仿宋" w:hAnsi="仿宋"/>
          <w:b/>
          <w:bCs/>
          <w:sz w:val="28"/>
          <w:szCs w:val="28"/>
        </w:rPr>
      </w:pPr>
      <w:r w:rsidRPr="00DF2F2F">
        <w:rPr>
          <w:rFonts w:ascii="仿宋" w:eastAsia="仿宋" w:hAnsi="仿宋" w:hint="eastAsia"/>
          <w:b/>
          <w:bCs/>
          <w:sz w:val="28"/>
          <w:szCs w:val="28"/>
        </w:rPr>
        <w:t>九</w:t>
      </w:r>
      <w:r w:rsidR="00935672" w:rsidRPr="00DF2F2F">
        <w:rPr>
          <w:rFonts w:ascii="仿宋" w:eastAsia="仿宋" w:hAnsi="仿宋"/>
          <w:b/>
          <w:bCs/>
          <w:sz w:val="28"/>
          <w:szCs w:val="28"/>
        </w:rPr>
        <w:t>、质保与售后服务</w:t>
      </w:r>
    </w:p>
    <w:p w:rsidR="00F83F9C" w:rsidRPr="00DF2F2F" w:rsidRDefault="00DF2F2F" w:rsidP="00DF2F2F">
      <w:pPr>
        <w:adjustRightInd w:val="0"/>
        <w:snapToGrid w:val="0"/>
        <w:spacing w:line="560" w:lineRule="exact"/>
        <w:ind w:firstLineChars="202" w:firstLine="566"/>
        <w:rPr>
          <w:rFonts w:ascii="仿宋" w:eastAsia="仿宋" w:hAnsi="仿宋"/>
          <w:sz w:val="28"/>
          <w:szCs w:val="28"/>
        </w:rPr>
      </w:pPr>
      <w:r>
        <w:rPr>
          <w:rFonts w:ascii="仿宋" w:eastAsia="仿宋" w:hAnsi="仿宋"/>
          <w:sz w:val="28"/>
          <w:szCs w:val="28"/>
        </w:rPr>
        <w:t>1.</w:t>
      </w:r>
      <w:r w:rsidR="00935672" w:rsidRPr="00DF2F2F">
        <w:rPr>
          <w:rFonts w:ascii="仿宋" w:eastAsia="仿宋" w:hAnsi="仿宋"/>
          <w:sz w:val="28"/>
          <w:szCs w:val="28"/>
        </w:rPr>
        <w:t>质保期限：</w:t>
      </w:r>
      <w:r w:rsidR="00F83F9C" w:rsidRPr="00DF2F2F">
        <w:rPr>
          <w:rFonts w:ascii="仿宋" w:eastAsia="仿宋" w:hAnsi="仿宋" w:hint="eastAsia"/>
          <w:sz w:val="28"/>
          <w:szCs w:val="28"/>
        </w:rPr>
        <w:t>三年，自验收合格之日起。</w:t>
      </w:r>
    </w:p>
    <w:p w:rsidR="00F83F9C" w:rsidRPr="00DF2F2F" w:rsidRDefault="00DC656D" w:rsidP="00DF2F2F">
      <w:pPr>
        <w:adjustRightInd w:val="0"/>
        <w:snapToGrid w:val="0"/>
        <w:spacing w:line="560" w:lineRule="exact"/>
        <w:ind w:firstLineChars="202" w:firstLine="566"/>
        <w:rPr>
          <w:rFonts w:ascii="仿宋" w:eastAsia="仿宋" w:hAnsi="仿宋"/>
          <w:sz w:val="28"/>
          <w:szCs w:val="28"/>
        </w:rPr>
      </w:pPr>
      <w:r w:rsidRPr="00DF2F2F">
        <w:rPr>
          <w:rFonts w:ascii="仿宋" w:eastAsia="仿宋" w:hAnsi="仿宋" w:hint="eastAsia"/>
          <w:sz w:val="28"/>
          <w:szCs w:val="28"/>
        </w:rPr>
        <w:t>2</w:t>
      </w:r>
      <w:r w:rsidRPr="00DF2F2F">
        <w:rPr>
          <w:rFonts w:ascii="仿宋" w:eastAsia="仿宋" w:hAnsi="仿宋"/>
          <w:sz w:val="28"/>
          <w:szCs w:val="28"/>
        </w:rPr>
        <w:t>.故障响应：</w:t>
      </w:r>
      <w:r w:rsidR="00F83F9C" w:rsidRPr="00DF2F2F">
        <w:rPr>
          <w:rFonts w:ascii="仿宋" w:eastAsia="仿宋" w:hAnsi="仿宋" w:hint="eastAsia"/>
          <w:sz w:val="28"/>
          <w:szCs w:val="28"/>
        </w:rPr>
        <w:t>保修范围内的故障、损坏、质量问题经采购方送修后，由厂家承担免费维修责任；非保修范围内的故障、损坏、质量问题，可根据设备情况提供有偿服务。有专门针对本项目的服务人员，2小时内响应，24小时处理遇到的突发情况。</w:t>
      </w:r>
    </w:p>
    <w:p w:rsidR="00DC656D" w:rsidRPr="00DF2F2F" w:rsidRDefault="00DC656D" w:rsidP="00DF2F2F">
      <w:pPr>
        <w:adjustRightInd w:val="0"/>
        <w:snapToGrid w:val="0"/>
        <w:spacing w:line="560" w:lineRule="exact"/>
        <w:ind w:firstLineChars="202" w:firstLine="566"/>
        <w:rPr>
          <w:rFonts w:ascii="仿宋" w:eastAsia="仿宋" w:hAnsi="仿宋"/>
          <w:sz w:val="28"/>
          <w:szCs w:val="28"/>
        </w:rPr>
      </w:pPr>
      <w:r w:rsidRPr="00DF2F2F">
        <w:rPr>
          <w:rFonts w:ascii="仿宋" w:eastAsia="仿宋" w:hAnsi="仿宋"/>
          <w:sz w:val="28"/>
          <w:szCs w:val="28"/>
        </w:rPr>
        <w:lastRenderedPageBreak/>
        <w:t>3.定期维护：质保期内提供每年不少于2次的免费上门维护服务，包括设备功能检测、电池电量检查、电极片有效期核查、清洁保养等，提供维护报告</w:t>
      </w:r>
      <w:r w:rsidR="0081383E" w:rsidRPr="00DF2F2F">
        <w:rPr>
          <w:rFonts w:ascii="仿宋" w:eastAsia="仿宋" w:hAnsi="仿宋" w:hint="eastAsia"/>
          <w:sz w:val="28"/>
          <w:szCs w:val="28"/>
        </w:rPr>
        <w:t>。</w:t>
      </w:r>
    </w:p>
    <w:p w:rsidR="00DC656D" w:rsidRPr="00DF2F2F" w:rsidRDefault="00DC656D" w:rsidP="00DF2F2F">
      <w:pPr>
        <w:adjustRightInd w:val="0"/>
        <w:snapToGrid w:val="0"/>
        <w:spacing w:line="560" w:lineRule="exact"/>
        <w:ind w:firstLineChars="202" w:firstLine="566"/>
        <w:rPr>
          <w:rFonts w:ascii="仿宋" w:eastAsia="仿宋" w:hAnsi="仿宋"/>
          <w:sz w:val="28"/>
          <w:szCs w:val="28"/>
        </w:rPr>
      </w:pPr>
      <w:r w:rsidRPr="00DF2F2F">
        <w:rPr>
          <w:rFonts w:ascii="仿宋" w:eastAsia="仿宋" w:hAnsi="仿宋"/>
          <w:sz w:val="28"/>
          <w:szCs w:val="28"/>
        </w:rPr>
        <w:t>4.耗材供应：</w:t>
      </w:r>
      <w:r w:rsidR="00C37DF0" w:rsidRPr="00DF2F2F">
        <w:rPr>
          <w:rFonts w:ascii="仿宋" w:eastAsia="仿宋" w:hAnsi="仿宋" w:hint="eastAsia"/>
          <w:sz w:val="28"/>
          <w:szCs w:val="28"/>
        </w:rPr>
        <w:t>提供电池、电极片、急救包等耗材等过期更换服务。</w:t>
      </w:r>
      <w:r w:rsidRPr="00DF2F2F">
        <w:rPr>
          <w:rFonts w:ascii="仿宋" w:eastAsia="仿宋" w:hAnsi="仿宋"/>
          <w:sz w:val="28"/>
          <w:szCs w:val="28"/>
        </w:rPr>
        <w:t>耗材更换响应时间≤3个工作日。</w:t>
      </w:r>
    </w:p>
    <w:p w:rsidR="0000374D" w:rsidRPr="00593863" w:rsidRDefault="001E104A" w:rsidP="00DF2F2F">
      <w:pPr>
        <w:spacing w:line="560" w:lineRule="exact"/>
        <w:ind w:firstLineChars="196" w:firstLine="551"/>
        <w:rPr>
          <w:rFonts w:ascii="仿宋" w:eastAsia="仿宋" w:hAnsi="仿宋"/>
          <w:b/>
          <w:bCs/>
          <w:sz w:val="28"/>
          <w:szCs w:val="28"/>
        </w:rPr>
      </w:pPr>
      <w:r>
        <w:rPr>
          <w:rFonts w:ascii="仿宋" w:eastAsia="仿宋" w:hAnsi="仿宋" w:hint="eastAsia"/>
          <w:b/>
          <w:bCs/>
          <w:sz w:val="28"/>
          <w:szCs w:val="28"/>
        </w:rPr>
        <w:t>十</w:t>
      </w:r>
      <w:r w:rsidR="0000374D" w:rsidRPr="00593863">
        <w:rPr>
          <w:rFonts w:ascii="仿宋" w:eastAsia="仿宋" w:hAnsi="仿宋" w:hint="eastAsia"/>
          <w:b/>
          <w:bCs/>
          <w:sz w:val="28"/>
          <w:szCs w:val="28"/>
        </w:rPr>
        <w:t>、评标办法</w:t>
      </w:r>
    </w:p>
    <w:p w:rsidR="0000374D" w:rsidRPr="00593863" w:rsidRDefault="0000374D" w:rsidP="00DF2F2F">
      <w:pPr>
        <w:spacing w:line="560" w:lineRule="exact"/>
        <w:ind w:firstLineChars="200" w:firstLine="560"/>
        <w:rPr>
          <w:rFonts w:ascii="仿宋" w:eastAsia="仿宋" w:hAnsi="仿宋"/>
          <w:sz w:val="28"/>
          <w:szCs w:val="28"/>
        </w:rPr>
      </w:pPr>
      <w:r w:rsidRPr="00593863">
        <w:rPr>
          <w:rFonts w:ascii="仿宋" w:eastAsia="仿宋" w:hAnsi="仿宋" w:hint="eastAsia"/>
          <w:sz w:val="28"/>
          <w:szCs w:val="28"/>
        </w:rPr>
        <w:t>1、本次招标将成立评审小组，评审小组本着“公平、公正、择优、诚信”的原则，从质量和服务均能满足询价采购文件实质性响应要求的供应商中，按照最后报价由低到高的顺序提出3名以上（含3名）成交候选人。采购人应当从评审报告提出的成交候选人中，根据质量和服务能满足采购文件实质性响应要求且最后报价最低的原则确定成交供应商或书面授权询价小组直接确定成交供应商。</w:t>
      </w:r>
    </w:p>
    <w:p w:rsidR="0000374D" w:rsidRPr="00593863" w:rsidRDefault="0000374D" w:rsidP="00DF2F2F">
      <w:pPr>
        <w:spacing w:line="560" w:lineRule="exact"/>
        <w:ind w:firstLineChars="200" w:firstLine="560"/>
        <w:rPr>
          <w:rFonts w:ascii="仿宋" w:eastAsia="仿宋" w:hAnsi="仿宋"/>
          <w:sz w:val="28"/>
          <w:szCs w:val="28"/>
        </w:rPr>
      </w:pPr>
      <w:r w:rsidRPr="00593863">
        <w:rPr>
          <w:rFonts w:ascii="仿宋" w:eastAsia="仿宋" w:hAnsi="仿宋" w:hint="eastAsia"/>
          <w:sz w:val="28"/>
          <w:szCs w:val="28"/>
        </w:rPr>
        <w:t>2、报名需要提供的资料和设备参数描述中重点功能项中任意一项内容有缺失或不符合规定的，该投标文件作废标处理。</w:t>
      </w:r>
    </w:p>
    <w:p w:rsidR="006712E3" w:rsidRPr="00593863" w:rsidRDefault="001E104A" w:rsidP="00DF2F2F">
      <w:pPr>
        <w:spacing w:line="560" w:lineRule="exact"/>
        <w:ind w:firstLineChars="196" w:firstLine="551"/>
        <w:rPr>
          <w:rFonts w:ascii="仿宋" w:eastAsia="仿宋" w:hAnsi="仿宋"/>
          <w:b/>
          <w:bCs/>
          <w:sz w:val="28"/>
          <w:szCs w:val="28"/>
        </w:rPr>
      </w:pPr>
      <w:r>
        <w:rPr>
          <w:rFonts w:ascii="仿宋" w:eastAsia="仿宋" w:hAnsi="仿宋" w:hint="eastAsia"/>
          <w:b/>
          <w:bCs/>
          <w:sz w:val="28"/>
          <w:szCs w:val="28"/>
        </w:rPr>
        <w:t>十一</w:t>
      </w:r>
      <w:r w:rsidR="0012397B">
        <w:rPr>
          <w:rFonts w:ascii="仿宋" w:eastAsia="仿宋" w:hAnsi="仿宋" w:hint="eastAsia"/>
          <w:b/>
          <w:bCs/>
          <w:sz w:val="28"/>
          <w:szCs w:val="28"/>
        </w:rPr>
        <w:t>、结算与付款</w:t>
      </w:r>
    </w:p>
    <w:p w:rsidR="006712E3" w:rsidRPr="00593863" w:rsidRDefault="006712E3" w:rsidP="00DF2F2F">
      <w:pPr>
        <w:spacing w:line="560" w:lineRule="exact"/>
        <w:ind w:firstLineChars="200" w:firstLine="560"/>
        <w:rPr>
          <w:rFonts w:ascii="仿宋" w:eastAsia="仿宋" w:hAnsi="仿宋"/>
          <w:sz w:val="28"/>
          <w:szCs w:val="28"/>
        </w:rPr>
      </w:pPr>
      <w:r w:rsidRPr="00593863">
        <w:rPr>
          <w:rFonts w:ascii="仿宋" w:eastAsia="仿宋" w:hAnsi="仿宋" w:hint="eastAsia"/>
          <w:sz w:val="28"/>
          <w:szCs w:val="28"/>
        </w:rPr>
        <w:t>付款方式：项目验收合格，正式启用后一次性支付费用，</w:t>
      </w:r>
      <w:r w:rsidR="00000DCC" w:rsidRPr="00593863">
        <w:rPr>
          <w:rFonts w:ascii="仿宋" w:eastAsia="仿宋" w:hAnsi="仿宋" w:hint="eastAsia"/>
          <w:sz w:val="28"/>
          <w:szCs w:val="28"/>
        </w:rPr>
        <w:t>付款以转账形式支付。</w:t>
      </w:r>
    </w:p>
    <w:p w:rsidR="006712E3" w:rsidRPr="007F56CE" w:rsidRDefault="006712E3" w:rsidP="00DF2F2F">
      <w:pPr>
        <w:spacing w:line="560" w:lineRule="exact"/>
        <w:ind w:firstLineChars="200" w:firstLine="560"/>
        <w:rPr>
          <w:rFonts w:ascii="仿宋" w:eastAsia="仿宋" w:hAnsi="仿宋"/>
          <w:sz w:val="28"/>
          <w:szCs w:val="28"/>
        </w:rPr>
      </w:pPr>
    </w:p>
    <w:p w:rsidR="006712E3" w:rsidRPr="00593863" w:rsidRDefault="006712E3" w:rsidP="00DF2F2F">
      <w:pPr>
        <w:spacing w:line="560" w:lineRule="exact"/>
        <w:ind w:firstLineChars="200" w:firstLine="560"/>
        <w:rPr>
          <w:rFonts w:ascii="仿宋" w:eastAsia="仿宋" w:hAnsi="仿宋"/>
          <w:sz w:val="28"/>
          <w:szCs w:val="28"/>
        </w:rPr>
      </w:pPr>
    </w:p>
    <w:p w:rsidR="006712E3" w:rsidRPr="00593863" w:rsidRDefault="006712E3" w:rsidP="00DF2F2F">
      <w:pPr>
        <w:spacing w:line="560" w:lineRule="exact"/>
        <w:ind w:firstLineChars="200" w:firstLine="560"/>
        <w:jc w:val="right"/>
        <w:rPr>
          <w:rFonts w:ascii="仿宋" w:eastAsia="仿宋" w:hAnsi="仿宋"/>
          <w:sz w:val="28"/>
          <w:szCs w:val="28"/>
        </w:rPr>
      </w:pPr>
      <w:r w:rsidRPr="00593863">
        <w:rPr>
          <w:rFonts w:ascii="仿宋" w:eastAsia="仿宋" w:hAnsi="仿宋" w:hint="eastAsia"/>
          <w:sz w:val="28"/>
          <w:szCs w:val="28"/>
        </w:rPr>
        <w:t>上海政法学院后勤保障处</w:t>
      </w:r>
    </w:p>
    <w:p w:rsidR="006712E3" w:rsidRPr="00593863" w:rsidRDefault="007E2E7F" w:rsidP="00DF2F2F">
      <w:pPr>
        <w:spacing w:line="560" w:lineRule="exact"/>
        <w:ind w:firstLineChars="200" w:firstLine="560"/>
        <w:jc w:val="right"/>
        <w:rPr>
          <w:rFonts w:ascii="仿宋" w:eastAsia="仿宋" w:hAnsi="仿宋"/>
          <w:sz w:val="28"/>
          <w:szCs w:val="28"/>
        </w:rPr>
      </w:pPr>
      <w:r>
        <w:rPr>
          <w:rFonts w:ascii="仿宋" w:eastAsia="仿宋" w:hAnsi="仿宋" w:hint="eastAsia"/>
          <w:sz w:val="28"/>
          <w:szCs w:val="28"/>
        </w:rPr>
        <w:t>2026</w:t>
      </w:r>
      <w:r w:rsidR="006712E3" w:rsidRPr="00593863">
        <w:rPr>
          <w:rFonts w:ascii="仿宋" w:eastAsia="仿宋" w:hAnsi="仿宋" w:hint="eastAsia"/>
          <w:sz w:val="28"/>
          <w:szCs w:val="28"/>
        </w:rPr>
        <w:t>年</w:t>
      </w:r>
      <w:r w:rsidR="007F6576">
        <w:rPr>
          <w:rFonts w:ascii="仿宋" w:eastAsia="仿宋" w:hAnsi="仿宋" w:hint="eastAsia"/>
          <w:sz w:val="28"/>
          <w:szCs w:val="28"/>
        </w:rPr>
        <w:t>4</w:t>
      </w:r>
      <w:r w:rsidR="006712E3" w:rsidRPr="00593863">
        <w:rPr>
          <w:rFonts w:ascii="仿宋" w:eastAsia="仿宋" w:hAnsi="仿宋" w:hint="eastAsia"/>
          <w:sz w:val="28"/>
          <w:szCs w:val="28"/>
        </w:rPr>
        <w:t>月</w:t>
      </w:r>
      <w:r w:rsidR="007F6576">
        <w:rPr>
          <w:rFonts w:ascii="仿宋" w:eastAsia="仿宋" w:hAnsi="仿宋" w:hint="eastAsia"/>
          <w:sz w:val="28"/>
          <w:szCs w:val="28"/>
        </w:rPr>
        <w:t>3</w:t>
      </w:r>
      <w:r w:rsidR="006712E3" w:rsidRPr="00593863">
        <w:rPr>
          <w:rFonts w:ascii="仿宋" w:eastAsia="仿宋" w:hAnsi="仿宋" w:hint="eastAsia"/>
          <w:sz w:val="28"/>
          <w:szCs w:val="28"/>
        </w:rPr>
        <w:t>日</w:t>
      </w:r>
    </w:p>
    <w:p w:rsidR="00B07758" w:rsidRPr="00B07758" w:rsidRDefault="00B07758" w:rsidP="00DF2F2F">
      <w:pPr>
        <w:spacing w:line="560" w:lineRule="exact"/>
        <w:ind w:firstLineChars="196" w:firstLine="551"/>
        <w:rPr>
          <w:rFonts w:ascii="仿宋" w:eastAsia="仿宋" w:hAnsi="仿宋"/>
          <w:b/>
          <w:bCs/>
          <w:sz w:val="28"/>
          <w:szCs w:val="28"/>
        </w:rPr>
      </w:pPr>
    </w:p>
    <w:sectPr w:rsidR="00B07758" w:rsidRPr="00B07758" w:rsidSect="006659AE">
      <w:pgSz w:w="11906" w:h="16838"/>
      <w:pgMar w:top="1440" w:right="1247" w:bottom="130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8AA" w:rsidRDefault="00D968AA" w:rsidP="00E47A12">
      <w:pPr>
        <w:ind w:firstLine="420"/>
      </w:pPr>
      <w:r>
        <w:separator/>
      </w:r>
    </w:p>
  </w:endnote>
  <w:endnote w:type="continuationSeparator" w:id="1">
    <w:p w:rsidR="00D968AA" w:rsidRDefault="00D968AA" w:rsidP="00E47A1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8AA" w:rsidRDefault="00D968AA" w:rsidP="00E47A12">
      <w:pPr>
        <w:ind w:firstLine="420"/>
      </w:pPr>
      <w:r>
        <w:separator/>
      </w:r>
    </w:p>
  </w:footnote>
  <w:footnote w:type="continuationSeparator" w:id="1">
    <w:p w:rsidR="00D968AA" w:rsidRDefault="00D968AA" w:rsidP="00E47A1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12D94"/>
    <w:multiLevelType w:val="singleLevel"/>
    <w:tmpl w:val="88612D94"/>
    <w:lvl w:ilvl="0">
      <w:start w:val="1"/>
      <w:numFmt w:val="decimal"/>
      <w:lvlText w:val="(%1)"/>
      <w:lvlJc w:val="left"/>
      <w:pPr>
        <w:ind w:left="425" w:hanging="425"/>
      </w:pPr>
    </w:lvl>
  </w:abstractNum>
  <w:abstractNum w:abstractNumId="1">
    <w:nsid w:val="03795B0F"/>
    <w:multiLevelType w:val="multilevel"/>
    <w:tmpl w:val="7ECAB3AC"/>
    <w:lvl w:ilvl="0">
      <w:start w:val="1"/>
      <w:numFmt w:val="decimal"/>
      <w:lvlText w:val="%1"/>
      <w:lvlJc w:val="left"/>
      <w:pPr>
        <w:ind w:left="425" w:hanging="425"/>
      </w:pPr>
      <w:rPr>
        <w:rFonts w:cs="Times New Roman" w:hint="eastAsia"/>
      </w:rPr>
    </w:lvl>
    <w:lvl w:ilvl="1">
      <w:start w:val="1"/>
      <w:numFmt w:val="decimal"/>
      <w:lvlText w:val="4.%2"/>
      <w:lvlJc w:val="left"/>
      <w:pPr>
        <w:ind w:left="992" w:hanging="567"/>
      </w:pPr>
      <w:rPr>
        <w:rFonts w:cs="Times New Roman" w:hint="eastAsia"/>
      </w:rPr>
    </w:lvl>
    <w:lvl w:ilvl="2">
      <w:start w:val="1"/>
      <w:numFmt w:val="decimal"/>
      <w:lvlText w:val="6.1.%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
    <w:nsid w:val="072B2321"/>
    <w:multiLevelType w:val="multilevel"/>
    <w:tmpl w:val="93F22C66"/>
    <w:lvl w:ilvl="0">
      <w:start w:val="1"/>
      <w:numFmt w:val="decimal"/>
      <w:lvlText w:val="%1"/>
      <w:lvlJc w:val="left"/>
      <w:pPr>
        <w:ind w:left="425" w:hanging="425"/>
      </w:pPr>
      <w:rPr>
        <w:rFonts w:cs="Times New Roman" w:hint="eastAsia"/>
      </w:rPr>
    </w:lvl>
    <w:lvl w:ilvl="1">
      <w:start w:val="1"/>
      <w:numFmt w:val="decimal"/>
      <w:lvlText w:val="3.%2"/>
      <w:lvlJc w:val="left"/>
      <w:pPr>
        <w:ind w:left="992" w:hanging="567"/>
      </w:pPr>
      <w:rPr>
        <w:rFonts w:cs="Times New Roman" w:hint="eastAsia"/>
      </w:rPr>
    </w:lvl>
    <w:lvl w:ilvl="2">
      <w:start w:val="1"/>
      <w:numFmt w:val="decimal"/>
      <w:lvlText w:val="3.1.%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3">
    <w:nsid w:val="0BE03E3B"/>
    <w:multiLevelType w:val="multilevel"/>
    <w:tmpl w:val="3ADEB096"/>
    <w:lvl w:ilvl="0">
      <w:start w:val="1"/>
      <w:numFmt w:val="decimal"/>
      <w:lvlText w:val="7.%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4">
    <w:nsid w:val="0F137771"/>
    <w:multiLevelType w:val="multilevel"/>
    <w:tmpl w:val="0F137771"/>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120C14BE"/>
    <w:multiLevelType w:val="hybridMultilevel"/>
    <w:tmpl w:val="3CA29DFC"/>
    <w:lvl w:ilvl="0" w:tplc="AC187F46">
      <w:start w:val="1"/>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6">
    <w:nsid w:val="172F216C"/>
    <w:multiLevelType w:val="multilevel"/>
    <w:tmpl w:val="F68CE536"/>
    <w:lvl w:ilvl="0">
      <w:start w:val="1"/>
      <w:numFmt w:val="decimal"/>
      <w:lvlText w:val="12.%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7">
    <w:nsid w:val="183A28D6"/>
    <w:multiLevelType w:val="multilevel"/>
    <w:tmpl w:val="257A45C2"/>
    <w:lvl w:ilvl="0">
      <w:start w:val="1"/>
      <w:numFmt w:val="decimal"/>
      <w:lvlText w:val="%1"/>
      <w:lvlJc w:val="left"/>
      <w:pPr>
        <w:ind w:left="425" w:hanging="425"/>
      </w:pPr>
      <w:rPr>
        <w:rFonts w:cs="Times New Roman" w:hint="eastAsia"/>
      </w:rPr>
    </w:lvl>
    <w:lvl w:ilvl="1">
      <w:start w:val="1"/>
      <w:numFmt w:val="decimal"/>
      <w:lvlText w:val="2.%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8">
    <w:nsid w:val="1B4134F9"/>
    <w:multiLevelType w:val="multilevel"/>
    <w:tmpl w:val="1B4134F9"/>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9">
    <w:nsid w:val="1B9C6FE1"/>
    <w:multiLevelType w:val="multilevel"/>
    <w:tmpl w:val="1B9C6FE1"/>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0">
    <w:nsid w:val="1DF90690"/>
    <w:multiLevelType w:val="hybridMultilevel"/>
    <w:tmpl w:val="D9B46D40"/>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26CC0D1E"/>
    <w:multiLevelType w:val="hybridMultilevel"/>
    <w:tmpl w:val="2708C0E8"/>
    <w:lvl w:ilvl="0" w:tplc="A420EBC2">
      <w:start w:val="4"/>
      <w:numFmt w:val="japaneseCounting"/>
      <w:lvlText w:val="%1、"/>
      <w:lvlJc w:val="left"/>
      <w:pPr>
        <w:ind w:left="1268" w:hanging="720"/>
      </w:pPr>
      <w:rPr>
        <w:rFonts w:hint="default"/>
        <w:b/>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12">
    <w:nsid w:val="29F8B220"/>
    <w:multiLevelType w:val="singleLevel"/>
    <w:tmpl w:val="29F8B220"/>
    <w:lvl w:ilvl="0">
      <w:start w:val="1"/>
      <w:numFmt w:val="decimal"/>
      <w:lvlText w:val="%1."/>
      <w:lvlJc w:val="left"/>
      <w:pPr>
        <w:ind w:left="425" w:hanging="425"/>
      </w:pPr>
      <w:rPr>
        <w:rFonts w:hint="default"/>
      </w:rPr>
    </w:lvl>
  </w:abstractNum>
  <w:abstractNum w:abstractNumId="13">
    <w:nsid w:val="33B74307"/>
    <w:multiLevelType w:val="multilevel"/>
    <w:tmpl w:val="67046EB6"/>
    <w:lvl w:ilvl="0">
      <w:start w:val="1"/>
      <w:numFmt w:val="decimal"/>
      <w:lvlText w:val="8.%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14">
    <w:nsid w:val="36FD470C"/>
    <w:multiLevelType w:val="multilevel"/>
    <w:tmpl w:val="36FD470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3BD6535E"/>
    <w:multiLevelType w:val="multilevel"/>
    <w:tmpl w:val="02EA3EDE"/>
    <w:lvl w:ilvl="0">
      <w:start w:val="1"/>
      <w:numFmt w:val="decimal"/>
      <w:lvlText w:val="9.%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16">
    <w:nsid w:val="3D2B4C4B"/>
    <w:multiLevelType w:val="hybridMultilevel"/>
    <w:tmpl w:val="2862B908"/>
    <w:lvl w:ilvl="0" w:tplc="E9726D0C">
      <w:start w:val="1"/>
      <w:numFmt w:val="japaneseCounting"/>
      <w:lvlText w:val="%1、"/>
      <w:lvlJc w:val="left"/>
      <w:pPr>
        <w:ind w:left="72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FFB4D77"/>
    <w:multiLevelType w:val="multilevel"/>
    <w:tmpl w:val="9C62EF60"/>
    <w:lvl w:ilvl="0">
      <w:start w:val="1"/>
      <w:numFmt w:val="decimal"/>
      <w:lvlText w:val="6.%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18">
    <w:nsid w:val="460D2C7E"/>
    <w:multiLevelType w:val="multilevel"/>
    <w:tmpl w:val="3310487E"/>
    <w:lvl w:ilvl="0">
      <w:start w:val="1"/>
      <w:numFmt w:val="decimal"/>
      <w:lvlText w:val="4.%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19">
    <w:nsid w:val="4BCA3DDC"/>
    <w:multiLevelType w:val="multilevel"/>
    <w:tmpl w:val="645800F2"/>
    <w:lvl w:ilvl="0">
      <w:start w:val="1"/>
      <w:numFmt w:val="decimal"/>
      <w:lvlText w:val="10.%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20">
    <w:nsid w:val="4F303C28"/>
    <w:multiLevelType w:val="hybridMultilevel"/>
    <w:tmpl w:val="36302BA6"/>
    <w:lvl w:ilvl="0" w:tplc="22DC9EE4">
      <w:start w:val="1"/>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1">
    <w:nsid w:val="536A3F99"/>
    <w:multiLevelType w:val="multilevel"/>
    <w:tmpl w:val="ED461538"/>
    <w:lvl w:ilvl="0">
      <w:start w:val="1"/>
      <w:numFmt w:val="decimal"/>
      <w:lvlText w:val="%1"/>
      <w:lvlJc w:val="left"/>
      <w:pPr>
        <w:ind w:left="425" w:hanging="425"/>
      </w:pPr>
      <w:rPr>
        <w:rFonts w:cs="Times New Roman" w:hint="eastAsia"/>
      </w:rPr>
    </w:lvl>
    <w:lvl w:ilvl="1">
      <w:start w:val="1"/>
      <w:numFmt w:val="decimal"/>
      <w:lvlText w:val="4.%2"/>
      <w:lvlJc w:val="left"/>
      <w:pPr>
        <w:ind w:left="992" w:hanging="567"/>
      </w:pPr>
      <w:rPr>
        <w:rFonts w:cs="Times New Roman" w:hint="eastAsia"/>
      </w:rPr>
    </w:lvl>
    <w:lvl w:ilvl="2">
      <w:start w:val="1"/>
      <w:numFmt w:val="decimal"/>
      <w:lvlText w:val="6.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2">
    <w:nsid w:val="5EC7404F"/>
    <w:multiLevelType w:val="multilevel"/>
    <w:tmpl w:val="5D0AADE6"/>
    <w:lvl w:ilvl="0">
      <w:start w:val="1"/>
      <w:numFmt w:val="decimal"/>
      <w:lvlText w:val="11.%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abstractNum w:abstractNumId="23">
    <w:nsid w:val="62FA4E29"/>
    <w:multiLevelType w:val="hybridMultilevel"/>
    <w:tmpl w:val="A320968C"/>
    <w:lvl w:ilvl="0" w:tplc="9DE28E68">
      <w:start w:val="2"/>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4">
    <w:nsid w:val="651178C8"/>
    <w:multiLevelType w:val="hybridMultilevel"/>
    <w:tmpl w:val="15666FDA"/>
    <w:lvl w:ilvl="0" w:tplc="09F6A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8F30FB5"/>
    <w:multiLevelType w:val="hybridMultilevel"/>
    <w:tmpl w:val="5B764AE2"/>
    <w:lvl w:ilvl="0" w:tplc="23E4536A">
      <w:start w:val="1"/>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6">
    <w:nsid w:val="6B4D2788"/>
    <w:multiLevelType w:val="hybridMultilevel"/>
    <w:tmpl w:val="72EE807E"/>
    <w:lvl w:ilvl="0" w:tplc="A8B84A94">
      <w:start w:val="5"/>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7">
    <w:nsid w:val="6F3E6F8F"/>
    <w:multiLevelType w:val="multilevel"/>
    <w:tmpl w:val="1BEEBBE0"/>
    <w:lvl w:ilvl="0">
      <w:start w:val="1"/>
      <w:numFmt w:val="decimal"/>
      <w:lvlText w:val="5.%1"/>
      <w:lvlJc w:val="left"/>
      <w:pPr>
        <w:ind w:left="1004" w:hanging="420"/>
      </w:pPr>
      <w:rPr>
        <w:rFonts w:cs="Times New Roman" w:hint="eastAsia"/>
        <w:b w:val="0"/>
      </w:rPr>
    </w:lvl>
    <w:lvl w:ilvl="1">
      <w:start w:val="1"/>
      <w:numFmt w:val="lowerLetter"/>
      <w:lvlText w:val="%2)"/>
      <w:lvlJc w:val="left"/>
      <w:pPr>
        <w:ind w:left="1424" w:hanging="420"/>
      </w:pPr>
      <w:rPr>
        <w:rFonts w:cs="Times New Roman" w:hint="eastAsia"/>
      </w:rPr>
    </w:lvl>
    <w:lvl w:ilvl="2">
      <w:start w:val="1"/>
      <w:numFmt w:val="lowerRoman"/>
      <w:lvlText w:val="%3."/>
      <w:lvlJc w:val="right"/>
      <w:pPr>
        <w:ind w:left="1844" w:hanging="420"/>
      </w:pPr>
      <w:rPr>
        <w:rFonts w:cs="Times New Roman" w:hint="eastAsia"/>
      </w:rPr>
    </w:lvl>
    <w:lvl w:ilvl="3">
      <w:start w:val="1"/>
      <w:numFmt w:val="decimal"/>
      <w:lvlText w:val="%4."/>
      <w:lvlJc w:val="left"/>
      <w:pPr>
        <w:ind w:left="2264" w:hanging="420"/>
      </w:pPr>
      <w:rPr>
        <w:rFonts w:cs="Times New Roman" w:hint="eastAsia"/>
      </w:rPr>
    </w:lvl>
    <w:lvl w:ilvl="4">
      <w:start w:val="1"/>
      <w:numFmt w:val="lowerLetter"/>
      <w:lvlText w:val="%5)"/>
      <w:lvlJc w:val="left"/>
      <w:pPr>
        <w:ind w:left="2684" w:hanging="420"/>
      </w:pPr>
      <w:rPr>
        <w:rFonts w:cs="Times New Roman" w:hint="eastAsia"/>
      </w:rPr>
    </w:lvl>
    <w:lvl w:ilvl="5">
      <w:start w:val="1"/>
      <w:numFmt w:val="lowerRoman"/>
      <w:lvlText w:val="%6."/>
      <w:lvlJc w:val="right"/>
      <w:pPr>
        <w:ind w:left="3104" w:hanging="420"/>
      </w:pPr>
      <w:rPr>
        <w:rFonts w:cs="Times New Roman" w:hint="eastAsia"/>
      </w:rPr>
    </w:lvl>
    <w:lvl w:ilvl="6">
      <w:start w:val="1"/>
      <w:numFmt w:val="decimal"/>
      <w:lvlText w:val="%7."/>
      <w:lvlJc w:val="left"/>
      <w:pPr>
        <w:ind w:left="3524" w:hanging="420"/>
      </w:pPr>
      <w:rPr>
        <w:rFonts w:cs="Times New Roman" w:hint="eastAsia"/>
      </w:rPr>
    </w:lvl>
    <w:lvl w:ilvl="7">
      <w:start w:val="1"/>
      <w:numFmt w:val="lowerLetter"/>
      <w:lvlText w:val="%8)"/>
      <w:lvlJc w:val="left"/>
      <w:pPr>
        <w:ind w:left="3944" w:hanging="420"/>
      </w:pPr>
      <w:rPr>
        <w:rFonts w:cs="Times New Roman" w:hint="eastAsia"/>
      </w:rPr>
    </w:lvl>
    <w:lvl w:ilvl="8">
      <w:start w:val="1"/>
      <w:numFmt w:val="lowerRoman"/>
      <w:lvlText w:val="%9."/>
      <w:lvlJc w:val="right"/>
      <w:pPr>
        <w:ind w:left="4364" w:hanging="420"/>
      </w:pPr>
      <w:rPr>
        <w:rFonts w:cs="Times New Roman" w:hint="eastAsia"/>
      </w:rPr>
    </w:lvl>
  </w:abstractNum>
  <w:num w:numId="1">
    <w:abstractNumId w:val="16"/>
  </w:num>
  <w:num w:numId="2">
    <w:abstractNumId w:val="10"/>
  </w:num>
  <w:num w:numId="3">
    <w:abstractNumId w:val="14"/>
  </w:num>
  <w:num w:numId="4">
    <w:abstractNumId w:val="9"/>
  </w:num>
  <w:num w:numId="5">
    <w:abstractNumId w:val="7"/>
  </w:num>
  <w:num w:numId="6">
    <w:abstractNumId w:val="2"/>
  </w:num>
  <w:num w:numId="7">
    <w:abstractNumId w:val="18"/>
  </w:num>
  <w:num w:numId="8">
    <w:abstractNumId w:val="27"/>
  </w:num>
  <w:num w:numId="9">
    <w:abstractNumId w:val="17"/>
  </w:num>
  <w:num w:numId="10">
    <w:abstractNumId w:val="1"/>
  </w:num>
  <w:num w:numId="11">
    <w:abstractNumId w:val="21"/>
  </w:num>
  <w:num w:numId="12">
    <w:abstractNumId w:val="3"/>
  </w:num>
  <w:num w:numId="13">
    <w:abstractNumId w:val="13"/>
  </w:num>
  <w:num w:numId="14">
    <w:abstractNumId w:val="19"/>
  </w:num>
  <w:num w:numId="15">
    <w:abstractNumId w:val="22"/>
  </w:num>
  <w:num w:numId="16">
    <w:abstractNumId w:val="6"/>
  </w:num>
  <w:num w:numId="17">
    <w:abstractNumId w:val="15"/>
  </w:num>
  <w:num w:numId="18">
    <w:abstractNumId w:val="25"/>
  </w:num>
  <w:num w:numId="19">
    <w:abstractNumId w:val="5"/>
  </w:num>
  <w:num w:numId="20">
    <w:abstractNumId w:val="23"/>
  </w:num>
  <w:num w:numId="21">
    <w:abstractNumId w:val="20"/>
  </w:num>
  <w:num w:numId="22">
    <w:abstractNumId w:val="11"/>
  </w:num>
  <w:num w:numId="23">
    <w:abstractNumId w:val="26"/>
  </w:num>
  <w:num w:numId="24">
    <w:abstractNumId w:val="24"/>
  </w:num>
  <w:num w:numId="25">
    <w:abstractNumId w:val="4"/>
  </w:num>
  <w:num w:numId="26">
    <w:abstractNumId w:val="8"/>
  </w:num>
  <w:num w:numId="27">
    <w:abstractNumId w:val="12"/>
  </w:num>
  <w:num w:numId="2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2FA"/>
    <w:rsid w:val="00000DCC"/>
    <w:rsid w:val="0000374D"/>
    <w:rsid w:val="00015B68"/>
    <w:rsid w:val="000232DF"/>
    <w:rsid w:val="00045854"/>
    <w:rsid w:val="00046A95"/>
    <w:rsid w:val="00084B14"/>
    <w:rsid w:val="000D0942"/>
    <w:rsid w:val="000F6FD6"/>
    <w:rsid w:val="00120607"/>
    <w:rsid w:val="0012397B"/>
    <w:rsid w:val="00124287"/>
    <w:rsid w:val="001324E0"/>
    <w:rsid w:val="001E104A"/>
    <w:rsid w:val="001E46EC"/>
    <w:rsid w:val="00254969"/>
    <w:rsid w:val="00283BB1"/>
    <w:rsid w:val="00290C7A"/>
    <w:rsid w:val="002C7153"/>
    <w:rsid w:val="002D1511"/>
    <w:rsid w:val="003242A4"/>
    <w:rsid w:val="00354970"/>
    <w:rsid w:val="003621F0"/>
    <w:rsid w:val="003E0D01"/>
    <w:rsid w:val="003E7124"/>
    <w:rsid w:val="003E7ECC"/>
    <w:rsid w:val="003F4828"/>
    <w:rsid w:val="00427F96"/>
    <w:rsid w:val="00434DE4"/>
    <w:rsid w:val="0047352A"/>
    <w:rsid w:val="00486948"/>
    <w:rsid w:val="004A12EE"/>
    <w:rsid w:val="004A1833"/>
    <w:rsid w:val="004B4E75"/>
    <w:rsid w:val="004C294A"/>
    <w:rsid w:val="004D5715"/>
    <w:rsid w:val="004F050B"/>
    <w:rsid w:val="004F64A8"/>
    <w:rsid w:val="00503E34"/>
    <w:rsid w:val="00514790"/>
    <w:rsid w:val="00523596"/>
    <w:rsid w:val="00534496"/>
    <w:rsid w:val="00567C4C"/>
    <w:rsid w:val="00583087"/>
    <w:rsid w:val="00593863"/>
    <w:rsid w:val="005A032C"/>
    <w:rsid w:val="005A6750"/>
    <w:rsid w:val="005B1DC5"/>
    <w:rsid w:val="005B7C9D"/>
    <w:rsid w:val="005D3C3B"/>
    <w:rsid w:val="005E3091"/>
    <w:rsid w:val="00615CA9"/>
    <w:rsid w:val="00625733"/>
    <w:rsid w:val="00631B3D"/>
    <w:rsid w:val="006659AE"/>
    <w:rsid w:val="006712E3"/>
    <w:rsid w:val="00673F80"/>
    <w:rsid w:val="006A1562"/>
    <w:rsid w:val="006E097D"/>
    <w:rsid w:val="006E1006"/>
    <w:rsid w:val="0073320E"/>
    <w:rsid w:val="007A5F4C"/>
    <w:rsid w:val="007E1B28"/>
    <w:rsid w:val="007E2E7F"/>
    <w:rsid w:val="007F1BAF"/>
    <w:rsid w:val="007F56CE"/>
    <w:rsid w:val="007F6576"/>
    <w:rsid w:val="0081383E"/>
    <w:rsid w:val="00813B51"/>
    <w:rsid w:val="00816A1B"/>
    <w:rsid w:val="00822861"/>
    <w:rsid w:val="00825D1D"/>
    <w:rsid w:val="00843061"/>
    <w:rsid w:val="008512F5"/>
    <w:rsid w:val="00877B10"/>
    <w:rsid w:val="00880DB4"/>
    <w:rsid w:val="008C2C1B"/>
    <w:rsid w:val="008E69B3"/>
    <w:rsid w:val="008F6863"/>
    <w:rsid w:val="00910B77"/>
    <w:rsid w:val="0091473E"/>
    <w:rsid w:val="00924043"/>
    <w:rsid w:val="00935672"/>
    <w:rsid w:val="0098383F"/>
    <w:rsid w:val="00984FFA"/>
    <w:rsid w:val="009909AE"/>
    <w:rsid w:val="009962FA"/>
    <w:rsid w:val="009B0438"/>
    <w:rsid w:val="009B3D81"/>
    <w:rsid w:val="00A040F8"/>
    <w:rsid w:val="00A06D1F"/>
    <w:rsid w:val="00A076B3"/>
    <w:rsid w:val="00A220AB"/>
    <w:rsid w:val="00A51B2F"/>
    <w:rsid w:val="00A862FE"/>
    <w:rsid w:val="00A95571"/>
    <w:rsid w:val="00AA7688"/>
    <w:rsid w:val="00AE5BCB"/>
    <w:rsid w:val="00B04CBE"/>
    <w:rsid w:val="00B07758"/>
    <w:rsid w:val="00B33EAC"/>
    <w:rsid w:val="00B35A42"/>
    <w:rsid w:val="00B66C99"/>
    <w:rsid w:val="00B77025"/>
    <w:rsid w:val="00B977D8"/>
    <w:rsid w:val="00BA3875"/>
    <w:rsid w:val="00BA72B5"/>
    <w:rsid w:val="00BD46F9"/>
    <w:rsid w:val="00BE4555"/>
    <w:rsid w:val="00BF1B6C"/>
    <w:rsid w:val="00BF32E7"/>
    <w:rsid w:val="00C37DF0"/>
    <w:rsid w:val="00C428F6"/>
    <w:rsid w:val="00C74905"/>
    <w:rsid w:val="00CA57F3"/>
    <w:rsid w:val="00CB4C12"/>
    <w:rsid w:val="00CE57FA"/>
    <w:rsid w:val="00D059AA"/>
    <w:rsid w:val="00D336A4"/>
    <w:rsid w:val="00D359D0"/>
    <w:rsid w:val="00D37E6F"/>
    <w:rsid w:val="00D431F3"/>
    <w:rsid w:val="00D506FD"/>
    <w:rsid w:val="00D54F6A"/>
    <w:rsid w:val="00D7234A"/>
    <w:rsid w:val="00D92FBC"/>
    <w:rsid w:val="00D95628"/>
    <w:rsid w:val="00D968AA"/>
    <w:rsid w:val="00DA30B9"/>
    <w:rsid w:val="00DC656D"/>
    <w:rsid w:val="00DF0D13"/>
    <w:rsid w:val="00DF2F2F"/>
    <w:rsid w:val="00E22EDA"/>
    <w:rsid w:val="00E31678"/>
    <w:rsid w:val="00E47A12"/>
    <w:rsid w:val="00E55CFE"/>
    <w:rsid w:val="00E74D51"/>
    <w:rsid w:val="00E91263"/>
    <w:rsid w:val="00E967F7"/>
    <w:rsid w:val="00EA18BB"/>
    <w:rsid w:val="00EB76B4"/>
    <w:rsid w:val="00ED247E"/>
    <w:rsid w:val="00F4051C"/>
    <w:rsid w:val="00F7372E"/>
    <w:rsid w:val="00F83F9C"/>
    <w:rsid w:val="00F84F81"/>
    <w:rsid w:val="00F91C7F"/>
    <w:rsid w:val="00FC5B36"/>
    <w:rsid w:val="00FC785A"/>
    <w:rsid w:val="00FE7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DE4"/>
    <w:pPr>
      <w:widowControl w:val="0"/>
      <w:jc w:val="both"/>
    </w:pPr>
  </w:style>
  <w:style w:type="paragraph" w:styleId="2">
    <w:name w:val="heading 2"/>
    <w:basedOn w:val="a"/>
    <w:next w:val="a"/>
    <w:link w:val="2Char1"/>
    <w:qFormat/>
    <w:rsid w:val="006712E3"/>
    <w:pPr>
      <w:keepNext/>
      <w:keepLines/>
      <w:widowControl/>
      <w:spacing w:before="260" w:after="260" w:line="416" w:lineRule="auto"/>
      <w:jc w:val="left"/>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9B3"/>
    <w:pPr>
      <w:ind w:firstLineChars="200" w:firstLine="420"/>
    </w:pPr>
  </w:style>
  <w:style w:type="paragraph" w:styleId="a4">
    <w:name w:val="header"/>
    <w:basedOn w:val="a"/>
    <w:link w:val="Char"/>
    <w:uiPriority w:val="99"/>
    <w:rsid w:val="008512F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uiPriority w:val="99"/>
    <w:qFormat/>
    <w:rsid w:val="008512F5"/>
    <w:rPr>
      <w:rFonts w:ascii="Times New Roman" w:eastAsia="宋体" w:hAnsi="Times New Roman" w:cs="Times New Roman"/>
      <w:sz w:val="18"/>
      <w:szCs w:val="18"/>
    </w:rPr>
  </w:style>
  <w:style w:type="paragraph" w:styleId="HTML">
    <w:name w:val="HTML Preformatted"/>
    <w:basedOn w:val="a"/>
    <w:link w:val="HTMLChar"/>
    <w:uiPriority w:val="99"/>
    <w:qFormat/>
    <w:rsid w:val="008512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qFormat/>
    <w:rsid w:val="008512F5"/>
    <w:rPr>
      <w:rFonts w:ascii="宋体" w:eastAsia="宋体" w:hAnsi="宋体" w:cs="Times New Roman"/>
      <w:kern w:val="0"/>
      <w:sz w:val="24"/>
      <w:szCs w:val="24"/>
    </w:rPr>
  </w:style>
  <w:style w:type="paragraph" w:customStyle="1" w:styleId="1">
    <w:name w:val="列出段落1"/>
    <w:basedOn w:val="a"/>
    <w:uiPriority w:val="99"/>
    <w:qFormat/>
    <w:rsid w:val="008512F5"/>
    <w:pPr>
      <w:ind w:firstLineChars="200" w:firstLine="420"/>
    </w:pPr>
    <w:rPr>
      <w:rFonts w:ascii="Calibri" w:eastAsia="宋体" w:hAnsi="Calibri" w:cs="Times New Roman"/>
    </w:rPr>
  </w:style>
  <w:style w:type="paragraph" w:styleId="a5">
    <w:name w:val="footer"/>
    <w:basedOn w:val="a"/>
    <w:link w:val="Char0"/>
    <w:uiPriority w:val="99"/>
    <w:semiHidden/>
    <w:unhideWhenUsed/>
    <w:rsid w:val="00E47A1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47A12"/>
    <w:rPr>
      <w:sz w:val="18"/>
      <w:szCs w:val="18"/>
    </w:rPr>
  </w:style>
  <w:style w:type="paragraph" w:styleId="a6">
    <w:name w:val="toa heading"/>
    <w:basedOn w:val="a"/>
    <w:next w:val="a"/>
    <w:qFormat/>
    <w:rsid w:val="00F91C7F"/>
    <w:rPr>
      <w:rFonts w:ascii="Arial" w:hAnsi="Arial"/>
    </w:rPr>
  </w:style>
  <w:style w:type="character" w:customStyle="1" w:styleId="2Char">
    <w:name w:val="标题 2 Char"/>
    <w:basedOn w:val="a0"/>
    <w:uiPriority w:val="9"/>
    <w:semiHidden/>
    <w:rsid w:val="006712E3"/>
    <w:rPr>
      <w:rFonts w:asciiTheme="majorHAnsi" w:eastAsiaTheme="majorEastAsia" w:hAnsiTheme="majorHAnsi" w:cstheme="majorBidi"/>
      <w:b/>
      <w:bCs/>
      <w:sz w:val="32"/>
      <w:szCs w:val="32"/>
    </w:rPr>
  </w:style>
  <w:style w:type="character" w:customStyle="1" w:styleId="2Char1">
    <w:name w:val="标题 2 Char1"/>
    <w:link w:val="2"/>
    <w:qFormat/>
    <w:rsid w:val="006712E3"/>
    <w:rPr>
      <w:rFonts w:ascii="Arial" w:eastAsia="黑体" w:hAnsi="Arial" w:cs="Times New Roman"/>
      <w:b/>
      <w:bCs/>
      <w:kern w:val="0"/>
      <w:sz w:val="32"/>
      <w:szCs w:val="32"/>
    </w:rPr>
  </w:style>
  <w:style w:type="table" w:styleId="a7">
    <w:name w:val="Table Grid"/>
    <w:basedOn w:val="a1"/>
    <w:uiPriority w:val="59"/>
    <w:qFormat/>
    <w:rsid w:val="00DF0D1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lang-paragraph">
    <w:name w:val="marklang-paragraph"/>
    <w:basedOn w:val="a"/>
    <w:qFormat/>
    <w:rsid w:val="00DF0D13"/>
    <w:pPr>
      <w:widowControl/>
      <w:spacing w:before="100" w:beforeAutospacing="1" w:after="100" w:afterAutospacing="1"/>
      <w:jc w:val="left"/>
    </w:pPr>
    <w:rPr>
      <w:rFonts w:ascii="宋体" w:eastAsia="宋体" w:hAnsi="宋体" w:cs="宋体"/>
      <w:kern w:val="0"/>
      <w:sz w:val="24"/>
      <w:szCs w:val="24"/>
    </w:rPr>
  </w:style>
  <w:style w:type="paragraph" w:styleId="a8">
    <w:name w:val="Body Text"/>
    <w:basedOn w:val="a"/>
    <w:next w:val="a4"/>
    <w:link w:val="Char1"/>
    <w:qFormat/>
    <w:rsid w:val="0091473E"/>
    <w:pPr>
      <w:jc w:val="center"/>
    </w:pPr>
    <w:rPr>
      <w:rFonts w:ascii="Times New Roman" w:eastAsia="宋体" w:hAnsi="Times New Roman" w:cs="Times New Roman"/>
      <w:b/>
      <w:bCs/>
      <w:sz w:val="28"/>
      <w:szCs w:val="24"/>
    </w:rPr>
  </w:style>
  <w:style w:type="character" w:customStyle="1" w:styleId="Char1">
    <w:name w:val="正文文本 Char"/>
    <w:basedOn w:val="a0"/>
    <w:link w:val="a8"/>
    <w:qFormat/>
    <w:rsid w:val="0091473E"/>
    <w:rPr>
      <w:rFonts w:ascii="Times New Roman" w:eastAsia="宋体"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76832319">
      <w:bodyDiv w:val="1"/>
      <w:marLeft w:val="0"/>
      <w:marRight w:val="0"/>
      <w:marTop w:val="0"/>
      <w:marBottom w:val="0"/>
      <w:divBdr>
        <w:top w:val="none" w:sz="0" w:space="0" w:color="auto"/>
        <w:left w:val="none" w:sz="0" w:space="0" w:color="auto"/>
        <w:bottom w:val="none" w:sz="0" w:space="0" w:color="auto"/>
        <w:right w:val="none" w:sz="0" w:space="0" w:color="auto"/>
      </w:divBdr>
    </w:div>
    <w:div w:id="148525321">
      <w:bodyDiv w:val="1"/>
      <w:marLeft w:val="0"/>
      <w:marRight w:val="0"/>
      <w:marTop w:val="0"/>
      <w:marBottom w:val="0"/>
      <w:divBdr>
        <w:top w:val="none" w:sz="0" w:space="0" w:color="auto"/>
        <w:left w:val="none" w:sz="0" w:space="0" w:color="auto"/>
        <w:bottom w:val="none" w:sz="0" w:space="0" w:color="auto"/>
        <w:right w:val="none" w:sz="0" w:space="0" w:color="auto"/>
      </w:divBdr>
    </w:div>
    <w:div w:id="208764395">
      <w:bodyDiv w:val="1"/>
      <w:marLeft w:val="0"/>
      <w:marRight w:val="0"/>
      <w:marTop w:val="0"/>
      <w:marBottom w:val="0"/>
      <w:divBdr>
        <w:top w:val="none" w:sz="0" w:space="0" w:color="auto"/>
        <w:left w:val="none" w:sz="0" w:space="0" w:color="auto"/>
        <w:bottom w:val="none" w:sz="0" w:space="0" w:color="auto"/>
        <w:right w:val="none" w:sz="0" w:space="0" w:color="auto"/>
      </w:divBdr>
    </w:div>
    <w:div w:id="460727894">
      <w:bodyDiv w:val="1"/>
      <w:marLeft w:val="0"/>
      <w:marRight w:val="0"/>
      <w:marTop w:val="0"/>
      <w:marBottom w:val="0"/>
      <w:divBdr>
        <w:top w:val="none" w:sz="0" w:space="0" w:color="auto"/>
        <w:left w:val="none" w:sz="0" w:space="0" w:color="auto"/>
        <w:bottom w:val="none" w:sz="0" w:space="0" w:color="auto"/>
        <w:right w:val="none" w:sz="0" w:space="0" w:color="auto"/>
      </w:divBdr>
    </w:div>
    <w:div w:id="647054056">
      <w:bodyDiv w:val="1"/>
      <w:marLeft w:val="0"/>
      <w:marRight w:val="0"/>
      <w:marTop w:val="0"/>
      <w:marBottom w:val="0"/>
      <w:divBdr>
        <w:top w:val="none" w:sz="0" w:space="0" w:color="auto"/>
        <w:left w:val="none" w:sz="0" w:space="0" w:color="auto"/>
        <w:bottom w:val="none" w:sz="0" w:space="0" w:color="auto"/>
        <w:right w:val="none" w:sz="0" w:space="0" w:color="auto"/>
      </w:divBdr>
    </w:div>
    <w:div w:id="851147306">
      <w:bodyDiv w:val="1"/>
      <w:marLeft w:val="0"/>
      <w:marRight w:val="0"/>
      <w:marTop w:val="0"/>
      <w:marBottom w:val="0"/>
      <w:divBdr>
        <w:top w:val="none" w:sz="0" w:space="0" w:color="auto"/>
        <w:left w:val="none" w:sz="0" w:space="0" w:color="auto"/>
        <w:bottom w:val="none" w:sz="0" w:space="0" w:color="auto"/>
        <w:right w:val="none" w:sz="0" w:space="0" w:color="auto"/>
      </w:divBdr>
    </w:div>
    <w:div w:id="960306215">
      <w:bodyDiv w:val="1"/>
      <w:marLeft w:val="0"/>
      <w:marRight w:val="0"/>
      <w:marTop w:val="0"/>
      <w:marBottom w:val="0"/>
      <w:divBdr>
        <w:top w:val="none" w:sz="0" w:space="0" w:color="auto"/>
        <w:left w:val="none" w:sz="0" w:space="0" w:color="auto"/>
        <w:bottom w:val="none" w:sz="0" w:space="0" w:color="auto"/>
        <w:right w:val="none" w:sz="0" w:space="0" w:color="auto"/>
      </w:divBdr>
    </w:div>
    <w:div w:id="9810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5</Pages>
  <Words>450</Words>
  <Characters>2568</Characters>
  <Application>Microsoft Office Word</Application>
  <DocSecurity>0</DocSecurity>
  <Lines>21</Lines>
  <Paragraphs>6</Paragraphs>
  <ScaleCrop>false</ScaleCrop>
  <Company>Microsoft</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 高荣</dc:creator>
  <cp:lastModifiedBy>admin</cp:lastModifiedBy>
  <cp:revision>68</cp:revision>
  <dcterms:created xsi:type="dcterms:W3CDTF">2025-11-05T07:40:00Z</dcterms:created>
  <dcterms:modified xsi:type="dcterms:W3CDTF">2026-04-03T02:44:00Z</dcterms:modified>
</cp:coreProperties>
</file>