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jc w:val="center"/>
        <w:rPr>
          <w:rFonts w:ascii="Calibri" w:hAnsi="Calibri" w:eastAsia="楷体"/>
          <w:b/>
          <w:bCs/>
          <w:sz w:val="40"/>
          <w:szCs w:val="40"/>
          <w:highlight w:val="none"/>
        </w:rPr>
      </w:pPr>
      <w:r>
        <w:rPr>
          <w:rFonts w:hint="eastAsia" w:ascii="Calibri" w:hAnsi="Calibri" w:eastAsia="楷体" w:cs="楷体"/>
          <w:b/>
          <w:bCs/>
          <w:sz w:val="40"/>
          <w:szCs w:val="40"/>
          <w:highlight w:val="none"/>
        </w:rPr>
        <w:t>上海政法学院</w:t>
      </w:r>
    </w:p>
    <w:p>
      <w:pPr>
        <w:spacing w:line="560" w:lineRule="exact"/>
        <w:jc w:val="center"/>
        <w:rPr>
          <w:rFonts w:ascii="Calibri" w:hAnsi="Calibri" w:eastAsia="楷体"/>
          <w:b/>
          <w:bCs/>
          <w:sz w:val="40"/>
          <w:szCs w:val="40"/>
          <w:highlight w:val="none"/>
        </w:rPr>
      </w:pPr>
      <w:r>
        <w:rPr>
          <w:rFonts w:hint="eastAsia" w:ascii="Calibri" w:hAnsi="Calibri" w:eastAsia="楷体" w:cs="楷体"/>
          <w:b/>
          <w:bCs/>
          <w:sz w:val="40"/>
          <w:szCs w:val="40"/>
          <w:highlight w:val="none"/>
        </w:rPr>
        <w:t>涉外卓越律师人才培养试点班</w:t>
      </w:r>
    </w:p>
    <w:p>
      <w:pPr>
        <w:spacing w:line="560" w:lineRule="exact"/>
        <w:jc w:val="center"/>
        <w:rPr>
          <w:rFonts w:ascii="Calibri" w:hAnsi="Calibri" w:eastAsia="楷体"/>
          <w:b/>
          <w:bCs/>
          <w:sz w:val="40"/>
          <w:szCs w:val="40"/>
          <w:highlight w:val="none"/>
        </w:rPr>
      </w:pPr>
      <w:r>
        <w:rPr>
          <w:rFonts w:hint="eastAsia" w:ascii="Calibri" w:hAnsi="Calibri" w:eastAsia="楷体" w:cs="楷体"/>
          <w:b/>
          <w:bCs/>
          <w:sz w:val="40"/>
          <w:szCs w:val="40"/>
          <w:highlight w:val="none"/>
        </w:rPr>
        <w:t>学生选拔与淘汰方案</w:t>
      </w:r>
    </w:p>
    <w:p>
      <w:pPr>
        <w:spacing w:line="560" w:lineRule="exact"/>
        <w:ind w:firstLine="640" w:firstLineChars="200"/>
        <w:rPr>
          <w:rFonts w:ascii="Calibri" w:hAnsi="Calibri" w:eastAsia="楷体"/>
          <w:sz w:val="32"/>
          <w:szCs w:val="32"/>
          <w:highlight w:val="none"/>
        </w:rPr>
      </w:pPr>
    </w:p>
    <w:p>
      <w:pPr>
        <w:spacing w:line="560" w:lineRule="exact"/>
        <w:rPr>
          <w:rFonts w:ascii="Calibri" w:hAnsi="Calibri" w:eastAsia="楷体"/>
          <w:b/>
          <w:bCs/>
          <w:sz w:val="32"/>
          <w:szCs w:val="32"/>
          <w:highlight w:val="none"/>
        </w:rPr>
      </w:pPr>
      <w:r>
        <w:rPr>
          <w:rFonts w:hint="eastAsia" w:ascii="Calibri" w:hAnsi="Calibri" w:eastAsia="楷体" w:cs="楷体"/>
          <w:b/>
          <w:bCs/>
          <w:sz w:val="32"/>
          <w:szCs w:val="32"/>
          <w:highlight w:val="none"/>
        </w:rPr>
        <w:t>一、宗旨</w:t>
      </w:r>
      <w:bookmarkStart w:id="0" w:name="_GoBack"/>
      <w:bookmarkEnd w:id="0"/>
    </w:p>
    <w:p>
      <w:pPr>
        <w:shd w:val="solid" w:color="FFFFFF" w:fill="auto"/>
        <w:autoSpaceDN w:val="0"/>
        <w:spacing w:line="560" w:lineRule="exact"/>
        <w:ind w:firstLine="640" w:firstLineChars="200"/>
        <w:jc w:val="left"/>
        <w:rPr>
          <w:rFonts w:ascii="Calibri" w:hAnsi="Calibri" w:eastAsia="楷体"/>
          <w:sz w:val="32"/>
          <w:szCs w:val="32"/>
          <w:highlight w:val="none"/>
          <w:shd w:val="clear" w:color="auto" w:fill="FFFFFF"/>
        </w:rPr>
      </w:pPr>
      <w:r>
        <w:rPr>
          <w:rFonts w:hint="eastAsia" w:ascii="Calibri" w:hAnsi="Calibri" w:eastAsia="楷体" w:cs="楷体"/>
          <w:sz w:val="32"/>
          <w:szCs w:val="32"/>
          <w:highlight w:val="none"/>
          <w:shd w:val="clear" w:color="auto" w:fill="FFFFFF"/>
        </w:rPr>
        <w:t>涉外卓越律师人才培养试点班（以下简称</w:t>
      </w:r>
      <w:r>
        <w:rPr>
          <w:rFonts w:ascii="Calibri" w:hAnsi="Calibri" w:eastAsia="楷体" w:cs="Calibri"/>
          <w:sz w:val="32"/>
          <w:szCs w:val="32"/>
          <w:highlight w:val="none"/>
          <w:shd w:val="clear" w:color="auto" w:fill="FFFFFF"/>
        </w:rPr>
        <w:t>“</w:t>
      </w:r>
      <w:r>
        <w:rPr>
          <w:rFonts w:hint="eastAsia" w:ascii="Calibri" w:hAnsi="Calibri" w:eastAsia="楷体" w:cs="楷体"/>
          <w:sz w:val="32"/>
          <w:szCs w:val="32"/>
          <w:highlight w:val="none"/>
          <w:shd w:val="clear" w:color="auto" w:fill="FFFFFF"/>
        </w:rPr>
        <w:t>涉外律师班</w:t>
      </w:r>
      <w:r>
        <w:rPr>
          <w:rFonts w:ascii="Calibri" w:hAnsi="Calibri" w:eastAsia="楷体" w:cs="Calibri"/>
          <w:sz w:val="32"/>
          <w:szCs w:val="32"/>
          <w:highlight w:val="none"/>
          <w:shd w:val="clear" w:color="auto" w:fill="FFFFFF"/>
        </w:rPr>
        <w:t>”</w:t>
      </w:r>
      <w:r>
        <w:rPr>
          <w:rFonts w:hint="eastAsia" w:ascii="Calibri" w:hAnsi="Calibri" w:eastAsia="楷体" w:cs="楷体"/>
          <w:sz w:val="32"/>
          <w:szCs w:val="32"/>
          <w:highlight w:val="none"/>
          <w:shd w:val="clear" w:color="auto" w:fill="FFFFFF"/>
        </w:rPr>
        <w:t>）采取选拔与淘汰机制。选拔与淘汰机制分为选拔机制与淘汰机制前后衔接的两个部分。</w:t>
      </w:r>
    </w:p>
    <w:p>
      <w:pPr>
        <w:shd w:val="solid" w:color="FFFFFF" w:fill="auto"/>
        <w:autoSpaceDN w:val="0"/>
        <w:spacing w:line="560" w:lineRule="exact"/>
        <w:ind w:firstLine="640" w:firstLineChars="200"/>
        <w:jc w:val="left"/>
        <w:rPr>
          <w:rFonts w:ascii="Calibri" w:hAnsi="Calibri" w:eastAsia="楷体" w:cs="楷体"/>
          <w:sz w:val="32"/>
          <w:szCs w:val="32"/>
          <w:highlight w:val="none"/>
          <w:shd w:val="clear" w:color="auto" w:fill="FFFFFF"/>
        </w:rPr>
      </w:pPr>
      <w:r>
        <w:rPr>
          <w:rFonts w:hint="eastAsia" w:ascii="Calibri" w:hAnsi="Calibri" w:eastAsia="楷体" w:cs="楷体"/>
          <w:sz w:val="32"/>
          <w:szCs w:val="32"/>
          <w:highlight w:val="none"/>
          <w:shd w:val="clear" w:color="auto" w:fill="FFFFFF"/>
        </w:rPr>
        <w:t>选拔机制，以学年度为单位，在大学</w:t>
      </w:r>
      <w:r>
        <w:rPr>
          <w:rFonts w:hint="eastAsia" w:ascii="Calibri" w:hAnsi="Calibri" w:eastAsia="楷体" w:cs="楷体"/>
          <w:sz w:val="32"/>
          <w:szCs w:val="32"/>
          <w:highlight w:val="none"/>
          <w:shd w:val="clear" w:color="auto" w:fill="FFFFFF"/>
        </w:rPr>
        <w:t>一年级</w:t>
      </w:r>
      <w:r>
        <w:rPr>
          <w:rFonts w:hint="eastAsia" w:ascii="Calibri" w:hAnsi="Calibri" w:eastAsia="楷体" w:cs="楷体"/>
          <w:sz w:val="32"/>
          <w:szCs w:val="32"/>
          <w:highlight w:val="none"/>
          <w:shd w:val="clear" w:color="auto" w:fill="FFFFFF"/>
        </w:rPr>
        <w:t>春季学期末，推行面向</w:t>
      </w:r>
      <w:r>
        <w:rPr>
          <w:rFonts w:hint="eastAsia" w:ascii="Calibri" w:hAnsi="Calibri" w:eastAsia="楷体" w:cs="楷体"/>
          <w:sz w:val="32"/>
          <w:szCs w:val="32"/>
          <w:highlight w:val="none"/>
          <w:shd w:val="clear" w:color="auto" w:fill="FFFFFF"/>
        </w:rPr>
        <w:t>全校法学专业</w:t>
      </w:r>
      <w:r>
        <w:rPr>
          <w:rFonts w:hint="eastAsia" w:ascii="Calibri" w:hAnsi="Calibri" w:eastAsia="楷体" w:cs="楷体"/>
          <w:sz w:val="32"/>
          <w:szCs w:val="32"/>
          <w:highlight w:val="none"/>
          <w:shd w:val="clear" w:color="auto" w:fill="FFFFFF"/>
        </w:rPr>
        <w:t>优秀学生的竞争选拔机制。即学生均可根据平均学分绩点申请进入涉外律师班，申请人根据平均学分绩点获得面试机会，面试通过者根据成绩排名，排名前列者转入涉外律师班学习。每年选拔占比涉外律师班总人数</w:t>
      </w:r>
      <w:r>
        <w:rPr>
          <w:rFonts w:hint="eastAsia" w:ascii="Calibri" w:hAnsi="Calibri" w:eastAsia="楷体" w:cs="楷体"/>
          <w:sz w:val="32"/>
          <w:szCs w:val="32"/>
          <w:highlight w:val="none"/>
          <w:shd w:val="clear" w:color="auto" w:fill="FFFFFF"/>
        </w:rPr>
        <w:t>10%</w:t>
      </w:r>
      <w:r>
        <w:rPr>
          <w:rFonts w:hint="eastAsia" w:ascii="Calibri" w:hAnsi="Calibri" w:eastAsia="楷体" w:cs="楷体"/>
          <w:sz w:val="32"/>
          <w:szCs w:val="32"/>
          <w:highlight w:val="none"/>
          <w:shd w:val="clear" w:color="auto" w:fill="FFFFFF"/>
        </w:rPr>
        <w:t>的学生进入涉外律师班学习。</w:t>
      </w:r>
    </w:p>
    <w:p>
      <w:pPr>
        <w:shd w:val="solid" w:color="FFFFFF" w:fill="auto"/>
        <w:autoSpaceDN w:val="0"/>
        <w:spacing w:line="560" w:lineRule="exact"/>
        <w:ind w:firstLine="640" w:firstLineChars="200"/>
        <w:jc w:val="left"/>
        <w:rPr>
          <w:rFonts w:ascii="Calibri" w:hAnsi="Calibri" w:eastAsia="楷体"/>
          <w:sz w:val="32"/>
          <w:szCs w:val="32"/>
          <w:highlight w:val="none"/>
          <w:shd w:val="clear" w:color="auto" w:fill="FFFFFF"/>
        </w:rPr>
      </w:pPr>
      <w:r>
        <w:rPr>
          <w:rFonts w:hint="eastAsia" w:ascii="Calibri" w:hAnsi="Calibri" w:eastAsia="楷体" w:cs="楷体"/>
          <w:sz w:val="32"/>
          <w:szCs w:val="32"/>
          <w:highlight w:val="none"/>
          <w:shd w:val="clear" w:color="auto" w:fill="FFFFFF"/>
        </w:rPr>
        <w:t>淘汰机制，以学年度为单位，在涉外律师班培养过程中采用竞争淘汰机制，即连续两个学期期末成绩绩点排名后</w:t>
      </w:r>
      <w:r>
        <w:rPr>
          <w:rFonts w:ascii="Calibri" w:hAnsi="Calibri" w:eastAsia="楷体" w:cs="Calibri"/>
          <w:sz w:val="32"/>
          <w:szCs w:val="32"/>
          <w:highlight w:val="none"/>
          <w:shd w:val="clear" w:color="auto" w:fill="FFFFFF"/>
        </w:rPr>
        <w:t>5%</w:t>
      </w:r>
      <w:r>
        <w:rPr>
          <w:rFonts w:hint="eastAsia" w:ascii="Calibri" w:hAnsi="Calibri" w:eastAsia="楷体" w:cs="楷体"/>
          <w:sz w:val="32"/>
          <w:szCs w:val="32"/>
          <w:highlight w:val="none"/>
          <w:shd w:val="clear" w:color="auto" w:fill="FFFFFF"/>
        </w:rPr>
        <w:t>的学生将被淘汰出涉外律师班。</w:t>
      </w:r>
    </w:p>
    <w:p>
      <w:pPr>
        <w:spacing w:line="560" w:lineRule="exact"/>
        <w:rPr>
          <w:rFonts w:ascii="Calibri" w:hAnsi="Calibri" w:eastAsia="楷体"/>
          <w:b/>
          <w:bCs/>
          <w:sz w:val="32"/>
          <w:szCs w:val="32"/>
          <w:highlight w:val="none"/>
        </w:rPr>
      </w:pPr>
      <w:r>
        <w:rPr>
          <w:rFonts w:hint="eastAsia" w:ascii="Calibri" w:hAnsi="Calibri" w:eastAsia="楷体" w:cs="楷体"/>
          <w:b/>
          <w:bCs/>
          <w:sz w:val="32"/>
          <w:szCs w:val="32"/>
          <w:highlight w:val="none"/>
        </w:rPr>
        <w:t>二、组织管理</w:t>
      </w:r>
    </w:p>
    <w:p>
      <w:pPr>
        <w:spacing w:line="560" w:lineRule="exact"/>
        <w:ind w:firstLine="640" w:firstLineChars="200"/>
        <w:rPr>
          <w:rFonts w:ascii="Calibri" w:hAnsi="Calibri" w:eastAsia="楷体"/>
          <w:sz w:val="32"/>
          <w:szCs w:val="32"/>
          <w:highlight w:val="none"/>
        </w:rPr>
      </w:pPr>
      <w:r>
        <w:rPr>
          <w:rFonts w:hint="eastAsia" w:ascii="Calibri" w:hAnsi="Calibri" w:eastAsia="楷体" w:cs="楷体"/>
          <w:sz w:val="32"/>
          <w:szCs w:val="32"/>
          <w:highlight w:val="none"/>
        </w:rPr>
        <w:t>根据上海政法学院</w:t>
      </w:r>
      <w:r>
        <w:rPr>
          <w:rFonts w:hint="eastAsia" w:ascii="Calibri" w:hAnsi="Calibri" w:eastAsia="楷体" w:cs="楷体"/>
          <w:sz w:val="32"/>
          <w:szCs w:val="32"/>
          <w:highlight w:val="none"/>
          <w:shd w:val="clear" w:color="auto" w:fill="FFFFFF"/>
        </w:rPr>
        <w:t>涉外卓越律师人才</w:t>
      </w:r>
      <w:r>
        <w:rPr>
          <w:rFonts w:hint="eastAsia" w:ascii="Calibri" w:hAnsi="Calibri" w:eastAsia="楷体" w:cs="楷体"/>
          <w:sz w:val="32"/>
          <w:szCs w:val="32"/>
          <w:highlight w:val="none"/>
        </w:rPr>
        <w:t>培养计划实施意见和相关文件，经济法学院（丝绸之路律师学院）为保证卓越律师人才培养计划的顺利实施，成立经济法学院（丝绸之路律师学院）“卓越律师人才培养”工作领导小组，名单如下：</w:t>
      </w:r>
    </w:p>
    <w:p>
      <w:pPr>
        <w:spacing w:line="560" w:lineRule="exact"/>
        <w:ind w:firstLine="640" w:firstLineChars="200"/>
        <w:rPr>
          <w:rFonts w:ascii="Calibri" w:hAnsi="Calibri" w:eastAsia="楷体"/>
          <w:sz w:val="32"/>
          <w:szCs w:val="32"/>
          <w:highlight w:val="none"/>
        </w:rPr>
      </w:pPr>
      <w:r>
        <w:rPr>
          <w:rFonts w:hint="eastAsia" w:ascii="Calibri" w:hAnsi="Calibri" w:eastAsia="楷体" w:cs="楷体"/>
          <w:sz w:val="32"/>
          <w:szCs w:val="32"/>
          <w:highlight w:val="none"/>
        </w:rPr>
        <w:t>组长：胡戎恩、郭斌</w:t>
      </w:r>
      <w:r>
        <w:rPr>
          <w:rFonts w:hint="eastAsia" w:ascii="Calibri" w:hAnsi="Calibri" w:eastAsia="楷体"/>
          <w:sz w:val="32"/>
          <w:szCs w:val="32"/>
          <w:highlight w:val="none"/>
        </w:rPr>
        <w:t xml:space="preserve">     </w:t>
      </w:r>
    </w:p>
    <w:p>
      <w:pPr>
        <w:spacing w:line="560" w:lineRule="exact"/>
        <w:ind w:firstLine="640" w:firstLineChars="200"/>
        <w:rPr>
          <w:rFonts w:ascii="Calibri" w:hAnsi="Calibri" w:eastAsia="楷体"/>
          <w:sz w:val="32"/>
          <w:szCs w:val="32"/>
          <w:highlight w:val="none"/>
        </w:rPr>
      </w:pPr>
      <w:r>
        <w:rPr>
          <w:rFonts w:hint="eastAsia" w:ascii="Calibri" w:hAnsi="Calibri" w:eastAsia="楷体" w:cs="楷体"/>
          <w:sz w:val="32"/>
          <w:szCs w:val="32"/>
          <w:highlight w:val="none"/>
        </w:rPr>
        <w:t>副组长：</w:t>
      </w:r>
      <w:r>
        <w:rPr>
          <w:rFonts w:hint="eastAsia" w:ascii="Calibri" w:hAnsi="Calibri" w:eastAsia="楷体" w:cs="楷体"/>
          <w:sz w:val="32"/>
          <w:szCs w:val="32"/>
          <w:highlight w:val="none"/>
        </w:rPr>
        <w:t>曹阳、</w:t>
      </w:r>
      <w:r>
        <w:rPr>
          <w:rFonts w:hint="eastAsia" w:ascii="Calibri" w:hAnsi="Calibri" w:eastAsia="楷体" w:cs="楷体"/>
          <w:sz w:val="32"/>
          <w:szCs w:val="32"/>
          <w:highlight w:val="none"/>
        </w:rPr>
        <w:t>肖卫兵、叶卉</w:t>
      </w:r>
    </w:p>
    <w:p>
      <w:pPr>
        <w:spacing w:line="560" w:lineRule="exact"/>
        <w:ind w:firstLine="640" w:firstLineChars="200"/>
        <w:rPr>
          <w:rFonts w:ascii="Calibri" w:hAnsi="Calibri" w:eastAsia="楷体"/>
          <w:sz w:val="32"/>
          <w:szCs w:val="32"/>
          <w:highlight w:val="none"/>
        </w:rPr>
      </w:pPr>
      <w:r>
        <w:rPr>
          <w:rFonts w:hint="eastAsia" w:ascii="Calibri" w:hAnsi="Calibri" w:eastAsia="楷体" w:cs="楷体"/>
          <w:sz w:val="32"/>
          <w:szCs w:val="32"/>
          <w:highlight w:val="none"/>
        </w:rPr>
        <w:t>成员：</w:t>
      </w:r>
      <w:r>
        <w:rPr>
          <w:rFonts w:hint="eastAsia" w:ascii="Calibri" w:hAnsi="Calibri" w:eastAsia="楷体" w:cs="楷体"/>
          <w:sz w:val="32"/>
          <w:szCs w:val="32"/>
          <w:highlight w:val="none"/>
        </w:rPr>
        <w:t>剧宇宏、</w:t>
      </w:r>
      <w:r>
        <w:rPr>
          <w:rFonts w:hint="eastAsia" w:ascii="Calibri" w:hAnsi="Calibri" w:eastAsia="楷体" w:cs="楷体"/>
          <w:sz w:val="32"/>
          <w:szCs w:val="32"/>
          <w:highlight w:val="none"/>
        </w:rPr>
        <w:t>刘新慧、</w:t>
      </w:r>
      <w:r>
        <w:rPr>
          <w:rFonts w:hint="eastAsia" w:ascii="Calibri" w:hAnsi="Calibri" w:eastAsia="楷体" w:cs="楷体"/>
          <w:sz w:val="32"/>
          <w:szCs w:val="32"/>
          <w:highlight w:val="none"/>
        </w:rPr>
        <w:t>朱楠、</w:t>
      </w:r>
      <w:r>
        <w:rPr>
          <w:rFonts w:hint="eastAsia" w:ascii="Calibri" w:hAnsi="Calibri" w:eastAsia="楷体" w:cs="楷体"/>
          <w:sz w:val="32"/>
          <w:szCs w:val="32"/>
          <w:highlight w:val="none"/>
        </w:rPr>
        <w:t>汪雪苑</w:t>
      </w:r>
    </w:p>
    <w:p>
      <w:pPr>
        <w:spacing w:line="560" w:lineRule="exact"/>
        <w:rPr>
          <w:rFonts w:ascii="Calibri" w:hAnsi="Calibri" w:eastAsia="楷体"/>
          <w:b/>
          <w:bCs/>
          <w:sz w:val="32"/>
          <w:szCs w:val="32"/>
          <w:highlight w:val="none"/>
        </w:rPr>
      </w:pPr>
      <w:r>
        <w:rPr>
          <w:rFonts w:hint="eastAsia" w:ascii="Calibri" w:hAnsi="Calibri" w:eastAsia="楷体" w:cs="楷体"/>
          <w:b/>
          <w:bCs/>
          <w:sz w:val="32"/>
          <w:szCs w:val="32"/>
          <w:highlight w:val="none"/>
        </w:rPr>
        <w:t>三、竞争淘汰机制</w:t>
      </w:r>
    </w:p>
    <w:p>
      <w:pPr>
        <w:spacing w:line="560" w:lineRule="exact"/>
        <w:ind w:firstLine="643" w:firstLineChars="200"/>
        <w:rPr>
          <w:rFonts w:ascii="Calibri" w:hAnsi="Calibri" w:eastAsia="楷体"/>
          <w:b/>
          <w:bCs/>
          <w:sz w:val="32"/>
          <w:szCs w:val="32"/>
          <w:highlight w:val="none"/>
        </w:rPr>
      </w:pPr>
      <w:r>
        <w:rPr>
          <w:rFonts w:hint="eastAsia" w:ascii="Calibri" w:hAnsi="Calibri" w:eastAsia="楷体" w:cs="楷体"/>
          <w:b/>
          <w:bCs/>
          <w:sz w:val="32"/>
          <w:szCs w:val="32"/>
          <w:highlight w:val="none"/>
        </w:rPr>
        <w:t>（一）原则</w:t>
      </w:r>
    </w:p>
    <w:p>
      <w:pPr>
        <w:spacing w:line="560" w:lineRule="exact"/>
        <w:ind w:firstLine="640" w:firstLineChars="200"/>
        <w:rPr>
          <w:rFonts w:ascii="Calibri" w:hAnsi="Calibri" w:eastAsia="楷体"/>
          <w:sz w:val="32"/>
          <w:szCs w:val="32"/>
          <w:highlight w:val="none"/>
        </w:rPr>
      </w:pPr>
      <w:r>
        <w:rPr>
          <w:rFonts w:hint="eastAsia" w:ascii="Calibri" w:hAnsi="Calibri" w:eastAsia="楷体" w:cs="楷体"/>
          <w:sz w:val="32"/>
          <w:szCs w:val="32"/>
          <w:highlight w:val="none"/>
        </w:rPr>
        <w:t>涉外律师班在大一、大二、大三学年末根据成绩绩点对后</w:t>
      </w:r>
      <w:r>
        <w:rPr>
          <w:rFonts w:ascii="Calibri" w:hAnsi="Calibri" w:eastAsia="楷体" w:cs="Calibri"/>
          <w:sz w:val="32"/>
          <w:szCs w:val="32"/>
          <w:highlight w:val="none"/>
        </w:rPr>
        <w:t>5%</w:t>
      </w:r>
      <w:r>
        <w:rPr>
          <w:rFonts w:hint="eastAsia" w:ascii="Calibri" w:hAnsi="Calibri" w:eastAsia="楷体" w:cs="楷体"/>
          <w:sz w:val="32"/>
          <w:szCs w:val="32"/>
          <w:highlight w:val="none"/>
        </w:rPr>
        <w:t>的学生进行淘汰。</w:t>
      </w:r>
    </w:p>
    <w:p>
      <w:pPr>
        <w:spacing w:line="560" w:lineRule="exact"/>
        <w:ind w:firstLine="643" w:firstLineChars="200"/>
        <w:rPr>
          <w:rFonts w:ascii="Calibri" w:hAnsi="Calibri" w:eastAsia="楷体"/>
          <w:b/>
          <w:bCs/>
          <w:sz w:val="32"/>
          <w:szCs w:val="32"/>
          <w:highlight w:val="none"/>
        </w:rPr>
      </w:pPr>
      <w:r>
        <w:rPr>
          <w:rFonts w:hint="eastAsia" w:ascii="Calibri" w:hAnsi="Calibri" w:eastAsia="楷体" w:cs="楷体"/>
          <w:b/>
          <w:bCs/>
          <w:sz w:val="32"/>
          <w:szCs w:val="32"/>
          <w:highlight w:val="none"/>
        </w:rPr>
        <w:t>（二）考核与处理</w:t>
      </w:r>
    </w:p>
    <w:p>
      <w:pPr>
        <w:spacing w:line="560" w:lineRule="exact"/>
        <w:ind w:firstLine="640" w:firstLineChars="200"/>
        <w:rPr>
          <w:rFonts w:ascii="Calibri" w:hAnsi="Calibri" w:eastAsia="楷体"/>
          <w:sz w:val="32"/>
          <w:szCs w:val="32"/>
          <w:highlight w:val="none"/>
        </w:rPr>
      </w:pPr>
      <w:r>
        <w:rPr>
          <w:rFonts w:hint="eastAsia" w:ascii="Calibri" w:hAnsi="Calibri" w:eastAsia="楷体" w:cs="楷体"/>
          <w:sz w:val="32"/>
          <w:szCs w:val="32"/>
          <w:highlight w:val="none"/>
        </w:rPr>
        <w:t>涉外律师班成立考核小组对每一个学生依据成绩绩点进行考核。对成绩绩点排名在该班后</w:t>
      </w:r>
      <w:r>
        <w:rPr>
          <w:rFonts w:ascii="Calibri" w:hAnsi="Calibri" w:eastAsia="楷体" w:cs="Calibri"/>
          <w:sz w:val="32"/>
          <w:szCs w:val="32"/>
          <w:highlight w:val="none"/>
        </w:rPr>
        <w:t>5%</w:t>
      </w:r>
      <w:r>
        <w:rPr>
          <w:rFonts w:hint="eastAsia" w:ascii="Calibri" w:hAnsi="Calibri" w:eastAsia="楷体" w:cs="楷体"/>
          <w:sz w:val="32"/>
          <w:szCs w:val="32"/>
          <w:highlight w:val="none"/>
        </w:rPr>
        <w:t>者，作出转学或者留级的处理意见并上报学校审批决定。</w:t>
      </w:r>
    </w:p>
    <w:p>
      <w:pPr>
        <w:spacing w:line="560" w:lineRule="exact"/>
        <w:ind w:firstLine="643" w:firstLineChars="200"/>
        <w:rPr>
          <w:rFonts w:ascii="Calibri" w:hAnsi="Calibri" w:eastAsia="楷体"/>
          <w:b/>
          <w:bCs/>
          <w:sz w:val="32"/>
          <w:szCs w:val="32"/>
          <w:highlight w:val="none"/>
        </w:rPr>
      </w:pPr>
      <w:r>
        <w:rPr>
          <w:rFonts w:hint="eastAsia" w:ascii="Calibri" w:hAnsi="Calibri" w:eastAsia="楷体" w:cs="楷体"/>
          <w:b/>
          <w:bCs/>
          <w:sz w:val="32"/>
          <w:szCs w:val="32"/>
          <w:highlight w:val="none"/>
        </w:rPr>
        <w:t>（三）申诉复审</w:t>
      </w:r>
    </w:p>
    <w:p>
      <w:pPr>
        <w:spacing w:line="560" w:lineRule="exact"/>
        <w:ind w:firstLine="640" w:firstLineChars="200"/>
        <w:rPr>
          <w:rFonts w:ascii="Calibri" w:hAnsi="Calibri" w:eastAsia="楷体"/>
          <w:sz w:val="32"/>
          <w:szCs w:val="32"/>
          <w:highlight w:val="none"/>
        </w:rPr>
      </w:pPr>
      <w:r>
        <w:rPr>
          <w:rFonts w:hint="eastAsia" w:ascii="Calibri" w:hAnsi="Calibri" w:eastAsia="楷体" w:cs="楷体"/>
          <w:sz w:val="32"/>
          <w:szCs w:val="32"/>
          <w:highlight w:val="none"/>
        </w:rPr>
        <w:t>涉外律师班被拟定淘汰的学生可在</w:t>
      </w:r>
      <w:r>
        <w:rPr>
          <w:rFonts w:ascii="Calibri" w:hAnsi="Calibri" w:eastAsia="楷体" w:cs="Calibri"/>
          <w:sz w:val="32"/>
          <w:szCs w:val="32"/>
          <w:highlight w:val="none"/>
        </w:rPr>
        <w:t>3</w:t>
      </w:r>
      <w:r>
        <w:rPr>
          <w:rFonts w:hint="eastAsia" w:ascii="Calibri" w:hAnsi="Calibri" w:eastAsia="楷体" w:cs="楷体"/>
          <w:sz w:val="32"/>
          <w:szCs w:val="32"/>
          <w:highlight w:val="none"/>
        </w:rPr>
        <w:t>个工作日之内向“涉外律师人才培养”工作领导小组进行申诉，领导小组组织相关人员进行复审，并将在</w:t>
      </w:r>
      <w:r>
        <w:rPr>
          <w:rFonts w:ascii="Calibri" w:hAnsi="Calibri" w:eastAsia="楷体" w:cs="Calibri"/>
          <w:sz w:val="32"/>
          <w:szCs w:val="32"/>
          <w:highlight w:val="none"/>
        </w:rPr>
        <w:t>3</w:t>
      </w:r>
      <w:r>
        <w:rPr>
          <w:rFonts w:hint="eastAsia" w:ascii="Calibri" w:hAnsi="Calibri" w:eastAsia="楷体" w:cs="楷体"/>
          <w:sz w:val="32"/>
          <w:szCs w:val="32"/>
          <w:highlight w:val="none"/>
        </w:rPr>
        <w:t>个工作日之内将复审结果通告学生本人及学生家长。</w:t>
      </w:r>
    </w:p>
    <w:p>
      <w:pPr>
        <w:spacing w:line="560" w:lineRule="exact"/>
        <w:rPr>
          <w:rFonts w:ascii="Calibri" w:hAnsi="Calibri" w:eastAsia="楷体"/>
          <w:b/>
          <w:bCs/>
          <w:sz w:val="32"/>
          <w:szCs w:val="32"/>
          <w:highlight w:val="none"/>
        </w:rPr>
      </w:pPr>
      <w:r>
        <w:rPr>
          <w:rFonts w:hint="eastAsia" w:ascii="Calibri" w:hAnsi="Calibri" w:eastAsia="楷体" w:cs="楷体"/>
          <w:b/>
          <w:bCs/>
          <w:sz w:val="32"/>
          <w:szCs w:val="32"/>
          <w:highlight w:val="none"/>
        </w:rPr>
        <w:t>四、竞争选拔机制</w:t>
      </w:r>
    </w:p>
    <w:p>
      <w:pPr>
        <w:spacing w:line="560" w:lineRule="exact"/>
        <w:ind w:firstLine="643" w:firstLineChars="200"/>
        <w:rPr>
          <w:rFonts w:ascii="Calibri" w:hAnsi="Calibri" w:eastAsia="楷体"/>
          <w:b/>
          <w:bCs/>
          <w:sz w:val="32"/>
          <w:szCs w:val="32"/>
          <w:highlight w:val="none"/>
        </w:rPr>
      </w:pPr>
      <w:r>
        <w:rPr>
          <w:rFonts w:hint="eastAsia" w:ascii="Calibri" w:hAnsi="Calibri" w:eastAsia="楷体" w:cs="楷体"/>
          <w:b/>
          <w:bCs/>
          <w:sz w:val="32"/>
          <w:szCs w:val="32"/>
          <w:highlight w:val="none"/>
        </w:rPr>
        <w:t>（一）原则</w:t>
      </w:r>
    </w:p>
    <w:p>
      <w:pPr>
        <w:spacing w:line="560" w:lineRule="exact"/>
        <w:ind w:firstLine="640" w:firstLineChars="200"/>
        <w:rPr>
          <w:rFonts w:ascii="Calibri" w:hAnsi="Calibri" w:eastAsia="楷体"/>
          <w:sz w:val="32"/>
          <w:szCs w:val="32"/>
          <w:highlight w:val="none"/>
          <w:shd w:val="clear" w:color="auto" w:fill="FFFFFF"/>
        </w:rPr>
      </w:pPr>
      <w:r>
        <w:rPr>
          <w:rFonts w:hint="eastAsia" w:ascii="Calibri" w:hAnsi="Calibri" w:eastAsia="楷体" w:cs="楷体"/>
          <w:sz w:val="32"/>
          <w:szCs w:val="32"/>
          <w:highlight w:val="none"/>
          <w:shd w:val="clear" w:color="auto" w:fill="FFFFFF"/>
        </w:rPr>
        <w:t>学生可以申请转入涉外律师班学习。涉外律师班依据竞争选拔机制择优录取。</w:t>
      </w:r>
    </w:p>
    <w:p>
      <w:pPr>
        <w:spacing w:line="560" w:lineRule="exact"/>
        <w:ind w:firstLine="640" w:firstLineChars="200"/>
        <w:rPr>
          <w:rFonts w:ascii="Calibri" w:hAnsi="Calibri" w:eastAsia="楷体"/>
          <w:sz w:val="32"/>
          <w:szCs w:val="32"/>
          <w:highlight w:val="none"/>
        </w:rPr>
      </w:pPr>
      <w:r>
        <w:rPr>
          <w:rFonts w:hint="eastAsia" w:ascii="Calibri" w:hAnsi="Calibri" w:eastAsia="楷体" w:cs="楷体"/>
          <w:sz w:val="32"/>
          <w:szCs w:val="32"/>
          <w:highlight w:val="none"/>
          <w:shd w:val="clear" w:color="auto" w:fill="FFFFFF"/>
        </w:rPr>
        <w:t>竞争选拔机制根据学生平均学分绩点申请转入涉外律师班学习。申请人根据平均学分绩点获得面试机会。根据面试综合成绩排名，选拔优秀者转入涉外律师班学习。</w:t>
      </w:r>
    </w:p>
    <w:p>
      <w:pPr>
        <w:spacing w:line="560" w:lineRule="exact"/>
        <w:ind w:firstLine="643" w:firstLineChars="200"/>
        <w:rPr>
          <w:rFonts w:ascii="Calibri" w:hAnsi="Calibri" w:eastAsia="楷体"/>
          <w:b/>
          <w:bCs/>
          <w:sz w:val="32"/>
          <w:szCs w:val="32"/>
          <w:highlight w:val="none"/>
        </w:rPr>
      </w:pPr>
      <w:r>
        <w:rPr>
          <w:rFonts w:hint="eastAsia" w:ascii="Calibri" w:hAnsi="Calibri" w:eastAsia="楷体" w:cs="楷体"/>
          <w:b/>
          <w:bCs/>
          <w:sz w:val="32"/>
          <w:szCs w:val="32"/>
          <w:highlight w:val="none"/>
        </w:rPr>
        <w:t>（二）条件</w:t>
      </w:r>
    </w:p>
    <w:p>
      <w:pPr>
        <w:spacing w:line="560" w:lineRule="exact"/>
        <w:ind w:firstLine="640" w:firstLineChars="200"/>
        <w:rPr>
          <w:rFonts w:ascii="Calibri" w:hAnsi="Calibri" w:eastAsia="楷体"/>
          <w:sz w:val="32"/>
          <w:szCs w:val="32"/>
          <w:highlight w:val="none"/>
        </w:rPr>
      </w:pPr>
      <w:r>
        <w:rPr>
          <w:rFonts w:ascii="Calibri" w:hAnsi="Calibri" w:eastAsia="楷体" w:cs="Calibri"/>
          <w:sz w:val="32"/>
          <w:szCs w:val="32"/>
          <w:highlight w:val="none"/>
        </w:rPr>
        <w:t xml:space="preserve"> 1</w:t>
      </w:r>
      <w:r>
        <w:rPr>
          <w:rFonts w:hint="eastAsia" w:ascii="Calibri" w:hAnsi="Calibri" w:eastAsia="楷体" w:cs="楷体"/>
          <w:sz w:val="32"/>
          <w:szCs w:val="32"/>
          <w:highlight w:val="none"/>
        </w:rPr>
        <w:t>．对象</w:t>
      </w:r>
    </w:p>
    <w:p>
      <w:pPr>
        <w:spacing w:line="560" w:lineRule="exact"/>
        <w:ind w:firstLine="640" w:firstLineChars="200"/>
        <w:rPr>
          <w:rFonts w:ascii="Calibri" w:hAnsi="Calibri" w:eastAsia="楷体"/>
          <w:sz w:val="32"/>
          <w:szCs w:val="32"/>
          <w:highlight w:val="none"/>
        </w:rPr>
      </w:pPr>
      <w:r>
        <w:rPr>
          <w:rFonts w:hint="eastAsia" w:ascii="Calibri" w:hAnsi="Calibri" w:eastAsia="楷体" w:cs="楷体"/>
          <w:sz w:val="32"/>
          <w:szCs w:val="32"/>
          <w:highlight w:val="none"/>
        </w:rPr>
        <w:t>全校同年级</w:t>
      </w:r>
      <w:r>
        <w:rPr>
          <w:rFonts w:hint="eastAsia" w:ascii="Calibri" w:hAnsi="Calibri" w:eastAsia="楷体" w:cs="楷体"/>
          <w:sz w:val="32"/>
          <w:szCs w:val="32"/>
          <w:highlight w:val="none"/>
          <w:shd w:val="clear" w:color="auto" w:fill="FFFFFF"/>
        </w:rPr>
        <w:t>法学专业优秀学生</w:t>
      </w:r>
      <w:r>
        <w:rPr>
          <w:rFonts w:hint="eastAsia" w:ascii="Calibri" w:hAnsi="Calibri" w:eastAsia="楷体" w:cs="楷体"/>
          <w:sz w:val="32"/>
          <w:szCs w:val="32"/>
          <w:highlight w:val="none"/>
          <w:shd w:val="clear" w:color="auto" w:fill="FFFFFF"/>
        </w:rPr>
        <w:t>。</w:t>
      </w:r>
    </w:p>
    <w:p>
      <w:pPr>
        <w:spacing w:line="560" w:lineRule="exact"/>
        <w:ind w:firstLine="640" w:firstLineChars="200"/>
        <w:rPr>
          <w:rFonts w:ascii="Calibri" w:hAnsi="Calibri" w:eastAsia="楷体"/>
          <w:sz w:val="32"/>
          <w:szCs w:val="32"/>
          <w:highlight w:val="none"/>
        </w:rPr>
      </w:pPr>
      <w:r>
        <w:rPr>
          <w:rFonts w:ascii="Calibri" w:hAnsi="Calibri" w:eastAsia="楷体" w:cs="Calibri"/>
          <w:sz w:val="32"/>
          <w:szCs w:val="32"/>
          <w:highlight w:val="none"/>
        </w:rPr>
        <w:t xml:space="preserve"> 2</w:t>
      </w:r>
      <w:r>
        <w:rPr>
          <w:rFonts w:hint="eastAsia" w:ascii="Calibri" w:hAnsi="Calibri" w:eastAsia="楷体" w:cs="楷体"/>
          <w:sz w:val="32"/>
          <w:szCs w:val="32"/>
          <w:highlight w:val="none"/>
        </w:rPr>
        <w:t>．标准</w:t>
      </w:r>
    </w:p>
    <w:p>
      <w:pPr>
        <w:spacing w:line="560" w:lineRule="exact"/>
        <w:ind w:firstLine="640" w:firstLineChars="200"/>
        <w:rPr>
          <w:rFonts w:ascii="Calibri" w:hAnsi="Calibri" w:eastAsia="楷体"/>
          <w:sz w:val="32"/>
          <w:szCs w:val="32"/>
          <w:highlight w:val="none"/>
        </w:rPr>
      </w:pPr>
      <w:r>
        <w:rPr>
          <w:rFonts w:hint="eastAsia" w:ascii="Calibri" w:hAnsi="Calibri" w:eastAsia="楷体" w:cs="楷体"/>
          <w:sz w:val="32"/>
          <w:szCs w:val="32"/>
          <w:highlight w:val="none"/>
        </w:rPr>
        <w:t>（</w:t>
      </w:r>
      <w:r>
        <w:rPr>
          <w:rFonts w:ascii="Calibri" w:hAnsi="Calibri" w:eastAsia="楷体" w:cs="Calibri"/>
          <w:sz w:val="32"/>
          <w:szCs w:val="32"/>
          <w:highlight w:val="none"/>
        </w:rPr>
        <w:t>1</w:t>
      </w:r>
      <w:r>
        <w:rPr>
          <w:rFonts w:hint="eastAsia" w:ascii="Calibri" w:hAnsi="Calibri" w:eastAsia="楷体" w:cs="楷体"/>
          <w:sz w:val="32"/>
          <w:szCs w:val="32"/>
          <w:highlight w:val="none"/>
        </w:rPr>
        <w:t>）遵纪守法，自觉遵守学校的各种规章制度，无违纪处分记录。</w:t>
      </w:r>
    </w:p>
    <w:p>
      <w:pPr>
        <w:spacing w:line="560" w:lineRule="exact"/>
        <w:ind w:firstLine="640" w:firstLineChars="200"/>
        <w:rPr>
          <w:rFonts w:ascii="Calibri" w:hAnsi="Calibri" w:eastAsia="楷体"/>
          <w:sz w:val="32"/>
          <w:szCs w:val="32"/>
          <w:highlight w:val="none"/>
        </w:rPr>
      </w:pPr>
      <w:r>
        <w:rPr>
          <w:rFonts w:hint="eastAsia" w:ascii="Calibri" w:hAnsi="Calibri" w:eastAsia="楷体" w:cs="楷体"/>
          <w:sz w:val="32"/>
          <w:szCs w:val="32"/>
          <w:highlight w:val="none"/>
        </w:rPr>
        <w:t>（</w:t>
      </w:r>
      <w:r>
        <w:rPr>
          <w:rFonts w:ascii="Calibri" w:hAnsi="Calibri" w:eastAsia="楷体" w:cs="Calibri"/>
          <w:sz w:val="32"/>
          <w:szCs w:val="32"/>
          <w:highlight w:val="none"/>
        </w:rPr>
        <w:t>2</w:t>
      </w:r>
      <w:r>
        <w:rPr>
          <w:rFonts w:hint="eastAsia" w:ascii="Calibri" w:hAnsi="Calibri" w:eastAsia="楷体" w:cs="楷体"/>
          <w:sz w:val="32"/>
          <w:szCs w:val="32"/>
          <w:highlight w:val="none"/>
        </w:rPr>
        <w:t>）热爱法学专业，并有志成为卓越的涉外律师人才。</w:t>
      </w:r>
    </w:p>
    <w:p>
      <w:pPr>
        <w:spacing w:line="560" w:lineRule="exact"/>
        <w:ind w:firstLine="640" w:firstLineChars="200"/>
        <w:rPr>
          <w:rFonts w:ascii="Calibri" w:hAnsi="Calibri" w:eastAsia="楷体"/>
          <w:sz w:val="32"/>
          <w:szCs w:val="32"/>
          <w:highlight w:val="none"/>
        </w:rPr>
      </w:pPr>
      <w:r>
        <w:rPr>
          <w:rFonts w:hint="eastAsia" w:ascii="Calibri" w:hAnsi="Calibri" w:eastAsia="楷体" w:cs="楷体"/>
          <w:sz w:val="32"/>
          <w:szCs w:val="32"/>
          <w:highlight w:val="none"/>
        </w:rPr>
        <w:t>（</w:t>
      </w:r>
      <w:r>
        <w:rPr>
          <w:rFonts w:ascii="Calibri" w:hAnsi="Calibri" w:eastAsia="楷体" w:cs="Calibri"/>
          <w:sz w:val="32"/>
          <w:szCs w:val="32"/>
          <w:highlight w:val="none"/>
        </w:rPr>
        <w:t>3</w:t>
      </w:r>
      <w:r>
        <w:rPr>
          <w:rFonts w:hint="eastAsia" w:ascii="Calibri" w:hAnsi="Calibri" w:eastAsia="楷体" w:cs="楷体"/>
          <w:sz w:val="32"/>
          <w:szCs w:val="32"/>
          <w:highlight w:val="none"/>
        </w:rPr>
        <w:t>）学生</w:t>
      </w:r>
      <w:r>
        <w:rPr>
          <w:rFonts w:hint="eastAsia" w:ascii="Calibri" w:hAnsi="Calibri" w:eastAsia="楷体" w:cs="楷体"/>
          <w:sz w:val="32"/>
          <w:szCs w:val="32"/>
          <w:highlight w:val="none"/>
        </w:rPr>
        <w:t>大一</w:t>
      </w:r>
      <w:r>
        <w:rPr>
          <w:rFonts w:hint="eastAsia" w:ascii="Calibri" w:hAnsi="Calibri" w:eastAsia="楷体" w:cs="楷体"/>
          <w:sz w:val="32"/>
          <w:szCs w:val="32"/>
          <w:highlight w:val="none"/>
        </w:rPr>
        <w:t>学年平均成绩绩点不低于</w:t>
      </w:r>
      <w:r>
        <w:rPr>
          <w:rFonts w:ascii="Calibri" w:hAnsi="Calibri" w:eastAsia="楷体" w:cs="Calibri"/>
          <w:sz w:val="32"/>
          <w:szCs w:val="32"/>
          <w:highlight w:val="none"/>
        </w:rPr>
        <w:t>3.</w:t>
      </w:r>
      <w:r>
        <w:rPr>
          <w:rFonts w:hint="eastAsia" w:ascii="Calibri" w:hAnsi="Calibri" w:eastAsia="楷体" w:cs="Calibri"/>
          <w:sz w:val="32"/>
          <w:szCs w:val="32"/>
          <w:highlight w:val="none"/>
        </w:rPr>
        <w:t>7</w:t>
      </w:r>
      <w:r>
        <w:rPr>
          <w:rFonts w:hint="eastAsia" w:ascii="Calibri" w:hAnsi="Calibri" w:eastAsia="楷体" w:cs="楷体"/>
          <w:sz w:val="32"/>
          <w:szCs w:val="32"/>
          <w:highlight w:val="none"/>
        </w:rPr>
        <w:t>，且大学英语平均成绩不低于</w:t>
      </w:r>
      <w:r>
        <w:rPr>
          <w:rFonts w:hint="eastAsia" w:ascii="Calibri" w:hAnsi="Calibri" w:eastAsia="楷体" w:cs="Calibri"/>
          <w:sz w:val="32"/>
          <w:szCs w:val="32"/>
          <w:highlight w:val="none"/>
        </w:rPr>
        <w:t>88</w:t>
      </w:r>
      <w:r>
        <w:rPr>
          <w:rFonts w:hint="eastAsia" w:ascii="Calibri" w:hAnsi="Calibri" w:eastAsia="楷体" w:cs="楷体"/>
          <w:sz w:val="32"/>
          <w:szCs w:val="32"/>
          <w:highlight w:val="none"/>
        </w:rPr>
        <w:t>分。</w:t>
      </w:r>
    </w:p>
    <w:p>
      <w:pPr>
        <w:spacing w:line="560" w:lineRule="exact"/>
        <w:ind w:firstLine="640" w:firstLineChars="200"/>
        <w:rPr>
          <w:rFonts w:ascii="Calibri" w:hAnsi="Calibri" w:eastAsia="楷体"/>
          <w:sz w:val="32"/>
          <w:szCs w:val="32"/>
          <w:highlight w:val="none"/>
        </w:rPr>
      </w:pPr>
      <w:r>
        <w:rPr>
          <w:rFonts w:hint="eastAsia" w:ascii="Calibri" w:hAnsi="Calibri" w:eastAsia="楷体" w:cs="楷体"/>
          <w:sz w:val="32"/>
          <w:szCs w:val="32"/>
          <w:highlight w:val="none"/>
        </w:rPr>
        <w:t>（</w:t>
      </w:r>
      <w:r>
        <w:rPr>
          <w:rFonts w:ascii="Calibri" w:hAnsi="Calibri" w:eastAsia="楷体" w:cs="Calibri"/>
          <w:sz w:val="32"/>
          <w:szCs w:val="32"/>
          <w:highlight w:val="none"/>
        </w:rPr>
        <w:t>4</w:t>
      </w:r>
      <w:r>
        <w:rPr>
          <w:rFonts w:hint="eastAsia" w:ascii="Calibri" w:hAnsi="Calibri" w:eastAsia="楷体" w:cs="楷体"/>
          <w:sz w:val="32"/>
          <w:szCs w:val="32"/>
          <w:highlight w:val="none"/>
        </w:rPr>
        <w:t>）具备较强的英语听、说、读、写、译能力。</w:t>
      </w:r>
    </w:p>
    <w:p>
      <w:pPr>
        <w:spacing w:line="560" w:lineRule="exact"/>
        <w:ind w:firstLine="640" w:firstLineChars="200"/>
        <w:rPr>
          <w:rFonts w:ascii="Calibri" w:hAnsi="Calibri" w:eastAsia="楷体"/>
          <w:sz w:val="32"/>
          <w:szCs w:val="32"/>
          <w:highlight w:val="none"/>
        </w:rPr>
      </w:pPr>
      <w:r>
        <w:rPr>
          <w:rFonts w:hint="eastAsia" w:ascii="Calibri" w:hAnsi="Calibri" w:eastAsia="楷体" w:cs="楷体"/>
          <w:sz w:val="32"/>
          <w:szCs w:val="32"/>
          <w:highlight w:val="none"/>
        </w:rPr>
        <w:t>（5）有学术成果，在相关学术期刊（学校发布的负面清单上的不予认定）以独立作者公开发表法学学术论文1篇及以上的学生，可优先录取。</w:t>
      </w:r>
    </w:p>
    <w:p>
      <w:pPr>
        <w:spacing w:line="560" w:lineRule="exact"/>
        <w:ind w:firstLine="643" w:firstLineChars="200"/>
        <w:rPr>
          <w:rFonts w:ascii="Calibri" w:hAnsi="Calibri" w:eastAsia="楷体"/>
          <w:b/>
          <w:bCs/>
          <w:sz w:val="32"/>
          <w:szCs w:val="32"/>
          <w:highlight w:val="none"/>
        </w:rPr>
      </w:pPr>
      <w:r>
        <w:rPr>
          <w:rFonts w:hint="eastAsia" w:ascii="Calibri" w:hAnsi="Calibri" w:eastAsia="楷体" w:cs="楷体"/>
          <w:b/>
          <w:bCs/>
          <w:sz w:val="32"/>
          <w:szCs w:val="32"/>
          <w:highlight w:val="none"/>
        </w:rPr>
        <w:t>（三）流程</w:t>
      </w:r>
    </w:p>
    <w:p>
      <w:pPr>
        <w:spacing w:line="560" w:lineRule="exact"/>
        <w:ind w:firstLine="640" w:firstLineChars="200"/>
        <w:rPr>
          <w:rFonts w:ascii="Calibri" w:hAnsi="Calibri" w:eastAsia="楷体"/>
          <w:sz w:val="32"/>
          <w:szCs w:val="32"/>
          <w:highlight w:val="none"/>
        </w:rPr>
      </w:pPr>
      <w:r>
        <w:rPr>
          <w:rFonts w:ascii="Calibri" w:hAnsi="Calibri" w:eastAsia="楷体" w:cs="Calibri"/>
          <w:sz w:val="32"/>
          <w:szCs w:val="32"/>
          <w:highlight w:val="none"/>
        </w:rPr>
        <w:t xml:space="preserve"> 1</w:t>
      </w:r>
      <w:r>
        <w:rPr>
          <w:rFonts w:hint="eastAsia" w:ascii="Calibri" w:hAnsi="Calibri" w:eastAsia="楷体" w:cs="楷体"/>
          <w:sz w:val="32"/>
          <w:szCs w:val="32"/>
          <w:highlight w:val="none"/>
        </w:rPr>
        <w:t>．报名</w:t>
      </w:r>
    </w:p>
    <w:p>
      <w:pPr>
        <w:spacing w:line="560" w:lineRule="exact"/>
        <w:ind w:firstLine="640" w:firstLineChars="200"/>
        <w:rPr>
          <w:rFonts w:ascii="Calibri" w:hAnsi="Calibri" w:eastAsia="楷体"/>
          <w:sz w:val="32"/>
          <w:szCs w:val="32"/>
          <w:highlight w:val="none"/>
        </w:rPr>
      </w:pPr>
      <w:r>
        <w:rPr>
          <w:rFonts w:hint="eastAsia" w:ascii="Calibri" w:hAnsi="Calibri" w:eastAsia="楷体" w:cs="楷体"/>
          <w:sz w:val="32"/>
          <w:szCs w:val="32"/>
          <w:highlight w:val="none"/>
        </w:rPr>
        <w:t>符合选拔条件的学生，可根据教务处的规定填写</w:t>
      </w:r>
      <w:r>
        <w:rPr>
          <w:rFonts w:ascii="Calibri" w:hAnsi="Calibri" w:eastAsia="楷体" w:cs="Calibri"/>
          <w:sz w:val="32"/>
          <w:szCs w:val="32"/>
          <w:highlight w:val="none"/>
        </w:rPr>
        <w:t>“</w:t>
      </w:r>
      <w:r>
        <w:rPr>
          <w:rFonts w:hint="eastAsia" w:ascii="Calibri" w:hAnsi="Calibri" w:eastAsia="楷体" w:cs="楷体"/>
          <w:sz w:val="32"/>
          <w:szCs w:val="32"/>
          <w:highlight w:val="none"/>
        </w:rPr>
        <w:t>转专业申请书</w:t>
      </w:r>
      <w:r>
        <w:rPr>
          <w:rFonts w:ascii="Calibri" w:hAnsi="Calibri" w:eastAsia="楷体" w:cs="Calibri"/>
          <w:sz w:val="32"/>
          <w:szCs w:val="32"/>
          <w:highlight w:val="none"/>
        </w:rPr>
        <w:t>”</w:t>
      </w:r>
      <w:r>
        <w:rPr>
          <w:rFonts w:hint="eastAsia" w:ascii="Calibri" w:hAnsi="Calibri" w:eastAsia="楷体" w:cs="楷体"/>
          <w:sz w:val="32"/>
          <w:szCs w:val="32"/>
          <w:highlight w:val="none"/>
        </w:rPr>
        <w:t>。</w:t>
      </w:r>
    </w:p>
    <w:p>
      <w:pPr>
        <w:spacing w:line="560" w:lineRule="exact"/>
        <w:ind w:firstLine="640" w:firstLineChars="200"/>
        <w:rPr>
          <w:rFonts w:ascii="Calibri" w:hAnsi="Calibri" w:eastAsia="楷体"/>
          <w:sz w:val="32"/>
          <w:szCs w:val="32"/>
          <w:highlight w:val="none"/>
        </w:rPr>
      </w:pPr>
      <w:r>
        <w:rPr>
          <w:rFonts w:ascii="Calibri" w:hAnsi="Calibri" w:eastAsia="楷体" w:cs="Calibri"/>
          <w:sz w:val="32"/>
          <w:szCs w:val="32"/>
          <w:highlight w:val="none"/>
        </w:rPr>
        <w:t xml:space="preserve"> 2</w:t>
      </w:r>
      <w:r>
        <w:rPr>
          <w:rFonts w:hint="eastAsia" w:ascii="Calibri" w:hAnsi="Calibri" w:eastAsia="楷体" w:cs="楷体"/>
          <w:sz w:val="32"/>
          <w:szCs w:val="32"/>
          <w:highlight w:val="none"/>
        </w:rPr>
        <w:t>．选拔</w:t>
      </w:r>
    </w:p>
    <w:p>
      <w:pPr>
        <w:spacing w:line="560" w:lineRule="exact"/>
        <w:ind w:firstLine="640" w:firstLineChars="200"/>
        <w:rPr>
          <w:rFonts w:ascii="Calibri" w:hAnsi="Calibri" w:eastAsia="楷体"/>
          <w:sz w:val="32"/>
          <w:szCs w:val="32"/>
          <w:highlight w:val="none"/>
        </w:rPr>
      </w:pPr>
      <w:r>
        <w:rPr>
          <w:rFonts w:hint="eastAsia" w:ascii="Calibri" w:hAnsi="Calibri" w:eastAsia="楷体" w:cs="楷体"/>
          <w:sz w:val="32"/>
          <w:szCs w:val="32"/>
          <w:highlight w:val="none"/>
        </w:rPr>
        <w:t>由经济法学院（丝绸之路律师学院）</w:t>
      </w:r>
      <w:r>
        <w:rPr>
          <w:rFonts w:ascii="Calibri" w:hAnsi="Calibri" w:eastAsia="楷体" w:cs="Calibri"/>
          <w:sz w:val="32"/>
          <w:szCs w:val="32"/>
          <w:highlight w:val="none"/>
        </w:rPr>
        <w:t>“</w:t>
      </w:r>
      <w:r>
        <w:rPr>
          <w:rFonts w:hint="eastAsia" w:ascii="Calibri" w:hAnsi="Calibri" w:eastAsia="楷体" w:cs="楷体"/>
          <w:sz w:val="32"/>
          <w:szCs w:val="32"/>
          <w:highlight w:val="none"/>
        </w:rPr>
        <w:t>涉外律师人才培养</w:t>
      </w:r>
      <w:r>
        <w:rPr>
          <w:rFonts w:ascii="Calibri" w:hAnsi="Calibri" w:eastAsia="楷体" w:cs="Calibri"/>
          <w:sz w:val="32"/>
          <w:szCs w:val="32"/>
          <w:highlight w:val="none"/>
        </w:rPr>
        <w:t>”</w:t>
      </w:r>
      <w:r>
        <w:rPr>
          <w:rFonts w:hint="eastAsia" w:ascii="Calibri" w:hAnsi="Calibri" w:eastAsia="楷体" w:cs="楷体"/>
          <w:sz w:val="32"/>
          <w:szCs w:val="32"/>
          <w:highlight w:val="none"/>
        </w:rPr>
        <w:t>领导小组对申请进行资格审查，按照录取比例</w:t>
      </w:r>
      <w:r>
        <w:rPr>
          <w:rFonts w:ascii="Calibri" w:hAnsi="Calibri" w:eastAsia="楷体" w:cs="Calibri"/>
          <w:sz w:val="32"/>
          <w:szCs w:val="32"/>
          <w:highlight w:val="none"/>
        </w:rPr>
        <w:t>1:</w:t>
      </w:r>
      <w:r>
        <w:rPr>
          <w:rFonts w:hint="eastAsia" w:ascii="Calibri" w:hAnsi="Calibri" w:eastAsia="楷体" w:cs="Calibri"/>
          <w:sz w:val="32"/>
          <w:szCs w:val="32"/>
          <w:highlight w:val="none"/>
        </w:rPr>
        <w:t>1.5</w:t>
      </w:r>
      <w:r>
        <w:rPr>
          <w:rFonts w:hint="eastAsia" w:ascii="Calibri" w:hAnsi="Calibri" w:eastAsia="楷体" w:cs="楷体"/>
          <w:sz w:val="32"/>
          <w:szCs w:val="32"/>
          <w:highlight w:val="none"/>
        </w:rPr>
        <w:t>确定初选名单。</w:t>
      </w:r>
    </w:p>
    <w:p>
      <w:pPr>
        <w:spacing w:line="560" w:lineRule="exact"/>
        <w:ind w:firstLine="640" w:firstLineChars="200"/>
        <w:rPr>
          <w:rFonts w:ascii="Calibri" w:hAnsi="Calibri" w:eastAsia="楷体"/>
          <w:sz w:val="32"/>
          <w:szCs w:val="32"/>
          <w:highlight w:val="none"/>
        </w:rPr>
      </w:pPr>
      <w:r>
        <w:rPr>
          <w:rFonts w:hint="eastAsia" w:ascii="Calibri" w:hAnsi="Calibri" w:eastAsia="楷体" w:cs="楷体"/>
          <w:sz w:val="32"/>
          <w:szCs w:val="32"/>
          <w:highlight w:val="none"/>
        </w:rPr>
        <w:t>由经济法学院（丝绸之路律师学院）组织对进入初选名单的学生进行面试，并给予是否通过面试的评价。</w:t>
      </w:r>
    </w:p>
    <w:p>
      <w:pPr>
        <w:spacing w:line="560" w:lineRule="exact"/>
        <w:ind w:firstLine="640" w:firstLineChars="200"/>
        <w:rPr>
          <w:rFonts w:ascii="Calibri" w:hAnsi="Calibri" w:eastAsia="楷体"/>
          <w:sz w:val="32"/>
          <w:szCs w:val="32"/>
          <w:highlight w:val="none"/>
        </w:rPr>
      </w:pPr>
      <w:r>
        <w:rPr>
          <w:rFonts w:ascii="Calibri" w:hAnsi="Calibri" w:eastAsia="楷体" w:cs="Calibri"/>
          <w:sz w:val="32"/>
          <w:szCs w:val="32"/>
          <w:highlight w:val="none"/>
        </w:rPr>
        <w:t xml:space="preserve"> 3</w:t>
      </w:r>
      <w:r>
        <w:rPr>
          <w:rFonts w:hint="eastAsia" w:ascii="Calibri" w:hAnsi="Calibri" w:eastAsia="楷体" w:cs="楷体"/>
          <w:sz w:val="32"/>
          <w:szCs w:val="32"/>
          <w:highlight w:val="none"/>
        </w:rPr>
        <w:t>．录取</w:t>
      </w:r>
    </w:p>
    <w:p>
      <w:pPr>
        <w:spacing w:line="560" w:lineRule="exact"/>
        <w:ind w:firstLine="640" w:firstLineChars="200"/>
        <w:rPr>
          <w:rFonts w:ascii="Calibri" w:hAnsi="Calibri" w:eastAsia="楷体"/>
          <w:sz w:val="32"/>
          <w:szCs w:val="32"/>
          <w:highlight w:val="none"/>
        </w:rPr>
      </w:pPr>
      <w:r>
        <w:rPr>
          <w:rFonts w:hint="eastAsia" w:ascii="Calibri" w:hAnsi="Calibri" w:eastAsia="楷体" w:cs="楷体"/>
          <w:sz w:val="32"/>
          <w:szCs w:val="32"/>
          <w:highlight w:val="none"/>
        </w:rPr>
        <w:t>经济法学院（丝绸之路律师学院）对通过面试的学生按照选拔综合成绩排名</w:t>
      </w:r>
      <w:r>
        <w:rPr>
          <w:rFonts w:hint="eastAsia" w:ascii="Calibri" w:hAnsi="Calibri" w:eastAsia="楷体" w:cs="楷体"/>
          <w:sz w:val="32"/>
          <w:szCs w:val="32"/>
          <w:highlight w:val="none"/>
        </w:rPr>
        <w:t>择优</w:t>
      </w:r>
      <w:r>
        <w:rPr>
          <w:rFonts w:hint="eastAsia" w:ascii="Calibri" w:hAnsi="Calibri" w:eastAsia="楷体" w:cs="楷体"/>
          <w:sz w:val="32"/>
          <w:szCs w:val="32"/>
          <w:highlight w:val="none"/>
        </w:rPr>
        <w:t>录取。</w:t>
      </w:r>
    </w:p>
    <w:p>
      <w:pPr>
        <w:spacing w:line="560" w:lineRule="exact"/>
        <w:rPr>
          <w:rFonts w:ascii="Calibri" w:hAnsi="Calibri" w:eastAsia="楷体"/>
          <w:b/>
          <w:bCs/>
          <w:sz w:val="32"/>
          <w:szCs w:val="32"/>
          <w:highlight w:val="none"/>
        </w:rPr>
      </w:pPr>
      <w:r>
        <w:rPr>
          <w:rFonts w:hint="eastAsia" w:ascii="Calibri" w:hAnsi="Calibri" w:eastAsia="楷体" w:cs="楷体"/>
          <w:b/>
          <w:bCs/>
          <w:sz w:val="32"/>
          <w:szCs w:val="32"/>
          <w:highlight w:val="none"/>
        </w:rPr>
        <w:t>五、适用范围</w:t>
      </w:r>
    </w:p>
    <w:p>
      <w:pPr>
        <w:spacing w:line="560" w:lineRule="exact"/>
        <w:ind w:firstLine="640" w:firstLineChars="200"/>
        <w:jc w:val="left"/>
        <w:rPr>
          <w:rFonts w:ascii="Calibri" w:hAnsi="Calibri" w:eastAsia="楷体" w:cs="楷体"/>
          <w:sz w:val="32"/>
          <w:szCs w:val="32"/>
          <w:highlight w:val="none"/>
        </w:rPr>
      </w:pPr>
      <w:r>
        <w:rPr>
          <w:rFonts w:hint="eastAsia" w:ascii="Calibri" w:hAnsi="Calibri" w:eastAsia="楷体" w:cs="楷体"/>
          <w:sz w:val="32"/>
          <w:szCs w:val="32"/>
          <w:highlight w:val="none"/>
        </w:rPr>
        <w:t>《上海政法学院涉外卓越律师人才培养试点班学生选拔与淘汰方案》未尽事宜及相关事项的解释权归经济法学院（丝绸之路律师学院），自</w:t>
      </w:r>
      <w:r>
        <w:rPr>
          <w:rFonts w:ascii="Calibri" w:hAnsi="Calibri" w:eastAsia="楷体" w:cs="Calibri"/>
          <w:sz w:val="32"/>
          <w:szCs w:val="32"/>
          <w:highlight w:val="none"/>
        </w:rPr>
        <w:t>20</w:t>
      </w:r>
      <w:r>
        <w:rPr>
          <w:rFonts w:hint="eastAsia" w:ascii="Calibri" w:hAnsi="Calibri" w:eastAsia="楷体" w:cs="Calibri"/>
          <w:sz w:val="32"/>
          <w:szCs w:val="32"/>
          <w:highlight w:val="none"/>
        </w:rPr>
        <w:t>21</w:t>
      </w:r>
      <w:r>
        <w:rPr>
          <w:rFonts w:hint="eastAsia" w:ascii="Calibri" w:hAnsi="Calibri" w:eastAsia="楷体" w:cs="楷体"/>
          <w:sz w:val="32"/>
          <w:szCs w:val="32"/>
          <w:highlight w:val="none"/>
        </w:rPr>
        <w:t>年6月15日起施行。</w:t>
      </w:r>
    </w:p>
    <w:p>
      <w:pPr>
        <w:spacing w:line="560" w:lineRule="exact"/>
        <w:ind w:firstLine="640" w:firstLineChars="200"/>
        <w:jc w:val="left"/>
        <w:rPr>
          <w:rFonts w:ascii="Calibri" w:hAnsi="Calibri" w:eastAsia="楷体" w:cs="楷体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jc w:val="left"/>
        <w:rPr>
          <w:rFonts w:ascii="Calibri" w:hAnsi="Calibri" w:eastAsia="楷体" w:cs="楷体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jc w:val="left"/>
        <w:rPr>
          <w:rFonts w:ascii="Calibri" w:hAnsi="Calibri" w:eastAsia="楷体" w:cs="楷体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jc w:val="right"/>
        <w:rPr>
          <w:rFonts w:ascii="Calibri" w:hAnsi="Calibri" w:eastAsia="楷体" w:cs="楷体"/>
          <w:sz w:val="32"/>
          <w:szCs w:val="32"/>
          <w:highlight w:val="none"/>
        </w:rPr>
      </w:pPr>
      <w:r>
        <w:rPr>
          <w:rFonts w:hint="eastAsia" w:ascii="Calibri" w:hAnsi="Calibri" w:eastAsia="楷体" w:cs="楷体"/>
          <w:sz w:val="32"/>
          <w:szCs w:val="32"/>
          <w:highlight w:val="none"/>
        </w:rPr>
        <w:t>经济法学院、丝绸之路律师学院</w:t>
      </w:r>
    </w:p>
    <w:p>
      <w:pPr>
        <w:spacing w:line="560" w:lineRule="exact"/>
        <w:ind w:firstLine="640" w:firstLineChars="200"/>
        <w:jc w:val="right"/>
        <w:rPr>
          <w:rFonts w:ascii="Calibri" w:hAnsi="Calibri" w:eastAsia="楷体"/>
          <w:sz w:val="32"/>
          <w:szCs w:val="32"/>
          <w:highlight w:val="none"/>
        </w:rPr>
      </w:pPr>
      <w:r>
        <w:rPr>
          <w:rFonts w:hint="eastAsia" w:ascii="Calibri" w:hAnsi="Calibri" w:eastAsia="楷体" w:cs="楷体"/>
          <w:sz w:val="32"/>
          <w:szCs w:val="32"/>
          <w:highlight w:val="none"/>
        </w:rPr>
        <w:t>2021年6月14日</w:t>
      </w:r>
    </w:p>
    <w:p>
      <w:pPr>
        <w:spacing w:line="560" w:lineRule="exact"/>
        <w:ind w:firstLine="440" w:firstLineChars="200"/>
        <w:jc w:val="left"/>
        <w:rPr>
          <w:rFonts w:ascii="Calibri" w:hAnsi="Calibri" w:eastAsia="楷体"/>
          <w:sz w:val="22"/>
          <w:szCs w:val="22"/>
          <w:highlight w:val="none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文本框1" o:spid="_x0000_s2049" o:spt="202" type="#_x0000_t202" style="position:absolute;left:0pt;height:144pt;width:144pt;mso-position-horizontal:center;mso-position-horizontal-relative:margin;mso-position-vertical:top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rPr>
                    <w:rStyle w:val="9"/>
                  </w:rPr>
                </w:pPr>
                <w:r>
                  <w:rPr>
                    <w:rStyle w:val="9"/>
                  </w:rPr>
                  <w:fldChar w:fldCharType="begin"/>
                </w:r>
                <w:r>
                  <w:rPr>
                    <w:rStyle w:val="9"/>
                  </w:rPr>
                  <w:instrText xml:space="preserve">PAGE  </w:instrText>
                </w:r>
                <w:r>
                  <w:rPr>
                    <w:rStyle w:val="9"/>
                  </w:rPr>
                  <w:fldChar w:fldCharType="separate"/>
                </w:r>
                <w:r>
                  <w:rPr>
                    <w:rStyle w:val="9"/>
                  </w:rPr>
                  <w:t>4</w:t>
                </w:r>
                <w:r>
                  <w:rPr>
                    <w:rStyle w:val="9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18A2"/>
    <w:rsid w:val="000553E7"/>
    <w:rsid w:val="000718F4"/>
    <w:rsid w:val="000847DE"/>
    <w:rsid w:val="00113018"/>
    <w:rsid w:val="001547F1"/>
    <w:rsid w:val="0017176B"/>
    <w:rsid w:val="00172A27"/>
    <w:rsid w:val="00176A81"/>
    <w:rsid w:val="00184A77"/>
    <w:rsid w:val="001C7704"/>
    <w:rsid w:val="001E17AF"/>
    <w:rsid w:val="001F69B3"/>
    <w:rsid w:val="001F7B36"/>
    <w:rsid w:val="00202574"/>
    <w:rsid w:val="00207D73"/>
    <w:rsid w:val="00217AE9"/>
    <w:rsid w:val="002339EE"/>
    <w:rsid w:val="0024057E"/>
    <w:rsid w:val="0027470D"/>
    <w:rsid w:val="00277031"/>
    <w:rsid w:val="00285A90"/>
    <w:rsid w:val="0029442F"/>
    <w:rsid w:val="002D654C"/>
    <w:rsid w:val="00333693"/>
    <w:rsid w:val="003A6B0D"/>
    <w:rsid w:val="003C3033"/>
    <w:rsid w:val="003D7983"/>
    <w:rsid w:val="003F3C6D"/>
    <w:rsid w:val="004016CC"/>
    <w:rsid w:val="00430CDF"/>
    <w:rsid w:val="004421CF"/>
    <w:rsid w:val="00457CE3"/>
    <w:rsid w:val="00494884"/>
    <w:rsid w:val="004B4458"/>
    <w:rsid w:val="004F6CAE"/>
    <w:rsid w:val="00531EED"/>
    <w:rsid w:val="00567B01"/>
    <w:rsid w:val="00583DE3"/>
    <w:rsid w:val="00592619"/>
    <w:rsid w:val="00595A0E"/>
    <w:rsid w:val="00611845"/>
    <w:rsid w:val="00620037"/>
    <w:rsid w:val="00671360"/>
    <w:rsid w:val="00677DFD"/>
    <w:rsid w:val="00681909"/>
    <w:rsid w:val="006A070E"/>
    <w:rsid w:val="006E0852"/>
    <w:rsid w:val="007070F2"/>
    <w:rsid w:val="00716A25"/>
    <w:rsid w:val="00720120"/>
    <w:rsid w:val="00732B13"/>
    <w:rsid w:val="007457CE"/>
    <w:rsid w:val="00765390"/>
    <w:rsid w:val="007865E6"/>
    <w:rsid w:val="007D14AE"/>
    <w:rsid w:val="007F0136"/>
    <w:rsid w:val="007F2F8D"/>
    <w:rsid w:val="00804A3C"/>
    <w:rsid w:val="00830F8D"/>
    <w:rsid w:val="008420CE"/>
    <w:rsid w:val="008765BA"/>
    <w:rsid w:val="00877DBE"/>
    <w:rsid w:val="008A26D6"/>
    <w:rsid w:val="008C22CC"/>
    <w:rsid w:val="008D5F1C"/>
    <w:rsid w:val="008F16E8"/>
    <w:rsid w:val="008F5483"/>
    <w:rsid w:val="008F6D36"/>
    <w:rsid w:val="00902F7A"/>
    <w:rsid w:val="00917A88"/>
    <w:rsid w:val="00934C2B"/>
    <w:rsid w:val="0095378D"/>
    <w:rsid w:val="009A34CF"/>
    <w:rsid w:val="009B3965"/>
    <w:rsid w:val="009C0F08"/>
    <w:rsid w:val="009C6B76"/>
    <w:rsid w:val="009D1569"/>
    <w:rsid w:val="00A33501"/>
    <w:rsid w:val="00A33AF8"/>
    <w:rsid w:val="00A60C6E"/>
    <w:rsid w:val="00A77695"/>
    <w:rsid w:val="00AC0497"/>
    <w:rsid w:val="00B01A90"/>
    <w:rsid w:val="00B03821"/>
    <w:rsid w:val="00B0669E"/>
    <w:rsid w:val="00B51F8B"/>
    <w:rsid w:val="00BA2D20"/>
    <w:rsid w:val="00BB6F06"/>
    <w:rsid w:val="00BD0DE2"/>
    <w:rsid w:val="00BD5531"/>
    <w:rsid w:val="00C07BA8"/>
    <w:rsid w:val="00C111BE"/>
    <w:rsid w:val="00C1641E"/>
    <w:rsid w:val="00C2400B"/>
    <w:rsid w:val="00C24420"/>
    <w:rsid w:val="00C6507D"/>
    <w:rsid w:val="00C77F14"/>
    <w:rsid w:val="00CA5FDF"/>
    <w:rsid w:val="00CB3B91"/>
    <w:rsid w:val="00CB72E1"/>
    <w:rsid w:val="00CC16B9"/>
    <w:rsid w:val="00CE66A6"/>
    <w:rsid w:val="00D176F7"/>
    <w:rsid w:val="00D35A8C"/>
    <w:rsid w:val="00D670DF"/>
    <w:rsid w:val="00D76904"/>
    <w:rsid w:val="00D90179"/>
    <w:rsid w:val="00DA017E"/>
    <w:rsid w:val="00DA6E49"/>
    <w:rsid w:val="00DB0392"/>
    <w:rsid w:val="00DD2044"/>
    <w:rsid w:val="00DE0520"/>
    <w:rsid w:val="00DE7BF0"/>
    <w:rsid w:val="00E3533E"/>
    <w:rsid w:val="00E85EC2"/>
    <w:rsid w:val="00E90AE3"/>
    <w:rsid w:val="00E9541C"/>
    <w:rsid w:val="00EF1F89"/>
    <w:rsid w:val="00EF7351"/>
    <w:rsid w:val="00F06AC0"/>
    <w:rsid w:val="00F27BC7"/>
    <w:rsid w:val="00F43ED1"/>
    <w:rsid w:val="00F70639"/>
    <w:rsid w:val="00F93363"/>
    <w:rsid w:val="00FE6387"/>
    <w:rsid w:val="037421D5"/>
    <w:rsid w:val="11FB7550"/>
    <w:rsid w:val="138058D9"/>
    <w:rsid w:val="1E3F3142"/>
    <w:rsid w:val="2D662499"/>
    <w:rsid w:val="30A44528"/>
    <w:rsid w:val="39AD74D4"/>
    <w:rsid w:val="3D2F7B01"/>
    <w:rsid w:val="4DFB1309"/>
    <w:rsid w:val="5E5C04FF"/>
    <w:rsid w:val="5F23768F"/>
    <w:rsid w:val="60571B9B"/>
    <w:rsid w:val="6A0D0B3E"/>
    <w:rsid w:val="75C43277"/>
    <w:rsid w:val="78D2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qFormat="1" w:unhideWhenUsed="0" w:uiPriority="99" w:semiHidden="0" w:name="Date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qFormat/>
    <w:uiPriority w:val="99"/>
    <w:rPr>
      <w:rFonts w:ascii="宋体"/>
      <w:sz w:val="18"/>
      <w:szCs w:val="18"/>
    </w:rPr>
  </w:style>
  <w:style w:type="paragraph" w:styleId="4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7">
    <w:name w:val="Table Grid"/>
    <w:basedOn w:val="6"/>
    <w:qFormat/>
    <w:uiPriority w:val="99"/>
    <w:rPr>
      <w:rFonts w:ascii="Calibri" w:hAnsi="Calibri"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99"/>
  </w:style>
  <w:style w:type="character" w:customStyle="1" w:styleId="10">
    <w:name w:val="批注框文本 Char"/>
    <w:qFormat/>
    <w:locked/>
    <w:uiPriority w:val="99"/>
    <w:rPr>
      <w:rFonts w:ascii="宋体" w:cs="宋体"/>
      <w:kern w:val="2"/>
      <w:sz w:val="18"/>
      <w:szCs w:val="18"/>
    </w:rPr>
  </w:style>
  <w:style w:type="character" w:customStyle="1" w:styleId="11">
    <w:name w:val="日期 Char"/>
    <w:link w:val="2"/>
    <w:semiHidden/>
    <w:qFormat/>
    <w:locked/>
    <w:uiPriority w:val="99"/>
    <w:rPr>
      <w:sz w:val="21"/>
      <w:szCs w:val="21"/>
    </w:rPr>
  </w:style>
  <w:style w:type="character" w:customStyle="1" w:styleId="12">
    <w:name w:val="批注框文本 Char1"/>
    <w:link w:val="3"/>
    <w:semiHidden/>
    <w:qFormat/>
    <w:locked/>
    <w:uiPriority w:val="99"/>
    <w:rPr>
      <w:sz w:val="2"/>
      <w:szCs w:val="2"/>
    </w:rPr>
  </w:style>
  <w:style w:type="character" w:customStyle="1" w:styleId="13">
    <w:name w:val="页眉 Char"/>
    <w:link w:val="5"/>
    <w:semiHidden/>
    <w:qFormat/>
    <w:locked/>
    <w:uiPriority w:val="99"/>
    <w:rPr>
      <w:sz w:val="18"/>
      <w:szCs w:val="18"/>
    </w:rPr>
  </w:style>
  <w:style w:type="character" w:customStyle="1" w:styleId="14">
    <w:name w:val="页脚 Char"/>
    <w:link w:val="4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4</Pages>
  <Words>200</Words>
  <Characters>1146</Characters>
  <Lines>9</Lines>
  <Paragraphs>2</Paragraphs>
  <TotalTime>148</TotalTime>
  <ScaleCrop>false</ScaleCrop>
  <LinksUpToDate>false</LinksUpToDate>
  <CharactersWithSpaces>1344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2017-06-21T06:14:00Z</dcterms:created>
  <dc:creator>cc</dc:creator>
  <cp:lastModifiedBy>彭博</cp:lastModifiedBy>
  <cp:lastPrinted>2017-06-19T07:26:00Z</cp:lastPrinted>
  <dcterms:modified xsi:type="dcterms:W3CDTF">2021-06-22T08:51:09Z</dcterms:modified>
  <dc:title>上海政法学院卓越法律人才培养试点班学生淘汰补选计划实方案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9BDB36662103402D8BCC9E38F1862B38</vt:lpwstr>
  </property>
</Properties>
</file>