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</w:t>
      </w:r>
      <w:r w:rsidR="00F946B7">
        <w:rPr>
          <w:rFonts w:ascii="宋体" w:hAnsi="宋体" w:hint="eastAsia"/>
          <w:b/>
          <w:sz w:val="24"/>
          <w:szCs w:val="24"/>
        </w:rPr>
        <w:t>2</w:t>
      </w:r>
      <w:r w:rsidR="00DC784B">
        <w:rPr>
          <w:rFonts w:ascii="宋体" w:hAnsi="宋体" w:hint="eastAsia"/>
          <w:b/>
          <w:sz w:val="24"/>
          <w:szCs w:val="24"/>
        </w:rPr>
        <w:t>11</w:t>
      </w:r>
      <w:r w:rsidR="00AB23FE">
        <w:rPr>
          <w:rFonts w:ascii="宋体" w:hAnsi="宋体" w:hint="eastAsia"/>
          <w:b/>
          <w:sz w:val="24"/>
          <w:szCs w:val="24"/>
        </w:rPr>
        <w:t>8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beforeLines="50" w:before="120" w:afterLines="50" w:after="120" w:line="490" w:lineRule="exact"/>
        <w:jc w:val="center"/>
        <w:rPr>
          <w:rFonts w:ascii="宋体"/>
          <w:b/>
          <w:sz w:val="36"/>
          <w:szCs w:val="36"/>
        </w:rPr>
      </w:pPr>
    </w:p>
    <w:p w:rsidR="003437CD" w:rsidRPr="003437CD" w:rsidRDefault="003437CD" w:rsidP="003437CD">
      <w:pPr>
        <w:spacing w:beforeLines="50" w:before="120" w:afterLines="50" w:after="12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3437CD"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="00AB23FE" w:rsidRPr="00E63482">
        <w:rPr>
          <w:rFonts w:ascii="宋体" w:hAnsi="宋体" w:hint="eastAsia"/>
          <w:b/>
          <w:color w:val="000000"/>
          <w:sz w:val="36"/>
          <w:szCs w:val="36"/>
        </w:rPr>
        <w:t>上海政法学院</w:t>
      </w:r>
      <w:r w:rsidR="00AB23FE">
        <w:rPr>
          <w:rFonts w:ascii="宋体" w:hAnsi="宋体" w:hint="eastAsia"/>
          <w:b/>
          <w:color w:val="000000"/>
          <w:sz w:val="36"/>
          <w:szCs w:val="36"/>
        </w:rPr>
        <w:t>普陀校区</w:t>
      </w:r>
      <w:r w:rsidR="00AB23FE" w:rsidRPr="00E63482">
        <w:rPr>
          <w:rFonts w:ascii="宋体" w:hAnsi="宋体" w:hint="eastAsia"/>
          <w:b/>
          <w:color w:val="000000"/>
          <w:sz w:val="36"/>
          <w:szCs w:val="36"/>
        </w:rPr>
        <w:t>房屋检测鉴定</w:t>
      </w:r>
      <w:r w:rsidR="00DC784B" w:rsidRPr="00DC784B">
        <w:rPr>
          <w:rFonts w:ascii="黑体" w:eastAsia="黑体" w:hAnsi="黑体" w:hint="eastAsia"/>
          <w:b/>
          <w:sz w:val="36"/>
          <w:szCs w:val="36"/>
        </w:rPr>
        <w:t>项目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09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52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</w:t>
      </w:r>
      <w:r w:rsidR="00F946B7">
        <w:rPr>
          <w:rFonts w:ascii="宋体" w:hint="eastAsia"/>
          <w:b/>
          <w:sz w:val="32"/>
        </w:rPr>
        <w:t>二</w:t>
      </w:r>
      <w:r w:rsidRPr="003437CD">
        <w:rPr>
          <w:rFonts w:ascii="宋体" w:hint="eastAsia"/>
          <w:b/>
          <w:sz w:val="32"/>
        </w:rPr>
        <w:t>年</w:t>
      </w:r>
      <w:r w:rsidR="00DA2441">
        <w:rPr>
          <w:rFonts w:ascii="宋体" w:hint="eastAsia"/>
          <w:b/>
          <w:sz w:val="32"/>
        </w:rPr>
        <w:t>十</w:t>
      </w:r>
      <w:r w:rsidRPr="003437CD">
        <w:rPr>
          <w:rFonts w:ascii="宋体" w:hint="eastAsia"/>
          <w:b/>
          <w:sz w:val="32"/>
        </w:rPr>
        <w:t>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</w:t>
      </w:r>
      <w:r w:rsidR="00AB23FE" w:rsidRPr="00AB23F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上海政法学院普陀校区房屋检测鉴定</w:t>
      </w:r>
      <w:r w:rsidR="00DC784B" w:rsidRPr="00DC784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进行询价，</w:t>
      </w:r>
      <w:proofErr w:type="gramStart"/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兹邀请</w:t>
      </w:r>
      <w:proofErr w:type="gramEnd"/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合格的供应商前来参加。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202</w:t>
      </w:r>
      <w:r w:rsidR="00F946B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="00DC784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11</w:t>
      </w:r>
      <w:r w:rsidR="00AB23F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8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AB23FE" w:rsidRPr="00AB23FE">
        <w:rPr>
          <w:rFonts w:ascii="宋体" w:hAnsi="宋体" w:cs="Arial"/>
          <w:color w:val="333333"/>
          <w:sz w:val="24"/>
          <w:szCs w:val="24"/>
          <w:shd w:val="clear" w:color="auto" w:fill="FFFFFF"/>
        </w:rPr>
        <w:t>10.9523</w:t>
      </w:r>
      <w:r w:rsidR="00AB23FE">
        <w:rPr>
          <w:rFonts w:ascii="宋体" w:hAnsi="宋体" w:cs="Arial"/>
          <w:color w:val="333333"/>
          <w:sz w:val="24"/>
          <w:szCs w:val="24"/>
          <w:shd w:val="clear" w:color="auto" w:fill="FFFFFF"/>
        </w:rPr>
        <w:t>万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3、工期要求：合同签订后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</w:t>
      </w:r>
      <w:r w:rsidR="00DC784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内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DC784B" w:rsidRPr="00DC784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  <w:r w:rsidR="00AB23FE" w:rsidRPr="00AB23F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普陀校区</w:t>
      </w:r>
      <w:r w:rsidR="00DC784B" w:rsidRPr="00DC784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房屋检测鉴定项目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1、投标人中华人民共和国境内注册独立法人企业，具有相关经营范围。</w:t>
      </w:r>
    </w:p>
    <w:p w:rsid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2、未列入“信用中国”网站（www.creditchina.gov.cn）失信被执行人名单，重大税收违法案件当事人名单和中国政府采购网（www.ccgp.gov.cn）的政府采购严重违法失信行为记录名单的供应商。</w:t>
      </w:r>
    </w:p>
    <w:p w:rsidR="00DC784B" w:rsidRDefault="00DC784B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3、投标单位需</w:t>
      </w:r>
      <w:r w:rsidRPr="00503A81">
        <w:rPr>
          <w:rFonts w:ascii="宋体" w:hAnsi="宋体" w:hint="eastAsia"/>
          <w:sz w:val="24"/>
          <w:szCs w:val="24"/>
        </w:rPr>
        <w:t>具有上海市房屋质量检测证书</w:t>
      </w:r>
    </w:p>
    <w:p w:rsidR="002A705E" w:rsidRPr="003437CD" w:rsidRDefault="00DC784B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2A705E" w:rsidRP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本项目不接受联合体投标。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递交截止时间：202</w:t>
      </w:r>
      <w:r w:rsidR="00F946B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AB23F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AB23F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DA244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8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hint="eastAsia"/>
          <w:sz w:val="24"/>
        </w:rPr>
        <w:t>响应文件1正</w:t>
      </w:r>
      <w:r w:rsidR="002A705E">
        <w:rPr>
          <w:rFonts w:ascii="宋体" w:hAnsi="宋体" w:hint="eastAsia"/>
          <w:sz w:val="24"/>
        </w:rPr>
        <w:t>2</w:t>
      </w:r>
      <w:r w:rsidRPr="003437CD">
        <w:rPr>
          <w:rFonts w:ascii="宋体" w:hAnsi="宋体" w:hint="eastAsia"/>
          <w:sz w:val="24"/>
        </w:rPr>
        <w:t>副应装入封袋，封面注明：项目编号、供应商名称、地址、电话和传真，封口处加盖供应商公章。</w:t>
      </w:r>
      <w:r w:rsidRPr="003437CD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、方式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：上海市外青松公路7989号上海政法学院行政楼314室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张芳老师 当面递交 电话39225170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 购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人：上海政法学院 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址：外青松公路7989号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人：夏星</w:t>
      </w:r>
      <w:r w:rsidRPr="003437CD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话：</w:t>
      </w:r>
      <w:r w:rsidRPr="003437CD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437CD" w:rsidRPr="003437CD" w:rsidRDefault="003437CD" w:rsidP="003437CD">
      <w:pPr>
        <w:adjustRightInd w:val="0"/>
        <w:snapToGrid w:val="0"/>
        <w:spacing w:line="360" w:lineRule="auto"/>
        <w:rPr>
          <w:rFonts w:ascii="宋体" w:hAnsi="Courier New"/>
        </w:rPr>
      </w:pPr>
      <w:r w:rsidRPr="003437CD">
        <w:rPr>
          <w:rFonts w:ascii="宋体" w:hAnsi="Courier New" w:hint="eastAsia"/>
        </w:rPr>
        <w:t xml:space="preserve">                            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                                             20</w:t>
      </w:r>
      <w:r w:rsidR="002A705E">
        <w:rPr>
          <w:rFonts w:ascii="宋体" w:hint="eastAsia"/>
          <w:sz w:val="24"/>
        </w:rPr>
        <w:t>2</w:t>
      </w:r>
      <w:r w:rsidR="00F946B7">
        <w:rPr>
          <w:rFonts w:ascii="宋体" w:hint="eastAsia"/>
          <w:sz w:val="24"/>
        </w:rPr>
        <w:t>2</w:t>
      </w:r>
      <w:r w:rsidRPr="003437CD">
        <w:rPr>
          <w:rFonts w:ascii="宋体" w:hint="eastAsia"/>
          <w:sz w:val="24"/>
        </w:rPr>
        <w:t>年</w:t>
      </w:r>
      <w:r w:rsidR="00DA2441">
        <w:rPr>
          <w:rFonts w:ascii="宋体" w:hint="eastAsia"/>
          <w:sz w:val="24"/>
        </w:rPr>
        <w:t>10</w:t>
      </w:r>
      <w:r w:rsidRPr="003437CD">
        <w:rPr>
          <w:rFonts w:ascii="宋体" w:hint="eastAsia"/>
          <w:sz w:val="24"/>
        </w:rPr>
        <w:t>月</w:t>
      </w:r>
      <w:r w:rsidR="00DA2441">
        <w:rPr>
          <w:rFonts w:ascii="宋体" w:hint="eastAsia"/>
          <w:sz w:val="24"/>
        </w:rPr>
        <w:t>12</w:t>
      </w:r>
      <w:bookmarkStart w:id="0" w:name="_GoBack"/>
      <w:bookmarkEnd w:id="0"/>
      <w:r w:rsidRPr="003437CD">
        <w:rPr>
          <w:rFonts w:ascii="宋体" w:hint="eastAsia"/>
          <w:sz w:val="24"/>
        </w:rPr>
        <w:t>日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  <w:r w:rsidRPr="003437CD">
        <w:rPr>
          <w:rFonts w:ascii="宋体" w:hint="eastAsia"/>
          <w:sz w:val="24"/>
        </w:rPr>
        <w:t xml:space="preserve">  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</w:t>
      </w:r>
      <w:r w:rsidRPr="003437CD">
        <w:rPr>
          <w:rFonts w:ascii="宋体" w:hint="eastAsia"/>
          <w:sz w:val="24"/>
        </w:rPr>
        <w:t xml:space="preserve">   本工程采购范围包括：</w:t>
      </w:r>
      <w:r w:rsidR="00DC784B" w:rsidRPr="00DC784B">
        <w:rPr>
          <w:rFonts w:ascii="宋体" w:hint="eastAsia"/>
          <w:sz w:val="24"/>
        </w:rPr>
        <w:t>上海政法学院</w:t>
      </w:r>
      <w:r w:rsidR="00AB23FE" w:rsidRPr="00AB23FE">
        <w:rPr>
          <w:rFonts w:ascii="宋体" w:hint="eastAsia"/>
          <w:sz w:val="24"/>
        </w:rPr>
        <w:t>普陀校区</w:t>
      </w:r>
      <w:r w:rsidR="00DC784B" w:rsidRPr="00DC784B">
        <w:rPr>
          <w:rFonts w:ascii="宋体" w:hint="eastAsia"/>
          <w:sz w:val="24"/>
        </w:rPr>
        <w:t>房屋检测鉴定项目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</w:t>
      </w:r>
      <w:r w:rsidRPr="003437CD">
        <w:rPr>
          <w:rFonts w:ascii="宋体" w:hint="eastAsia"/>
          <w:sz w:val="24"/>
        </w:rPr>
        <w:t xml:space="preserve"> 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Pr="003437CD">
        <w:rPr>
          <w:rFonts w:ascii="宋体" w:hint="eastAsia"/>
          <w:sz w:val="24"/>
        </w:rPr>
        <w:t>本</w:t>
      </w:r>
      <w:r w:rsidR="00F946B7">
        <w:rPr>
          <w:rFonts w:ascii="宋体" w:hint="eastAsia"/>
          <w:sz w:val="24"/>
        </w:rPr>
        <w:t>项目</w:t>
      </w:r>
      <w:r w:rsidRPr="003437CD">
        <w:rPr>
          <w:rFonts w:ascii="宋体" w:hint="eastAsia"/>
          <w:sz w:val="24"/>
        </w:rPr>
        <w:t>为</w:t>
      </w:r>
      <w:r w:rsidRPr="003437CD">
        <w:rPr>
          <w:rFonts w:ascii="宋体" w:hint="eastAsia"/>
          <w:sz w:val="24"/>
          <w:highlight w:val="yellow"/>
          <w:u w:val="single"/>
        </w:rPr>
        <w:t>合同签订之日起</w:t>
      </w:r>
      <w:r w:rsidR="002A705E">
        <w:rPr>
          <w:rFonts w:ascii="宋体" w:hint="eastAsia"/>
          <w:sz w:val="24"/>
          <w:highlight w:val="yellow"/>
          <w:u w:val="single"/>
        </w:rPr>
        <w:t>30</w:t>
      </w:r>
      <w:r w:rsidRPr="003437CD">
        <w:rPr>
          <w:rFonts w:ascii="宋体" w:hint="eastAsia"/>
          <w:sz w:val="24"/>
          <w:highlight w:val="yellow"/>
        </w:rPr>
        <w:t>天</w:t>
      </w:r>
      <w:r w:rsidRPr="003437CD">
        <w:rPr>
          <w:rFonts w:ascii="宋体" w:hAnsi="宋体" w:hint="eastAsia"/>
          <w:sz w:val="24"/>
          <w:szCs w:val="24"/>
          <w:highlight w:val="yellow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</w:rPr>
        <w:t xml:space="preserve">  </w:t>
      </w: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3437CD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437CD" w:rsidRPr="003437CD" w:rsidRDefault="00DC784B" w:rsidP="003437CD">
      <w:pPr>
        <w:spacing w:line="360" w:lineRule="auto"/>
        <w:jc w:val="center"/>
        <w:outlineLvl w:val="0"/>
        <w:rPr>
          <w:rFonts w:ascii="宋体"/>
          <w:sz w:val="28"/>
        </w:rPr>
      </w:pPr>
      <w:r>
        <w:rPr>
          <w:rFonts w:ascii="宋体"/>
          <w:sz w:val="28"/>
        </w:rPr>
        <w:t>技术要求</w:t>
      </w:r>
    </w:p>
    <w:p w:rsidR="003027EE" w:rsidRPr="00423818" w:rsidRDefault="003027EE" w:rsidP="003027EE">
      <w:pPr>
        <w:widowControl/>
        <w:adjustRightInd w:val="0"/>
        <w:snapToGrid w:val="0"/>
        <w:spacing w:line="540" w:lineRule="exact"/>
        <w:rPr>
          <w:rFonts w:ascii="宋体" w:hAnsi="宋体"/>
          <w:sz w:val="28"/>
          <w:szCs w:val="28"/>
        </w:rPr>
      </w:pPr>
      <w:r w:rsidRPr="00423818">
        <w:rPr>
          <w:rStyle w:val="4Char"/>
          <w:rFonts w:ascii="宋体" w:hAnsi="宋体" w:hint="eastAsia"/>
        </w:rPr>
        <w:t>一、项目概况</w:t>
      </w:r>
      <w:r w:rsidRPr="00423818">
        <w:rPr>
          <w:rFonts w:ascii="宋体" w:hAnsi="宋体" w:hint="eastAsia"/>
          <w:sz w:val="28"/>
          <w:szCs w:val="28"/>
        </w:rPr>
        <w:t>：</w:t>
      </w:r>
      <w:r w:rsidRPr="00423818">
        <w:rPr>
          <w:rFonts w:ascii="宋体" w:hAnsi="宋体"/>
          <w:sz w:val="28"/>
          <w:szCs w:val="28"/>
        </w:rPr>
        <w:t xml:space="preserve"> </w:t>
      </w:r>
    </w:p>
    <w:p w:rsidR="003027EE" w:rsidRDefault="003027EE" w:rsidP="003027EE">
      <w:pPr>
        <w:widowControl/>
        <w:adjustRightInd w:val="0"/>
        <w:snapToGrid w:val="0"/>
        <w:spacing w:line="540" w:lineRule="exact"/>
        <w:ind w:firstLine="560"/>
        <w:rPr>
          <w:rFonts w:ascii="宋体" w:hAnsi="宋体"/>
          <w:sz w:val="28"/>
          <w:szCs w:val="28"/>
        </w:rPr>
      </w:pPr>
      <w:r w:rsidRPr="000A0859">
        <w:rPr>
          <w:rFonts w:ascii="宋体" w:hAnsi="宋体" w:hint="eastAsia"/>
          <w:sz w:val="28"/>
          <w:szCs w:val="28"/>
        </w:rPr>
        <w:t>根据</w:t>
      </w:r>
      <w:r>
        <w:rPr>
          <w:rFonts w:ascii="宋体" w:hAnsi="宋体" w:hint="eastAsia"/>
          <w:sz w:val="28"/>
          <w:szCs w:val="28"/>
        </w:rPr>
        <w:t>上海市教育委员会等4部委《关于开展本市教育系统不动产权证确权补证工作的通知》（沪教委发［2020］99号），对学校现有房屋进行了统计和梳理，并根据通知要求分类分批、先易后难的原则，分期实施。</w:t>
      </w:r>
    </w:p>
    <w:p w:rsidR="003027EE" w:rsidRPr="00F30315" w:rsidRDefault="003027EE" w:rsidP="003027EE">
      <w:pPr>
        <w:widowControl/>
        <w:adjustRightInd w:val="0"/>
        <w:snapToGrid w:val="0"/>
        <w:spacing w:line="540" w:lineRule="exact"/>
        <w:ind w:firstLine="560"/>
        <w:rPr>
          <w:rFonts w:ascii="宋体" w:hAnsi="宋体"/>
          <w:szCs w:val="21"/>
        </w:rPr>
      </w:pPr>
      <w:r>
        <w:rPr>
          <w:rFonts w:ascii="宋体" w:hAnsi="宋体" w:hint="eastAsia"/>
          <w:sz w:val="28"/>
          <w:szCs w:val="28"/>
        </w:rPr>
        <w:t>经</w:t>
      </w:r>
      <w:r w:rsidRPr="00D03583">
        <w:rPr>
          <w:rFonts w:ascii="宋体" w:hAnsi="宋体" w:hint="eastAsia"/>
          <w:sz w:val="28"/>
          <w:szCs w:val="28"/>
        </w:rPr>
        <w:t>统计和梳理</w:t>
      </w:r>
      <w:r>
        <w:rPr>
          <w:rFonts w:ascii="宋体" w:hAnsi="宋体" w:hint="eastAsia"/>
          <w:sz w:val="28"/>
          <w:szCs w:val="28"/>
        </w:rPr>
        <w:t>，本次对普陀校区需进行房屋安全检测。</w:t>
      </w:r>
      <w:r w:rsidRPr="00F30315">
        <w:rPr>
          <w:rFonts w:ascii="宋体" w:hAnsi="宋体"/>
          <w:szCs w:val="21"/>
        </w:rPr>
        <w:fldChar w:fldCharType="begin"/>
      </w:r>
      <w:r w:rsidRPr="00F30315">
        <w:rPr>
          <w:rFonts w:ascii="宋体" w:hAnsi="宋体"/>
          <w:szCs w:val="21"/>
        </w:rPr>
        <w:instrText xml:space="preserve"> </w:instrText>
      </w:r>
      <w:r w:rsidRPr="00F30315">
        <w:rPr>
          <w:rFonts w:ascii="宋体" w:hAnsi="宋体" w:hint="eastAsia"/>
          <w:szCs w:val="21"/>
        </w:rPr>
        <w:instrText>LINK Excel.Sheet.12 "K:\\产证确权\\上海政法学院产权确认\\上海政法学院不动产权证确权补证汇总表和产证办理费用测算（2020-11-23）.xlsx" "Sheet1!R3C2:R10C4" \a \f 5 \h</w:instrText>
      </w:r>
      <w:r w:rsidRPr="00F30315">
        <w:rPr>
          <w:rFonts w:ascii="宋体" w:hAnsi="宋体"/>
          <w:szCs w:val="21"/>
        </w:rPr>
        <w:instrText xml:space="preserve">  \* MERGEFORMAT </w:instrText>
      </w:r>
      <w:r w:rsidRPr="00F30315">
        <w:rPr>
          <w:rFonts w:ascii="宋体" w:hAnsi="宋体"/>
          <w:szCs w:val="21"/>
        </w:rPr>
        <w:fldChar w:fldCharType="separate"/>
      </w:r>
    </w:p>
    <w:p w:rsidR="003027EE" w:rsidRPr="00423818" w:rsidRDefault="003027EE" w:rsidP="003027EE">
      <w:pPr>
        <w:widowControl/>
        <w:adjustRightInd w:val="0"/>
        <w:snapToGrid w:val="0"/>
        <w:spacing w:line="540" w:lineRule="exact"/>
        <w:rPr>
          <w:rStyle w:val="4Char"/>
          <w:rFonts w:ascii="宋体" w:hAnsi="宋体"/>
        </w:rPr>
      </w:pPr>
      <w:r w:rsidRPr="00F30315">
        <w:rPr>
          <w:rFonts w:ascii="宋体" w:hAnsi="宋体"/>
          <w:szCs w:val="21"/>
        </w:rPr>
        <w:fldChar w:fldCharType="end"/>
      </w:r>
      <w:r w:rsidRPr="00423818">
        <w:rPr>
          <w:rStyle w:val="4Char"/>
          <w:rFonts w:ascii="宋体" w:hAnsi="宋体" w:hint="eastAsia"/>
        </w:rPr>
        <w:t>二、主要内容</w:t>
      </w:r>
      <w:r w:rsidRPr="00423818">
        <w:rPr>
          <w:rFonts w:ascii="宋体" w:hAnsi="宋体" w:hint="eastAsia"/>
          <w:sz w:val="28"/>
          <w:szCs w:val="28"/>
        </w:rPr>
        <w:t>：</w:t>
      </w:r>
    </w:p>
    <w:p w:rsidR="003027EE" w:rsidRDefault="003027EE" w:rsidP="003027EE">
      <w:pPr>
        <w:widowControl/>
        <w:adjustRightInd w:val="0"/>
        <w:snapToGrid w:val="0"/>
        <w:spacing w:line="540" w:lineRule="exact"/>
        <w:ind w:firstLine="562"/>
        <w:rPr>
          <w:rStyle w:val="4Char"/>
          <w:rFonts w:ascii="宋体" w:hAnsi="宋体"/>
          <w:b w:val="0"/>
        </w:rPr>
      </w:pPr>
      <w:r>
        <w:rPr>
          <w:rStyle w:val="4Char"/>
          <w:rFonts w:ascii="宋体" w:hAnsi="宋体" w:hint="eastAsia"/>
        </w:rPr>
        <w:t>普陀校区总建筑面积</w:t>
      </w:r>
      <w:r>
        <w:rPr>
          <w:rStyle w:val="4Char"/>
          <w:rFonts w:ascii="宋体" w:hAnsi="宋体" w:hint="eastAsia"/>
        </w:rPr>
        <w:t>7305.1</w:t>
      </w:r>
      <w:r>
        <w:rPr>
          <w:rStyle w:val="4Char"/>
          <w:rFonts w:ascii="宋体" w:hAnsi="宋体" w:hint="eastAsia"/>
        </w:rPr>
        <w:t>平方米。</w:t>
      </w:r>
    </w:p>
    <w:p w:rsidR="003027EE" w:rsidRPr="00FC5E07" w:rsidRDefault="003027EE" w:rsidP="003027EE">
      <w:pPr>
        <w:widowControl/>
        <w:adjustRightInd w:val="0"/>
        <w:snapToGrid w:val="0"/>
        <w:spacing w:line="540" w:lineRule="exact"/>
        <w:rPr>
          <w:rStyle w:val="4Char"/>
          <w:rFonts w:ascii="宋体" w:hAnsi="宋体"/>
        </w:rPr>
      </w:pPr>
      <w:r w:rsidRPr="00FC5E07">
        <w:rPr>
          <w:rStyle w:val="4Char"/>
          <w:rFonts w:ascii="宋体" w:hAnsi="宋体" w:hint="eastAsia"/>
        </w:rPr>
        <w:lastRenderedPageBreak/>
        <w:t>三、项目预算</w:t>
      </w:r>
      <w:r w:rsidRPr="00FC5E07">
        <w:rPr>
          <w:rFonts w:ascii="宋体" w:hAnsi="宋体" w:hint="eastAsia"/>
          <w:sz w:val="28"/>
          <w:szCs w:val="28"/>
        </w:rPr>
        <w:t>：</w:t>
      </w:r>
    </w:p>
    <w:p w:rsidR="003027EE" w:rsidRPr="004562A9" w:rsidRDefault="003027EE" w:rsidP="003027EE">
      <w:pPr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本项目预算总价为10.9523万元。</w:t>
      </w:r>
    </w:p>
    <w:p w:rsidR="003027EE" w:rsidRPr="00FC5E07" w:rsidRDefault="003027EE" w:rsidP="003027EE">
      <w:pPr>
        <w:widowControl/>
        <w:adjustRightInd w:val="0"/>
        <w:snapToGrid w:val="0"/>
        <w:spacing w:line="540" w:lineRule="exact"/>
        <w:rPr>
          <w:rStyle w:val="4Char"/>
          <w:rFonts w:ascii="宋体" w:hAnsi="宋体"/>
        </w:rPr>
      </w:pPr>
      <w:r w:rsidRPr="00FC5E07">
        <w:rPr>
          <w:rStyle w:val="4Char"/>
          <w:rFonts w:ascii="宋体" w:hAnsi="宋体" w:hint="eastAsia"/>
        </w:rPr>
        <w:t>四、完成时间</w:t>
      </w:r>
      <w:r w:rsidRPr="00FC5E07">
        <w:rPr>
          <w:rFonts w:ascii="宋体" w:hAnsi="宋体" w:hint="eastAsia"/>
          <w:sz w:val="28"/>
          <w:szCs w:val="28"/>
        </w:rPr>
        <w:t>：</w:t>
      </w:r>
    </w:p>
    <w:p w:rsidR="003027EE" w:rsidRPr="004562A9" w:rsidRDefault="003027EE" w:rsidP="003027EE">
      <w:pPr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合同签订后1个月内完成</w:t>
      </w:r>
      <w:r w:rsidRPr="00F30315">
        <w:rPr>
          <w:rFonts w:ascii="宋体" w:hAnsi="宋体" w:hint="eastAsia"/>
          <w:sz w:val="28"/>
          <w:szCs w:val="28"/>
        </w:rPr>
        <w:t>房屋安全检测</w:t>
      </w:r>
      <w:r>
        <w:rPr>
          <w:rFonts w:ascii="宋体" w:hAnsi="宋体" w:hint="eastAsia"/>
          <w:sz w:val="28"/>
          <w:szCs w:val="28"/>
        </w:rPr>
        <w:t>，并出具房屋安全检测报告。</w:t>
      </w:r>
    </w:p>
    <w:p w:rsidR="003027EE" w:rsidRPr="00FC5E07" w:rsidRDefault="003027EE" w:rsidP="003027EE">
      <w:pPr>
        <w:widowControl/>
        <w:adjustRightInd w:val="0"/>
        <w:snapToGrid w:val="0"/>
        <w:spacing w:line="540" w:lineRule="exact"/>
        <w:rPr>
          <w:rStyle w:val="4Char"/>
          <w:rFonts w:ascii="宋体" w:hAnsi="宋体"/>
        </w:rPr>
      </w:pPr>
      <w:r w:rsidRPr="00FC5E07">
        <w:rPr>
          <w:rStyle w:val="4Char"/>
          <w:rFonts w:ascii="宋体" w:hAnsi="宋体" w:hint="eastAsia"/>
        </w:rPr>
        <w:t>五、付款</w:t>
      </w:r>
      <w:r w:rsidRPr="00FC5E07">
        <w:rPr>
          <w:rFonts w:ascii="宋体" w:hAnsi="宋体" w:hint="eastAsia"/>
          <w:sz w:val="28"/>
          <w:szCs w:val="28"/>
        </w:rPr>
        <w:t>：</w:t>
      </w:r>
    </w:p>
    <w:p w:rsidR="003027EE" w:rsidRPr="004562A9" w:rsidRDefault="003027EE" w:rsidP="003027EE">
      <w:pPr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本项目</w:t>
      </w:r>
      <w:r w:rsidRPr="00F30315">
        <w:rPr>
          <w:rFonts w:ascii="宋体" w:hAnsi="宋体" w:hint="eastAsia"/>
          <w:sz w:val="28"/>
          <w:szCs w:val="28"/>
        </w:rPr>
        <w:t>完成房屋安全检测，并出具房屋安全检测报告</w:t>
      </w:r>
      <w:r>
        <w:rPr>
          <w:rFonts w:ascii="宋体" w:hAnsi="宋体" w:hint="eastAsia"/>
          <w:sz w:val="28"/>
          <w:szCs w:val="28"/>
        </w:rPr>
        <w:t>后一次性付清全部合同款项。</w:t>
      </w:r>
    </w:p>
    <w:p w:rsidR="003027EE" w:rsidRPr="00FC5E07" w:rsidRDefault="003027EE" w:rsidP="003027EE">
      <w:pPr>
        <w:widowControl/>
        <w:adjustRightInd w:val="0"/>
        <w:snapToGrid w:val="0"/>
        <w:spacing w:line="540" w:lineRule="exact"/>
        <w:rPr>
          <w:rStyle w:val="4Char"/>
          <w:rFonts w:ascii="宋体" w:hAnsi="宋体"/>
        </w:rPr>
      </w:pPr>
      <w:r w:rsidRPr="00FC5E07">
        <w:rPr>
          <w:rStyle w:val="4Char"/>
          <w:rFonts w:ascii="宋体" w:hAnsi="宋体" w:hint="eastAsia"/>
        </w:rPr>
        <w:t>六、资质要求</w:t>
      </w:r>
      <w:r w:rsidRPr="00FC5E07">
        <w:rPr>
          <w:rFonts w:ascii="宋体" w:hAnsi="宋体" w:hint="eastAsia"/>
          <w:sz w:val="28"/>
          <w:szCs w:val="28"/>
        </w:rPr>
        <w:t>：</w:t>
      </w:r>
    </w:p>
    <w:p w:rsidR="003027EE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具有上海市房屋质量检测证书的单位</w:t>
      </w:r>
      <w:r w:rsidRPr="007F5075">
        <w:rPr>
          <w:rFonts w:ascii="宋体" w:hAnsi="宋体" w:hint="eastAsia"/>
          <w:sz w:val="28"/>
          <w:szCs w:val="28"/>
        </w:rPr>
        <w:t>。</w:t>
      </w:r>
    </w:p>
    <w:p w:rsidR="003027EE" w:rsidRPr="003027EE" w:rsidRDefault="003027EE" w:rsidP="003027EE">
      <w:pPr>
        <w:widowControl/>
        <w:adjustRightInd w:val="0"/>
        <w:snapToGrid w:val="0"/>
        <w:spacing w:line="540" w:lineRule="exact"/>
        <w:rPr>
          <w:rFonts w:ascii="宋体" w:hAnsi="宋体"/>
          <w:b/>
          <w:bCs/>
          <w:sz w:val="28"/>
          <w:szCs w:val="28"/>
        </w:rPr>
      </w:pPr>
      <w:r w:rsidRPr="00FC5E07">
        <w:rPr>
          <w:rStyle w:val="4Char"/>
          <w:rFonts w:ascii="宋体" w:hAnsi="宋体" w:hint="eastAsia"/>
        </w:rPr>
        <w:t>七、技术要求</w:t>
      </w:r>
      <w:r w:rsidRPr="00FC5E07">
        <w:rPr>
          <w:rFonts w:ascii="宋体" w:hAnsi="宋体" w:hint="eastAsia"/>
          <w:sz w:val="28"/>
          <w:szCs w:val="28"/>
        </w:rPr>
        <w:t>：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）</w:t>
      </w:r>
      <w:r w:rsidRPr="00783DBD">
        <w:rPr>
          <w:rFonts w:ascii="宋体" w:hAnsi="宋体" w:hint="eastAsia"/>
          <w:sz w:val="28"/>
          <w:szCs w:val="28"/>
        </w:rPr>
        <w:t>、项目概况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受检房屋位于上海市</w:t>
      </w:r>
      <w:r>
        <w:rPr>
          <w:rFonts w:ascii="宋体" w:hAnsi="宋体" w:hint="eastAsia"/>
          <w:sz w:val="28"/>
          <w:szCs w:val="28"/>
        </w:rPr>
        <w:t>普陀区三源路175</w:t>
      </w:r>
      <w:r w:rsidRPr="00783DBD">
        <w:rPr>
          <w:rFonts w:ascii="宋体" w:hAnsi="宋体"/>
          <w:sz w:val="28"/>
          <w:szCs w:val="28"/>
        </w:rPr>
        <w:t>号，</w:t>
      </w:r>
      <w:r>
        <w:rPr>
          <w:rFonts w:ascii="宋体" w:hAnsi="宋体" w:hint="eastAsia"/>
          <w:sz w:val="28"/>
          <w:szCs w:val="28"/>
        </w:rPr>
        <w:t>主要建设内容：拆除基地南部部分建筑1806㎡；改建北部保留建筑2387.8㎡，并在保留建筑内增加夹层249㎡；在保留建筑的南侧新建建筑4708.8㎡.</w:t>
      </w:r>
      <w:r w:rsidRPr="00783DBD">
        <w:rPr>
          <w:rFonts w:ascii="宋体" w:hAnsi="宋体"/>
          <w:sz w:val="28"/>
          <w:szCs w:val="28"/>
        </w:rPr>
        <w:t>共计检测面积为</w:t>
      </w:r>
      <w:r>
        <w:rPr>
          <w:rFonts w:ascii="宋体" w:hAnsi="宋体" w:hint="eastAsia"/>
          <w:sz w:val="28"/>
          <w:szCs w:val="28"/>
        </w:rPr>
        <w:t>7305.1</w:t>
      </w:r>
      <w:r w:rsidRPr="00783DBD">
        <w:rPr>
          <w:rFonts w:ascii="宋体" w:hAnsi="宋体"/>
          <w:sz w:val="28"/>
          <w:szCs w:val="28"/>
        </w:rPr>
        <w:t>㎡。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）</w:t>
      </w:r>
      <w:r w:rsidRPr="00783DBD">
        <w:rPr>
          <w:rFonts w:ascii="宋体" w:hAnsi="宋体" w:hint="eastAsia"/>
          <w:sz w:val="28"/>
          <w:szCs w:val="28"/>
        </w:rPr>
        <w:t>、编制依据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[1]《房屋质量检测规程》（DG/TJ08-79-2008）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[2]《建筑结构检测技术标准》（GB/T50344-2019）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[3]《既有建筑物结构检测与评定标准》（DG/TJ08-804-2005）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[4]《贯入法检测砌筑砂浆抗压强度技术规程》（JGJ/T136-2017）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[5]《回弹法检测混凝土抗压强度技术规程》（JGJ/T23-2011）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[6]《砌体工程现场检测技术标准》（GB/T 50315-2011）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[7]《建筑变形测量规范》（JGJ8-2016）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[8]《危险房屋鉴定标准》（JGJ125-2016）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[9]《房屋完损等级评定标准》（</w:t>
      </w:r>
      <w:proofErr w:type="gramStart"/>
      <w:r w:rsidRPr="00783DBD">
        <w:rPr>
          <w:rFonts w:ascii="宋体" w:hAnsi="宋体"/>
          <w:sz w:val="28"/>
          <w:szCs w:val="28"/>
        </w:rPr>
        <w:t>城住字</w:t>
      </w:r>
      <w:proofErr w:type="gramEnd"/>
      <w:r w:rsidRPr="00783DBD">
        <w:rPr>
          <w:rFonts w:ascii="宋体" w:hAnsi="宋体"/>
          <w:sz w:val="28"/>
          <w:szCs w:val="28"/>
        </w:rPr>
        <w:t>(84)第678号）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lastRenderedPageBreak/>
        <w:t>[10]《建筑结构荷载规范》（GB50009-2012）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[11]《混凝土结构设计规范》（GB50010-2010）（2015版）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[12]《砌体结构设计规范》（GB50003-2011）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[13]《地基基础设计规范》（DGJ08-11-2018）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[14]《现有建筑抗震鉴定与加固规程》（DGJ08-81-2015）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[15]《建筑抗震设计规程》（DGJ08-9-2013）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/>
          <w:sz w:val="28"/>
          <w:szCs w:val="28"/>
        </w:rPr>
        <w:t>[16]其它相关现行国家规范、标准及技术资料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）</w:t>
      </w:r>
      <w:r w:rsidRPr="00783DBD">
        <w:rPr>
          <w:rFonts w:ascii="宋体" w:hAnsi="宋体"/>
          <w:sz w:val="28"/>
          <w:szCs w:val="28"/>
        </w:rPr>
        <w:t>房屋主要检测工作内容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/>
          <w:sz w:val="28"/>
          <w:szCs w:val="28"/>
        </w:rPr>
        <w:t>1）明确项目检测的目的和要求，对房屋的原有资料进行核查分析，内容包括委托方能够提供的建筑结构竣工图纸、工程地质勘察报告、改造方案等，调查房屋建筑原有使用历史，作为检测评估工作的参考依据；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/>
          <w:sz w:val="28"/>
          <w:szCs w:val="28"/>
        </w:rPr>
        <w:t>2）全面核查房屋建筑现状（包含外立面、维护结构、构件尺寸、层高等），结构现状（包含结构布置现状，确定结构体系等），并核实与设计图纸的一致性；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/>
          <w:sz w:val="28"/>
          <w:szCs w:val="28"/>
        </w:rPr>
        <w:t>3）主要材料强度检测：检测并给出结构构件的材料实际强度；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/>
          <w:sz w:val="28"/>
          <w:szCs w:val="28"/>
        </w:rPr>
        <w:t>4）核查结构构件的配筋情况：采用钢筋探测仪结合局部破损法抽样检测梁、柱、楼板等主要承重构件钢筋配置情况；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/>
          <w:sz w:val="28"/>
          <w:szCs w:val="28"/>
        </w:rPr>
        <w:t>5）房屋损伤状况调查：普查房屋构件损伤状况，对房屋的现有损伤提出处理措施与意见；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/>
          <w:sz w:val="28"/>
          <w:szCs w:val="28"/>
        </w:rPr>
        <w:t>6）建筑物变形检测：判断房屋是否存在有害的不均匀沉降现象；</w:t>
      </w:r>
    </w:p>
    <w:p w:rsidR="003027EE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 w:rsidRPr="00783DBD">
        <w:rPr>
          <w:rFonts w:ascii="宋体" w:hAnsi="宋体"/>
          <w:sz w:val="28"/>
          <w:szCs w:val="28"/>
        </w:rPr>
        <w:t>8）根据现场检测、结构体系等对结构整体分析验算结果，综合评估房屋整体的承载力，为房屋后续的使用和处理提供依据；</w:t>
      </w:r>
    </w:p>
    <w:p w:rsidR="003027EE" w:rsidRPr="00783DBD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（9）对检测破损部位进行修复；</w:t>
      </w:r>
    </w:p>
    <w:p w:rsidR="003027EE" w:rsidRDefault="003027EE" w:rsidP="003027EE">
      <w:pPr>
        <w:spacing w:line="540" w:lineRule="exact"/>
        <w:ind w:firstLineChars="221" w:firstLine="619"/>
        <w:rPr>
          <w:rFonts w:ascii="宋体" w:hAnsi="宋体"/>
          <w:sz w:val="28"/>
          <w:szCs w:val="28"/>
        </w:rPr>
      </w:pPr>
      <w:r w:rsidRPr="00783DBD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10</w:t>
      </w:r>
      <w:r w:rsidRPr="00783DBD">
        <w:rPr>
          <w:rFonts w:ascii="宋体" w:hAnsi="宋体"/>
          <w:sz w:val="28"/>
          <w:szCs w:val="28"/>
        </w:rPr>
        <w:t>）针对存在的问题提出处理建议。</w:t>
      </w:r>
    </w:p>
    <w:p w:rsid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027EE" w:rsidRPr="003027EE" w:rsidRDefault="003027EE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lastRenderedPageBreak/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</w:t>
      </w:r>
      <w:r w:rsidRPr="003437CD">
        <w:rPr>
          <w:rFonts w:ascii="宋体" w:hint="eastAsia"/>
          <w:sz w:val="24"/>
        </w:rPr>
        <w:t xml:space="preserve"> </w:t>
      </w:r>
      <w:r w:rsidRPr="003437CD">
        <w:rPr>
          <w:rFonts w:ascii="宋体"/>
          <w:sz w:val="24"/>
        </w:rPr>
        <w:t xml:space="preserve">  </w:t>
      </w: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Pr="003437CD" w:rsidRDefault="002A705E" w:rsidP="003437CD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</w:t>
      </w:r>
      <w:r w:rsidRPr="003D7F09">
        <w:rPr>
          <w:rFonts w:cs="宋体" w:hint="eastAsia"/>
          <w:sz w:val="28"/>
          <w:u w:val="single"/>
        </w:rPr>
        <w:t xml:space="preserve">            </w:t>
      </w:r>
      <w:r w:rsidRPr="003D7F09">
        <w:rPr>
          <w:rFonts w:cs="宋体" w:hint="eastAsia"/>
        </w:rPr>
        <w:t>（姓名），性别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年龄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</w:t>
      </w:r>
      <w:r w:rsidRPr="003D7F09">
        <w:rPr>
          <w:rFonts w:cs="宋体" w:hint="eastAsia"/>
          <w:sz w:val="28"/>
        </w:rPr>
        <w:t xml:space="preserve"> </w:t>
      </w:r>
      <w:r w:rsidRPr="003D7F09">
        <w:rPr>
          <w:rFonts w:cs="宋体" w:hint="eastAsia"/>
          <w:sz w:val="28"/>
          <w:u w:val="single"/>
        </w:rPr>
        <w:t xml:space="preserve">        </w:t>
      </w:r>
      <w:r w:rsidRPr="003D7F09">
        <w:rPr>
          <w:rFonts w:cs="宋体" w:hint="eastAsia"/>
        </w:rPr>
        <w:t>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</w:t>
      </w:r>
      <w:proofErr w:type="gramStart"/>
      <w:r w:rsidRPr="003D7F09">
        <w:rPr>
          <w:rFonts w:cs="宋体" w:hint="eastAsia"/>
        </w:rPr>
        <w:t xml:space="preserve">姓　　</w:t>
      </w:r>
      <w:proofErr w:type="gramEnd"/>
      <w:r w:rsidRPr="003D7F09">
        <w:rPr>
          <w:rFonts w:cs="宋体" w:hint="eastAsia"/>
        </w:rPr>
        <w:t>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</w:t>
      </w:r>
      <w:proofErr w:type="gramStart"/>
      <w:r w:rsidRPr="003D7F09">
        <w:rPr>
          <w:rFonts w:cs="宋体" w:hint="eastAsia"/>
        </w:rPr>
        <w:t>务</w:t>
      </w:r>
      <w:proofErr w:type="gramEnd"/>
      <w:r w:rsidRPr="003D7F09">
        <w:rPr>
          <w:rFonts w:cs="宋体" w:hint="eastAsia"/>
        </w:rPr>
        <w:t>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</w:t>
      </w:r>
      <w:proofErr w:type="gramStart"/>
      <w:r w:rsidRPr="003D7F09">
        <w:rPr>
          <w:rFonts w:cs="宋体" w:hint="eastAsia"/>
        </w:rPr>
        <w:t xml:space="preserve">　　　　　　　　　　</w:t>
      </w:r>
      <w:proofErr w:type="gramEnd"/>
      <w:r w:rsidRPr="003D7F09">
        <w:rPr>
          <w:rFonts w:cs="宋体" w:hint="eastAsia"/>
        </w:rPr>
        <w:t>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  <w:r w:rsidRPr="003D7F09">
        <w:rPr>
          <w:rFonts w:cs="宋体" w:hint="eastAsia"/>
        </w:rPr>
        <w:t xml:space="preserve">         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  <w:r w:rsidRPr="003D7F09">
        <w:rPr>
          <w:rFonts w:cs="宋体" w:hint="eastAsia"/>
          <w:bCs/>
          <w:u w:val="single"/>
        </w:rPr>
        <w:t xml:space="preserve">             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</w:t>
      </w: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  <w:r w:rsidRPr="003D7F09">
        <w:rPr>
          <w:rFonts w:cs="宋体" w:hint="eastAsia"/>
          <w:bCs/>
        </w:rPr>
        <w:t xml:space="preserve">   </w:t>
      </w: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</w:t>
      </w:r>
      <w:proofErr w:type="gramStart"/>
      <w:r w:rsidRPr="003D7F09">
        <w:rPr>
          <w:rFonts w:ascii="宋体" w:hAnsi="宋体" w:hint="eastAsia"/>
          <w:sz w:val="24"/>
        </w:rPr>
        <w:t>须包括</w:t>
      </w:r>
      <w:proofErr w:type="gramEnd"/>
      <w:r w:rsidRPr="003D7F09">
        <w:rPr>
          <w:rFonts w:ascii="宋体" w:hAnsi="宋体" w:hint="eastAsia"/>
          <w:sz w:val="24"/>
        </w:rPr>
        <w:t>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BA" w:rsidRDefault="00DA2BBA">
      <w:r>
        <w:separator/>
      </w:r>
    </w:p>
  </w:endnote>
  <w:endnote w:type="continuationSeparator" w:id="0">
    <w:p w:rsidR="00DA2BBA" w:rsidRDefault="00DA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BA" w:rsidRDefault="00DA2BBA">
      <w:r>
        <w:separator/>
      </w:r>
    </w:p>
  </w:footnote>
  <w:footnote w:type="continuationSeparator" w:id="0">
    <w:p w:rsidR="00DA2BBA" w:rsidRDefault="00DA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61F8DB"/>
    <w:multiLevelType w:val="singleLevel"/>
    <w:tmpl w:val="9361F8DB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3811A0"/>
    <w:multiLevelType w:val="multilevel"/>
    <w:tmpl w:val="043811A0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5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07F4E52"/>
    <w:multiLevelType w:val="multilevel"/>
    <w:tmpl w:val="207F4E52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424"/>
        </w:tabs>
        <w:ind w:left="424" w:hanging="420"/>
      </w:pPr>
    </w:lvl>
    <w:lvl w:ilvl="2">
      <w:start w:val="1"/>
      <w:numFmt w:val="lowerRoman"/>
      <w:lvlText w:val="%3."/>
      <w:lvlJc w:val="right"/>
      <w:pPr>
        <w:tabs>
          <w:tab w:val="left" w:pos="844"/>
        </w:tabs>
        <w:ind w:left="844" w:hanging="420"/>
      </w:pPr>
    </w:lvl>
    <w:lvl w:ilvl="3">
      <w:start w:val="1"/>
      <w:numFmt w:val="decimal"/>
      <w:lvlText w:val="%4."/>
      <w:lvlJc w:val="left"/>
      <w:pPr>
        <w:tabs>
          <w:tab w:val="left" w:pos="1264"/>
        </w:tabs>
        <w:ind w:left="1264" w:hanging="420"/>
      </w:pPr>
    </w:lvl>
    <w:lvl w:ilvl="4">
      <w:start w:val="1"/>
      <w:numFmt w:val="lowerLetter"/>
      <w:lvlText w:val="%5)"/>
      <w:lvlJc w:val="left"/>
      <w:pPr>
        <w:tabs>
          <w:tab w:val="left" w:pos="1684"/>
        </w:tabs>
        <w:ind w:left="1684" w:hanging="420"/>
      </w:pPr>
    </w:lvl>
    <w:lvl w:ilvl="5">
      <w:start w:val="1"/>
      <w:numFmt w:val="lowerRoman"/>
      <w:lvlText w:val="%6."/>
      <w:lvlJc w:val="right"/>
      <w:pPr>
        <w:tabs>
          <w:tab w:val="left" w:pos="2104"/>
        </w:tabs>
        <w:ind w:left="2104" w:hanging="420"/>
      </w:pPr>
    </w:lvl>
    <w:lvl w:ilvl="6">
      <w:start w:val="1"/>
      <w:numFmt w:val="decimal"/>
      <w:lvlText w:val="%7."/>
      <w:lvlJc w:val="left"/>
      <w:pPr>
        <w:tabs>
          <w:tab w:val="left" w:pos="2524"/>
        </w:tabs>
        <w:ind w:left="2524" w:hanging="420"/>
      </w:pPr>
    </w:lvl>
    <w:lvl w:ilvl="7">
      <w:start w:val="1"/>
      <w:numFmt w:val="lowerLetter"/>
      <w:lvlText w:val="%8)"/>
      <w:lvlJc w:val="left"/>
      <w:pPr>
        <w:tabs>
          <w:tab w:val="left" w:pos="2944"/>
        </w:tabs>
        <w:ind w:left="2944" w:hanging="420"/>
      </w:pPr>
    </w:lvl>
    <w:lvl w:ilvl="8">
      <w:start w:val="1"/>
      <w:numFmt w:val="lowerRoman"/>
      <w:lvlText w:val="%9."/>
      <w:lvlJc w:val="right"/>
      <w:pPr>
        <w:tabs>
          <w:tab w:val="left" w:pos="3364"/>
        </w:tabs>
        <w:ind w:left="3364" w:hanging="420"/>
      </w:pPr>
    </w:lvl>
  </w:abstractNum>
  <w:abstractNum w:abstractNumId="7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2D2F279E"/>
    <w:multiLevelType w:val="multilevel"/>
    <w:tmpl w:val="2D2F279E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2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4859501F"/>
    <w:multiLevelType w:val="hybridMultilevel"/>
    <w:tmpl w:val="5DC4A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6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7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7521447E"/>
    <w:multiLevelType w:val="hybridMultilevel"/>
    <w:tmpl w:val="E86035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0"/>
  </w:num>
  <w:num w:numId="5">
    <w:abstractNumId w:val="11"/>
  </w:num>
  <w:num w:numId="6">
    <w:abstractNumId w:val="5"/>
  </w:num>
  <w:num w:numId="7">
    <w:abstractNumId w:val="15"/>
  </w:num>
  <w:num w:numId="8">
    <w:abstractNumId w:val="2"/>
  </w:num>
  <w:num w:numId="9">
    <w:abstractNumId w:val="16"/>
  </w:num>
  <w:num w:numId="10">
    <w:abstractNumId w:val="20"/>
  </w:num>
  <w:num w:numId="11">
    <w:abstractNumId w:val="9"/>
  </w:num>
  <w:num w:numId="12">
    <w:abstractNumId w:val="13"/>
  </w:num>
  <w:num w:numId="13">
    <w:abstractNumId w:val="12"/>
  </w:num>
  <w:num w:numId="14">
    <w:abstractNumId w:val="4"/>
  </w:num>
  <w:num w:numId="15">
    <w:abstractNumId w:val="7"/>
  </w:num>
  <w:num w:numId="16">
    <w:abstractNumId w:val="3"/>
  </w:num>
  <w:num w:numId="17">
    <w:abstractNumId w:val="6"/>
  </w:num>
  <w:num w:numId="18">
    <w:abstractNumId w:val="8"/>
  </w:num>
  <w:num w:numId="19">
    <w:abstractNumId w:val="18"/>
  </w:num>
  <w:num w:numId="20">
    <w:abstractNumId w:val="14"/>
  </w:num>
  <w:num w:numId="2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9787E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05E"/>
    <w:rsid w:val="002A7D03"/>
    <w:rsid w:val="002B057B"/>
    <w:rsid w:val="002B164D"/>
    <w:rsid w:val="002B5D56"/>
    <w:rsid w:val="002B6F79"/>
    <w:rsid w:val="002B7451"/>
    <w:rsid w:val="002B7612"/>
    <w:rsid w:val="002C3BD1"/>
    <w:rsid w:val="002C40F5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3C17"/>
    <w:rsid w:val="002F51B5"/>
    <w:rsid w:val="003027EE"/>
    <w:rsid w:val="00310D7F"/>
    <w:rsid w:val="00312888"/>
    <w:rsid w:val="003131AE"/>
    <w:rsid w:val="0031372C"/>
    <w:rsid w:val="00320E78"/>
    <w:rsid w:val="003211CD"/>
    <w:rsid w:val="00322C4D"/>
    <w:rsid w:val="0032460D"/>
    <w:rsid w:val="003262F2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2EAE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85FF5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1E23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426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33FA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23FE"/>
    <w:rsid w:val="00AB424F"/>
    <w:rsid w:val="00AC41B6"/>
    <w:rsid w:val="00AC4DAA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0E04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3EDF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2441"/>
    <w:rsid w:val="00DA2BBA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C784B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46B7"/>
    <w:rsid w:val="00F96B4A"/>
    <w:rsid w:val="00F974A8"/>
    <w:rsid w:val="00FA097C"/>
    <w:rsid w:val="00FA1823"/>
    <w:rsid w:val="00FA1F94"/>
    <w:rsid w:val="00FA204F"/>
    <w:rsid w:val="00FA57EE"/>
    <w:rsid w:val="00FA5A64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1"/>
    <w:next w:val="a1"/>
    <w:link w:val="2Char"/>
    <w:semiHidden/>
    <w:unhideWhenUsed/>
    <w:qFormat/>
    <w:rsid w:val="00F946B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3027EE"/>
    <w:pPr>
      <w:keepNext/>
      <w:keepLines/>
      <w:spacing w:before="280" w:after="290" w:line="376" w:lineRule="auto"/>
      <w:ind w:firstLineChars="200" w:firstLine="200"/>
      <w:outlineLvl w:val="3"/>
    </w:pPr>
    <w:rPr>
      <w:rFonts w:ascii="等线 Light" w:eastAsia="等线 Light" w:hAnsi="等线 Light"/>
      <w:b/>
      <w:bCs/>
      <w:sz w:val="28"/>
      <w:szCs w:val="28"/>
    </w:rPr>
  </w:style>
  <w:style w:type="paragraph" w:styleId="6">
    <w:name w:val="heading 6"/>
    <w:basedOn w:val="a1"/>
    <w:next w:val="a1"/>
    <w:qFormat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Pr>
      <w:rFonts w:ascii="仿宋_GB2312" w:eastAsia="仿宋_GB2312"/>
      <w:b/>
      <w:sz w:val="32"/>
    </w:rPr>
  </w:style>
  <w:style w:type="paragraph" w:styleId="a6">
    <w:name w:val="Body Text Indent"/>
    <w:basedOn w:val="a1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Pr>
      <w:rFonts w:ascii="宋体" w:hAnsi="Courier New"/>
    </w:rPr>
  </w:style>
  <w:style w:type="character" w:styleId="a8">
    <w:name w:val="page number"/>
    <w:basedOn w:val="a2"/>
  </w:style>
  <w:style w:type="paragraph" w:styleId="a9">
    <w:name w:val="footer"/>
    <w:basedOn w:val="a1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20">
    <w:name w:val="Body Text Indent 2"/>
    <w:basedOn w:val="a1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ody Text First Indent"/>
    <w:basedOn w:val="aa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pPr>
      <w:shd w:val="clear" w:color="auto" w:fill="000080"/>
    </w:pPr>
  </w:style>
  <w:style w:type="paragraph" w:customStyle="1" w:styleId="21">
    <w:name w:val="重要文字2"/>
    <w:basedOn w:val="10"/>
    <w:autoRedefine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2">
    <w:name w:val="样式2"/>
    <w:basedOn w:val="a1"/>
    <w:next w:val="a1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Pr>
      <w:sz w:val="24"/>
    </w:rPr>
  </w:style>
  <w:style w:type="paragraph" w:customStyle="1" w:styleId="af1">
    <w:name w:val="表格标题"/>
    <w:basedOn w:val="a1"/>
    <w:autoRedefine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pPr>
      <w:ind w:firstLine="555"/>
    </w:pPr>
    <w:rPr>
      <w:sz w:val="28"/>
    </w:rPr>
  </w:style>
  <w:style w:type="paragraph" w:styleId="23">
    <w:name w:val="Body Text 2"/>
    <w:basedOn w:val="a1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pPr>
      <w:widowControl/>
      <w:spacing w:beforeLines="50" w:before="50" w:afterLines="50" w:after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  <w:style w:type="character" w:customStyle="1" w:styleId="2Char">
    <w:name w:val="标题 2 Char"/>
    <w:link w:val="2"/>
    <w:semiHidden/>
    <w:rsid w:val="00F946B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3027EE"/>
    <w:rPr>
      <w:rFonts w:ascii="等线 Light" w:eastAsia="等线 Light" w:hAnsi="等线 Light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4782-8B9A-463B-AA02-2239290B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585</Words>
  <Characters>3335</Characters>
  <Application>Microsoft Office Word</Application>
  <DocSecurity>0</DocSecurity>
  <Lines>27</Lines>
  <Paragraphs>7</Paragraphs>
  <ScaleCrop>false</ScaleCrop>
  <Company>上海第一测量师事务所有限公司</Company>
  <LinksUpToDate>false</LinksUpToDate>
  <CharactersWithSpaces>3913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Xing</cp:lastModifiedBy>
  <cp:revision>2</cp:revision>
  <cp:lastPrinted>2022-08-22T05:02:00Z</cp:lastPrinted>
  <dcterms:created xsi:type="dcterms:W3CDTF">2022-10-12T02:25:00Z</dcterms:created>
  <dcterms:modified xsi:type="dcterms:W3CDTF">2022-10-12T02:25:00Z</dcterms:modified>
</cp:coreProperties>
</file>